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041E" w:rsidRDefault="00CE041E">
      <w:pPr>
        <w:pStyle w:val="ConsPlusTitlePage"/>
      </w:pPr>
      <w:r>
        <w:t xml:space="preserve">Документ предоставлен </w:t>
      </w:r>
      <w:hyperlink r:id="rId4">
        <w:r>
          <w:rPr>
            <w:color w:val="0000FF"/>
          </w:rPr>
          <w:t>КонсультантПлюс</w:t>
        </w:r>
      </w:hyperlink>
      <w:r>
        <w:br/>
      </w:r>
    </w:p>
    <w:p w:rsidR="00CE041E" w:rsidRDefault="00CE041E">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CE041E">
        <w:tc>
          <w:tcPr>
            <w:tcW w:w="4677" w:type="dxa"/>
            <w:tcBorders>
              <w:top w:val="nil"/>
              <w:left w:val="nil"/>
              <w:bottom w:val="nil"/>
              <w:right w:val="nil"/>
            </w:tcBorders>
          </w:tcPr>
          <w:p w:rsidR="00CE041E" w:rsidRDefault="00CE041E">
            <w:pPr>
              <w:pStyle w:val="ConsPlusNormal"/>
            </w:pPr>
            <w:r>
              <w:t>6 февраля 2023 года</w:t>
            </w:r>
          </w:p>
        </w:tc>
        <w:tc>
          <w:tcPr>
            <w:tcW w:w="4677" w:type="dxa"/>
            <w:tcBorders>
              <w:top w:val="nil"/>
              <w:left w:val="nil"/>
              <w:bottom w:val="nil"/>
              <w:right w:val="nil"/>
            </w:tcBorders>
          </w:tcPr>
          <w:p w:rsidR="00CE041E" w:rsidRDefault="00CE041E">
            <w:pPr>
              <w:pStyle w:val="ConsPlusNormal"/>
              <w:jc w:val="right"/>
            </w:pPr>
            <w:r>
              <w:t>N 12-ФЗ</w:t>
            </w:r>
          </w:p>
        </w:tc>
      </w:tr>
    </w:tbl>
    <w:p w:rsidR="00CE041E" w:rsidRDefault="00CE041E">
      <w:pPr>
        <w:pStyle w:val="ConsPlusNormal"/>
        <w:pBdr>
          <w:bottom w:val="single" w:sz="6" w:space="0" w:color="auto"/>
        </w:pBdr>
        <w:spacing w:before="100" w:after="100"/>
        <w:jc w:val="both"/>
        <w:rPr>
          <w:sz w:val="2"/>
          <w:szCs w:val="2"/>
        </w:rPr>
      </w:pPr>
    </w:p>
    <w:p w:rsidR="00CE041E" w:rsidRDefault="00CE041E">
      <w:pPr>
        <w:pStyle w:val="ConsPlusNormal"/>
        <w:jc w:val="both"/>
      </w:pPr>
    </w:p>
    <w:p w:rsidR="00CE041E" w:rsidRDefault="00CE041E">
      <w:pPr>
        <w:pStyle w:val="ConsPlusTitle"/>
        <w:jc w:val="center"/>
      </w:pPr>
      <w:r>
        <w:t>РОССИЙСКАЯ ФЕДЕРАЦИЯ</w:t>
      </w:r>
    </w:p>
    <w:p w:rsidR="00CE041E" w:rsidRDefault="00CE041E">
      <w:pPr>
        <w:pStyle w:val="ConsPlusTitle"/>
        <w:jc w:val="center"/>
      </w:pPr>
    </w:p>
    <w:p w:rsidR="00CE041E" w:rsidRDefault="00CE041E">
      <w:pPr>
        <w:pStyle w:val="ConsPlusTitle"/>
        <w:jc w:val="center"/>
      </w:pPr>
      <w:r>
        <w:t>ФЕДЕРАЛЬНЫЙ ЗАКОН</w:t>
      </w:r>
    </w:p>
    <w:p w:rsidR="00CE041E" w:rsidRDefault="00CE041E">
      <w:pPr>
        <w:pStyle w:val="ConsPlusTitle"/>
        <w:jc w:val="center"/>
      </w:pPr>
    </w:p>
    <w:p w:rsidR="00CE041E" w:rsidRDefault="00CE041E">
      <w:pPr>
        <w:pStyle w:val="ConsPlusTitle"/>
        <w:jc w:val="center"/>
      </w:pPr>
      <w:r>
        <w:t>О ВНЕСЕНИИ ИЗМЕНЕНИЙ</w:t>
      </w:r>
    </w:p>
    <w:p w:rsidR="00CE041E" w:rsidRDefault="00CE041E">
      <w:pPr>
        <w:pStyle w:val="ConsPlusTitle"/>
        <w:jc w:val="center"/>
      </w:pPr>
      <w:r>
        <w:t>В ФЕДЕРАЛЬНЫЙ ЗАКОН "ОБ ОБЩИХ ПРИНЦИПАХ ОРГАНИЗАЦИИ</w:t>
      </w:r>
    </w:p>
    <w:p w:rsidR="00CE041E" w:rsidRDefault="00CE041E">
      <w:pPr>
        <w:pStyle w:val="ConsPlusTitle"/>
        <w:jc w:val="center"/>
      </w:pPr>
      <w:r>
        <w:t>ПУБЛИЧНОЙ ВЛАСТИ В СУБЪЕКТАХ РОССИЙСКОЙ ФЕДЕРАЦИИ"</w:t>
      </w:r>
    </w:p>
    <w:p w:rsidR="00CE041E" w:rsidRDefault="00CE041E">
      <w:pPr>
        <w:pStyle w:val="ConsPlusTitle"/>
        <w:jc w:val="center"/>
      </w:pPr>
      <w:r>
        <w:t>И ОТДЕЛЬНЫЕ ЗАКОНОДАТЕЛЬНЫЕ АКТЫ РОССИЙСКОЙ ФЕДЕРАЦИИ</w:t>
      </w:r>
    </w:p>
    <w:p w:rsidR="00CE041E" w:rsidRDefault="00CE041E">
      <w:pPr>
        <w:pStyle w:val="ConsPlusNormal"/>
        <w:ind w:firstLine="540"/>
        <w:jc w:val="both"/>
      </w:pPr>
    </w:p>
    <w:p w:rsidR="00CE041E" w:rsidRDefault="00CE041E">
      <w:pPr>
        <w:pStyle w:val="ConsPlusNormal"/>
        <w:jc w:val="right"/>
      </w:pPr>
      <w:r>
        <w:t>Принят</w:t>
      </w:r>
    </w:p>
    <w:p w:rsidR="00CE041E" w:rsidRDefault="00CE041E">
      <w:pPr>
        <w:pStyle w:val="ConsPlusNormal"/>
        <w:jc w:val="right"/>
      </w:pPr>
      <w:r>
        <w:t>Государственной Думой</w:t>
      </w:r>
    </w:p>
    <w:p w:rsidR="00CE041E" w:rsidRDefault="00CE041E">
      <w:pPr>
        <w:pStyle w:val="ConsPlusNormal"/>
        <w:jc w:val="right"/>
      </w:pPr>
      <w:r>
        <w:t>25 января 2023 года</w:t>
      </w:r>
    </w:p>
    <w:p w:rsidR="00CE041E" w:rsidRDefault="00CE041E">
      <w:pPr>
        <w:pStyle w:val="ConsPlusNormal"/>
        <w:jc w:val="right"/>
      </w:pPr>
    </w:p>
    <w:p w:rsidR="00CE041E" w:rsidRDefault="00CE041E">
      <w:pPr>
        <w:pStyle w:val="ConsPlusNormal"/>
        <w:jc w:val="right"/>
      </w:pPr>
      <w:r>
        <w:t>Одобрен</w:t>
      </w:r>
    </w:p>
    <w:p w:rsidR="00CE041E" w:rsidRDefault="00CE041E">
      <w:pPr>
        <w:pStyle w:val="ConsPlusNormal"/>
        <w:jc w:val="right"/>
      </w:pPr>
      <w:r>
        <w:t>Советом Федерации</w:t>
      </w:r>
    </w:p>
    <w:p w:rsidR="00CE041E" w:rsidRDefault="00CE041E">
      <w:pPr>
        <w:pStyle w:val="ConsPlusNormal"/>
        <w:jc w:val="right"/>
      </w:pPr>
      <w:r>
        <w:t>1 февраля 2023 года</w:t>
      </w:r>
    </w:p>
    <w:p w:rsidR="00CE041E" w:rsidRDefault="00CE041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E041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E041E" w:rsidRDefault="00CE041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E041E" w:rsidRDefault="00CE041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E041E" w:rsidRDefault="00CE041E">
            <w:pPr>
              <w:pStyle w:val="ConsPlusNormal"/>
              <w:jc w:val="center"/>
            </w:pPr>
            <w:r>
              <w:rPr>
                <w:color w:val="392C69"/>
              </w:rPr>
              <w:t>Список изменяющих документов</w:t>
            </w:r>
          </w:p>
          <w:p w:rsidR="00CE041E" w:rsidRDefault="00CE041E">
            <w:pPr>
              <w:pStyle w:val="ConsPlusNormal"/>
              <w:jc w:val="center"/>
            </w:pPr>
            <w:r>
              <w:rPr>
                <w:color w:val="392C69"/>
              </w:rPr>
              <w:t xml:space="preserve">(в ред. Федеральных законов от 15.05.2024 </w:t>
            </w:r>
            <w:hyperlink r:id="rId5">
              <w:r>
                <w:rPr>
                  <w:color w:val="0000FF"/>
                </w:rPr>
                <w:t>N 99-ФЗ</w:t>
              </w:r>
            </w:hyperlink>
            <w:r>
              <w:rPr>
                <w:color w:val="392C69"/>
              </w:rPr>
              <w:t>,</w:t>
            </w:r>
          </w:p>
          <w:p w:rsidR="00CE041E" w:rsidRDefault="00CE041E">
            <w:pPr>
              <w:pStyle w:val="ConsPlusNormal"/>
              <w:jc w:val="center"/>
            </w:pPr>
            <w:r>
              <w:rPr>
                <w:color w:val="392C69"/>
              </w:rPr>
              <w:t xml:space="preserve">от 20.03.2025 </w:t>
            </w:r>
            <w:hyperlink r:id="rId6">
              <w:r>
                <w:rPr>
                  <w:color w:val="0000FF"/>
                </w:rPr>
                <w:t>N 33-ФЗ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E041E" w:rsidRDefault="00CE041E">
            <w:pPr>
              <w:pStyle w:val="ConsPlusNormal"/>
            </w:pPr>
          </w:p>
        </w:tc>
      </w:tr>
    </w:tbl>
    <w:p w:rsidR="00CE041E" w:rsidRDefault="00CE041E">
      <w:pPr>
        <w:pStyle w:val="ConsPlusNormal"/>
        <w:ind w:firstLine="540"/>
        <w:jc w:val="both"/>
      </w:pPr>
    </w:p>
    <w:p w:rsidR="00CE041E" w:rsidRDefault="00CE041E">
      <w:pPr>
        <w:pStyle w:val="ConsPlusTitle"/>
        <w:ind w:firstLine="540"/>
        <w:jc w:val="both"/>
        <w:outlineLvl w:val="0"/>
      </w:pPr>
      <w:r>
        <w:t>Статья 1</w:t>
      </w:r>
    </w:p>
    <w:p w:rsidR="00CE041E" w:rsidRDefault="00CE041E">
      <w:pPr>
        <w:pStyle w:val="ConsPlusNormal"/>
        <w:ind w:firstLine="540"/>
        <w:jc w:val="both"/>
      </w:pPr>
    </w:p>
    <w:p w:rsidR="00CE041E" w:rsidRDefault="00CE041E">
      <w:pPr>
        <w:pStyle w:val="ConsPlusNormal"/>
        <w:ind w:firstLine="540"/>
        <w:jc w:val="both"/>
      </w:pPr>
      <w:r>
        <w:t xml:space="preserve">Внести в Федеральный </w:t>
      </w:r>
      <w:hyperlink r:id="rId7">
        <w:r>
          <w:rPr>
            <w:color w:val="0000FF"/>
          </w:rPr>
          <w:t>закон</w:t>
        </w:r>
      </w:hyperlink>
      <w:r>
        <w:t xml:space="preserve"> от 21 декабря 2021 года N 414-ФЗ "Об общих принципах организации публичной власти в субъектах Российской Федерации" (Собрание законодательства Российской Федерации, 2021, N 52, ст. 8973) следующие изменения:</w:t>
      </w:r>
    </w:p>
    <w:p w:rsidR="00CE041E" w:rsidRDefault="00CE041E">
      <w:pPr>
        <w:pStyle w:val="ConsPlusNormal"/>
        <w:spacing w:before="220"/>
        <w:ind w:firstLine="540"/>
        <w:jc w:val="both"/>
      </w:pPr>
      <w:r>
        <w:t xml:space="preserve">1) </w:t>
      </w:r>
      <w:hyperlink r:id="rId8">
        <w:r>
          <w:rPr>
            <w:color w:val="0000FF"/>
          </w:rPr>
          <w:t>статью 17</w:t>
        </w:r>
      </w:hyperlink>
      <w:r>
        <w:t xml:space="preserve"> дополнить частью 2.1 следующего содержания:</w:t>
      </w:r>
    </w:p>
    <w:p w:rsidR="00CE041E" w:rsidRDefault="00CE041E">
      <w:pPr>
        <w:pStyle w:val="ConsPlusNormal"/>
        <w:spacing w:before="220"/>
        <w:ind w:firstLine="540"/>
        <w:jc w:val="both"/>
      </w:pPr>
      <w:r>
        <w:t>"2.1. Председатель законодательного органа субъекта Российской Федерации осуществляет свои полномочия на профессиональной основе.";</w:t>
      </w:r>
    </w:p>
    <w:p w:rsidR="00CE041E" w:rsidRDefault="00CE041E">
      <w:pPr>
        <w:pStyle w:val="ConsPlusNormal"/>
        <w:spacing w:before="220"/>
        <w:ind w:firstLine="540"/>
        <w:jc w:val="both"/>
      </w:pPr>
      <w:r>
        <w:t xml:space="preserve">2) в </w:t>
      </w:r>
      <w:hyperlink r:id="rId9">
        <w:r>
          <w:rPr>
            <w:color w:val="0000FF"/>
          </w:rPr>
          <w:t>статье 19</w:t>
        </w:r>
      </w:hyperlink>
      <w:r>
        <w:t>:</w:t>
      </w:r>
    </w:p>
    <w:p w:rsidR="00CE041E" w:rsidRDefault="00CE041E">
      <w:pPr>
        <w:pStyle w:val="ConsPlusNormal"/>
        <w:spacing w:before="220"/>
        <w:ind w:firstLine="540"/>
        <w:jc w:val="both"/>
      </w:pPr>
      <w:r>
        <w:t xml:space="preserve">а) </w:t>
      </w:r>
      <w:hyperlink r:id="rId10">
        <w:r>
          <w:rPr>
            <w:color w:val="0000FF"/>
          </w:rPr>
          <w:t>часть 7</w:t>
        </w:r>
      </w:hyperlink>
      <w:r>
        <w:t xml:space="preserve"> дополнить предложениями следующего содержания: "Депутат, осуществляющий свои полномочия без отрыва от основной деятельности, представляет указанные сведения о доходах, об имуществе и обязательствах имущественного характера в течение четырех месяцев со дня избрания депутатом, передачи ему вакантного депутатского мандата. Депутат, осуществляющий свои полномочия без отрыва от основной деятельности, в случаях, предусмотренных </w:t>
      </w:r>
      <w:hyperlink r:id="rId11">
        <w:r>
          <w:rPr>
            <w:color w:val="0000FF"/>
          </w:rPr>
          <w:t>частью 1 статьи 3</w:t>
        </w:r>
      </w:hyperlink>
      <w: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представляет сведения о доходах, расходах, об имуществе и обязательствах имущественного характера в соответствии с законодательством Российской Федерации. В случае, если в течение отчетного периода сделки, предусмотренные </w:t>
      </w:r>
      <w:hyperlink r:id="rId12">
        <w:r>
          <w:rPr>
            <w:color w:val="0000FF"/>
          </w:rPr>
          <w:t>частью 1 статьи 3</w:t>
        </w:r>
      </w:hyperlink>
      <w: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общая сумма которых превышает общий доход данного лица и его супруги (супруга) за три последних года, предшествующих отчетному периоду, не совершались, депутат сообщает об этом в комиссию в порядке, установленном </w:t>
      </w:r>
      <w:r>
        <w:lastRenderedPageBreak/>
        <w:t>законом субъекта Российской Федерации.";</w:t>
      </w:r>
    </w:p>
    <w:p w:rsidR="00CE041E" w:rsidRDefault="00CE041E">
      <w:pPr>
        <w:pStyle w:val="ConsPlusNormal"/>
        <w:spacing w:before="220"/>
        <w:ind w:firstLine="540"/>
        <w:jc w:val="both"/>
      </w:pPr>
      <w:r>
        <w:t xml:space="preserve">б) </w:t>
      </w:r>
      <w:hyperlink r:id="rId13">
        <w:r>
          <w:rPr>
            <w:color w:val="0000FF"/>
          </w:rPr>
          <w:t>часть 13</w:t>
        </w:r>
      </w:hyperlink>
      <w:r>
        <w:t xml:space="preserve"> изложить в следующей редакции:</w:t>
      </w:r>
    </w:p>
    <w:p w:rsidR="00CE041E" w:rsidRDefault="00CE041E">
      <w:pPr>
        <w:pStyle w:val="ConsPlusNormal"/>
        <w:spacing w:before="220"/>
        <w:ind w:firstLine="540"/>
        <w:jc w:val="both"/>
      </w:pPr>
      <w:r>
        <w:t>"13. Обеспечение доступа к информации о представляемых депутатами сведениях о доходах, расходах, об имуществе и обязательствах имущественного характера, к информации о представлении депутатами заведомо недостоверных или неполных сведений о доходах, расходах, об имуществе и обязательствах имущественного характера, выявленных комиссией, осуществляется в соответствии с федеральными законами, указами Президента Российской Федерации.";</w:t>
      </w:r>
    </w:p>
    <w:p w:rsidR="00CE041E" w:rsidRDefault="00CE041E">
      <w:pPr>
        <w:pStyle w:val="ConsPlusNormal"/>
        <w:spacing w:before="220"/>
        <w:ind w:firstLine="540"/>
        <w:jc w:val="both"/>
      </w:pPr>
      <w:r>
        <w:t xml:space="preserve">в) </w:t>
      </w:r>
      <w:hyperlink r:id="rId14">
        <w:r>
          <w:rPr>
            <w:color w:val="0000FF"/>
          </w:rPr>
          <w:t>часть 14</w:t>
        </w:r>
      </w:hyperlink>
      <w:r>
        <w:t xml:space="preserve"> изложить в следующей редакции:</w:t>
      </w:r>
    </w:p>
    <w:p w:rsidR="00CE041E" w:rsidRDefault="00CE041E">
      <w:pPr>
        <w:pStyle w:val="ConsPlusNormal"/>
        <w:spacing w:before="220"/>
        <w:ind w:firstLine="540"/>
        <w:jc w:val="both"/>
      </w:pPr>
      <w:r>
        <w:t>"14. Обобщенная информация об исполнении (ненадлежащем исполнении) депутатами обязанности представить сведения о доходах, расходах, об имуществе и обязательствах имущественного характера размещается на официальном сайте законодательного органа субъекта Российской Федерации (при условии отсутствия в такой информации персональных данных, позволяющих идентифицировать соответствующее лицо, и данных, позволяющих индивидуализировать имущество, принадлежащее соответствующему лицу) в порядке, установленном законом субъекта Российской Федерации.";</w:t>
      </w:r>
    </w:p>
    <w:p w:rsidR="00CE041E" w:rsidRDefault="00CE041E">
      <w:pPr>
        <w:pStyle w:val="ConsPlusNormal"/>
        <w:spacing w:before="220"/>
        <w:ind w:firstLine="540"/>
        <w:jc w:val="both"/>
      </w:pPr>
      <w:r>
        <w:t xml:space="preserve">г) </w:t>
      </w:r>
      <w:hyperlink r:id="rId15">
        <w:r>
          <w:rPr>
            <w:color w:val="0000FF"/>
          </w:rPr>
          <w:t>часть 21</w:t>
        </w:r>
      </w:hyperlink>
      <w:r>
        <w:t xml:space="preserve"> дополнить пунктом 11 следующего содержания:</w:t>
      </w:r>
    </w:p>
    <w:p w:rsidR="00CE041E" w:rsidRDefault="00CE041E">
      <w:pPr>
        <w:pStyle w:val="ConsPlusNormal"/>
        <w:spacing w:before="220"/>
        <w:ind w:firstLine="540"/>
        <w:jc w:val="both"/>
      </w:pPr>
      <w:r>
        <w:t>"11) отсутствия депутата без уважительных причин на всех заседаниях законодательного органа субъекта Российской Федерации в течение шести месяцев подряд.";</w:t>
      </w:r>
    </w:p>
    <w:p w:rsidR="00CE041E" w:rsidRDefault="00CE041E">
      <w:pPr>
        <w:pStyle w:val="ConsPlusNormal"/>
        <w:spacing w:before="220"/>
        <w:ind w:firstLine="540"/>
        <w:jc w:val="both"/>
      </w:pPr>
      <w:r>
        <w:t xml:space="preserve">3) </w:t>
      </w:r>
      <w:hyperlink r:id="rId16">
        <w:r>
          <w:rPr>
            <w:color w:val="0000FF"/>
          </w:rPr>
          <w:t>часть 12 статьи 27</w:t>
        </w:r>
      </w:hyperlink>
      <w:r>
        <w:t xml:space="preserve"> признать утратившей силу.</w:t>
      </w:r>
    </w:p>
    <w:p w:rsidR="00CE041E" w:rsidRDefault="00CE041E">
      <w:pPr>
        <w:pStyle w:val="ConsPlusNormal"/>
        <w:ind w:firstLine="540"/>
        <w:jc w:val="both"/>
      </w:pPr>
    </w:p>
    <w:p w:rsidR="00CE041E" w:rsidRDefault="00CE041E">
      <w:pPr>
        <w:pStyle w:val="ConsPlusTitle"/>
        <w:ind w:firstLine="540"/>
        <w:jc w:val="both"/>
        <w:outlineLvl w:val="0"/>
      </w:pPr>
      <w:r>
        <w:t>Статья 2</w:t>
      </w:r>
    </w:p>
    <w:p w:rsidR="00CE041E" w:rsidRDefault="00CE041E">
      <w:pPr>
        <w:pStyle w:val="ConsPlusNormal"/>
        <w:ind w:firstLine="540"/>
        <w:jc w:val="both"/>
      </w:pPr>
    </w:p>
    <w:p w:rsidR="00CE041E" w:rsidRDefault="00CE041E">
      <w:pPr>
        <w:pStyle w:val="ConsPlusNormal"/>
        <w:ind w:firstLine="540"/>
        <w:jc w:val="both"/>
      </w:pPr>
      <w:r>
        <w:t xml:space="preserve">Внести в </w:t>
      </w:r>
      <w:hyperlink r:id="rId17">
        <w:r>
          <w:rPr>
            <w:color w:val="0000FF"/>
          </w:rPr>
          <w:t>статью 10</w:t>
        </w:r>
      </w:hyperlink>
      <w:r>
        <w:t xml:space="preserve"> Федерального закона от 8 мая 1994 года N 3-ФЗ "О статусе сенатора Российской Федерации и статусе депутата Государственной Думы Федерального Собрания Российской Федерации" (в редакции Федерального закона от 5 июля 1999 года N 133-ФЗ) (Собрание законодательства Российской Федерации, 1994, N 2, ст. 74; 1999, N 28, ст. 3466; 2011, N 48, ст. 6730; 2012, N 50, ст. 6954; 2013, N 19, ст. 2329; 2015, N 45, ст. 6204; 2020, N 52, ст. 8586) следующие изменения:</w:t>
      </w:r>
    </w:p>
    <w:p w:rsidR="00CE041E" w:rsidRDefault="00CE041E">
      <w:pPr>
        <w:pStyle w:val="ConsPlusNormal"/>
        <w:spacing w:before="220"/>
        <w:ind w:firstLine="540"/>
        <w:jc w:val="both"/>
      </w:pPr>
      <w:r>
        <w:t xml:space="preserve">1) </w:t>
      </w:r>
      <w:hyperlink r:id="rId18">
        <w:r>
          <w:rPr>
            <w:color w:val="0000FF"/>
          </w:rPr>
          <w:t>часть седьмую</w:t>
        </w:r>
      </w:hyperlink>
      <w:r>
        <w:t xml:space="preserve"> изложить в следующей редакции:</w:t>
      </w:r>
    </w:p>
    <w:p w:rsidR="00CE041E" w:rsidRDefault="00CE041E">
      <w:pPr>
        <w:pStyle w:val="ConsPlusNormal"/>
        <w:spacing w:before="220"/>
        <w:ind w:firstLine="540"/>
        <w:jc w:val="both"/>
      </w:pPr>
      <w:r>
        <w:t>"7. Обеспечение доступа к информации о представляемых сенатором Российской Федерации, депутатом Государственной Думы сведениях о доходах, расходах, об имуществе и обязательствах имущественного характера, к информации о представлении сенатором Российской Федерации, депутатом Государственной Думы заведомо недостоверных или неполных сведений о доходах, расходах, об имуществе и обязательствах имущественного характера, выявленных парламентской комиссией, осуществляется в порядке, определенном соответствующей палатой Федерального Собрания Российской Федерации.";</w:t>
      </w:r>
    </w:p>
    <w:p w:rsidR="00CE041E" w:rsidRDefault="00CE041E">
      <w:pPr>
        <w:pStyle w:val="ConsPlusNormal"/>
        <w:spacing w:before="220"/>
        <w:ind w:firstLine="540"/>
        <w:jc w:val="both"/>
      </w:pPr>
      <w:r>
        <w:t xml:space="preserve">2) </w:t>
      </w:r>
      <w:hyperlink r:id="rId19">
        <w:r>
          <w:rPr>
            <w:color w:val="0000FF"/>
          </w:rPr>
          <w:t>часть восьмую</w:t>
        </w:r>
      </w:hyperlink>
      <w:r>
        <w:t xml:space="preserve"> изложить в следующей редакции:</w:t>
      </w:r>
    </w:p>
    <w:p w:rsidR="00CE041E" w:rsidRDefault="00CE041E">
      <w:pPr>
        <w:pStyle w:val="ConsPlusNormal"/>
        <w:spacing w:before="220"/>
        <w:ind w:firstLine="540"/>
        <w:jc w:val="both"/>
      </w:pPr>
      <w:r>
        <w:t xml:space="preserve">"8. Обобщенная информация об исполнении (ненадлежащем исполнении) сенаторами Российской Федерации, депутатами Государственной Думы обязанности представить сведения о доходах, расходах, об имуществе и обязательствах имущественного характера размещается на официальном сайте соответственно Совета Федерации и Государственной Думы (при условии отсутствия в такой информации персональных данных, позволяющих идентифицировать соответствующее лицо, и данных, позволяющих индивидуализировать имущество, принадлежащее соответствующему лицу) в порядке, определенном соответствующей палатой Федерального </w:t>
      </w:r>
      <w:r>
        <w:lastRenderedPageBreak/>
        <w:t>Собрания Российской Федерации.".</w:t>
      </w:r>
    </w:p>
    <w:p w:rsidR="00CE041E" w:rsidRDefault="00CE041E">
      <w:pPr>
        <w:pStyle w:val="ConsPlusNormal"/>
        <w:ind w:firstLine="540"/>
        <w:jc w:val="both"/>
      </w:pPr>
    </w:p>
    <w:p w:rsidR="00CE041E" w:rsidRDefault="00CE041E">
      <w:pPr>
        <w:pStyle w:val="ConsPlusTitle"/>
        <w:ind w:firstLine="540"/>
        <w:jc w:val="both"/>
        <w:outlineLvl w:val="0"/>
      </w:pPr>
      <w:r>
        <w:t xml:space="preserve">Статья 3. Утратила силу. - Федеральный </w:t>
      </w:r>
      <w:hyperlink r:id="rId20">
        <w:r>
          <w:rPr>
            <w:color w:val="0000FF"/>
          </w:rPr>
          <w:t>закон</w:t>
        </w:r>
      </w:hyperlink>
      <w:r>
        <w:t xml:space="preserve"> от 20.03.2025 N 33-ФЗ.</w:t>
      </w:r>
    </w:p>
    <w:p w:rsidR="00CE041E" w:rsidRDefault="00CE041E">
      <w:pPr>
        <w:pStyle w:val="ConsPlusNormal"/>
        <w:ind w:firstLine="540"/>
        <w:jc w:val="both"/>
      </w:pPr>
    </w:p>
    <w:p w:rsidR="00CE041E" w:rsidRDefault="00CE041E">
      <w:pPr>
        <w:pStyle w:val="ConsPlusTitle"/>
        <w:ind w:firstLine="540"/>
        <w:jc w:val="both"/>
        <w:outlineLvl w:val="0"/>
      </w:pPr>
      <w:r>
        <w:t>Статья 4</w:t>
      </w:r>
    </w:p>
    <w:p w:rsidR="00CE041E" w:rsidRDefault="00CE041E">
      <w:pPr>
        <w:pStyle w:val="ConsPlusNormal"/>
        <w:ind w:firstLine="540"/>
        <w:jc w:val="both"/>
      </w:pPr>
    </w:p>
    <w:p w:rsidR="00CE041E" w:rsidRDefault="00CE041E">
      <w:pPr>
        <w:pStyle w:val="ConsPlusNormal"/>
        <w:ind w:firstLine="540"/>
        <w:jc w:val="both"/>
      </w:pPr>
      <w:r>
        <w:t xml:space="preserve">Внести в </w:t>
      </w:r>
      <w:hyperlink r:id="rId21">
        <w:r>
          <w:rPr>
            <w:color w:val="0000FF"/>
          </w:rPr>
          <w:t>статью 12.1</w:t>
        </w:r>
      </w:hyperlink>
      <w:r>
        <w:t xml:space="preserve"> Федерального закона от 25 декабря 2008 года N 273-ФЗ "О противодействии коррупции" (Собрание законодательства Российской Федерации, 2008, N 52, ст. 6228; 2011, N 48, ст. 6730; 2013, N 40, ст. 5031; 2014, N 52, ст. 7542; 2015, N 41, ст. 5639; N 45, ст. 6204; N 48, ст. 6720; 2017, N 15, ст. 2139; 2018, N 32, ст. 5100; N 45, ст. 6837; 2019, N 30, ст. 4153; N 51, ст. 7484; 2020, N 17, ст. 2721; 2023, N 1, ст. 38) следующие изменения:</w:t>
      </w:r>
    </w:p>
    <w:p w:rsidR="00CE041E" w:rsidRDefault="00CE041E">
      <w:pPr>
        <w:pStyle w:val="ConsPlusNormal"/>
        <w:spacing w:before="220"/>
        <w:ind w:firstLine="540"/>
        <w:jc w:val="both"/>
      </w:pPr>
      <w:r>
        <w:t xml:space="preserve">1) </w:t>
      </w:r>
      <w:hyperlink r:id="rId22">
        <w:r>
          <w:rPr>
            <w:color w:val="0000FF"/>
          </w:rPr>
          <w:t>дополнить</w:t>
        </w:r>
      </w:hyperlink>
      <w:r>
        <w:t xml:space="preserve"> частью 4.1-2 следующего содержания:</w:t>
      </w:r>
    </w:p>
    <w:p w:rsidR="00CE041E" w:rsidRDefault="00CE041E">
      <w:pPr>
        <w:pStyle w:val="ConsPlusNormal"/>
        <w:spacing w:before="220"/>
        <w:ind w:firstLine="540"/>
        <w:jc w:val="both"/>
      </w:pPr>
      <w:r>
        <w:t xml:space="preserve">"4.1-2. Депутат законодательного органа субъекта Российской Федерации, осуществляющий свои полномочия без отрыва от основной деятельности, представляет указанные в части 4 настоящей статьи сведения о доходах, об имуществе и обязательствах имущественного характера в течение четырех месяцев со дня избрания депутатом, передачи ему вакантного депутатского мандата. Депутат законодательного органа субъекта Российской Федерации, осуществляющий свои полномочия без отрыва от основной деятельности, в случаях, предусмотренных </w:t>
      </w:r>
      <w:hyperlink r:id="rId23">
        <w:r>
          <w:rPr>
            <w:color w:val="0000FF"/>
          </w:rPr>
          <w:t>частью 1 статьи 3</w:t>
        </w:r>
      </w:hyperlink>
      <w: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представляет сведения о доходах, расходах, об имуществе и обязательствах имущественного характера в соответствии с законодательством Российской Федерации. В случае, если в течение отчетного периода сделки, предусмотренные </w:t>
      </w:r>
      <w:hyperlink r:id="rId24">
        <w:r>
          <w:rPr>
            <w:color w:val="0000FF"/>
          </w:rPr>
          <w:t>частью 1 статьи 3</w:t>
        </w:r>
      </w:hyperlink>
      <w: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общая сумма которых превышает общий доход данного лица и его супруги (супруга) за три последних года, предшествующих отчетному периоду, не совершались, депутат сообщает об этом 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Федерации, в порядке, установленном законом субъекта Российской Федерации.";</w:t>
      </w:r>
    </w:p>
    <w:p w:rsidR="00CE041E" w:rsidRDefault="00CE041E">
      <w:pPr>
        <w:pStyle w:val="ConsPlusNormal"/>
        <w:spacing w:before="220"/>
        <w:ind w:firstLine="540"/>
        <w:jc w:val="both"/>
      </w:pPr>
      <w:r>
        <w:t xml:space="preserve">2) </w:t>
      </w:r>
      <w:hyperlink r:id="rId25">
        <w:r>
          <w:rPr>
            <w:color w:val="0000FF"/>
          </w:rPr>
          <w:t>часть 4.2</w:t>
        </w:r>
      </w:hyperlink>
      <w:r>
        <w:t xml:space="preserve"> изложить в следующей редакции:</w:t>
      </w:r>
    </w:p>
    <w:p w:rsidR="00CE041E" w:rsidRDefault="00CE041E">
      <w:pPr>
        <w:pStyle w:val="ConsPlusNormal"/>
        <w:spacing w:before="220"/>
        <w:ind w:firstLine="540"/>
        <w:jc w:val="both"/>
      </w:pPr>
      <w:r>
        <w:t xml:space="preserve">"4.2.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в порядке, установленном законом субъекта Российской Федерации.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представляет указанные сведения о доходах, об имуществе и обязательствах имущественного характера в течение четырех месяцев со дня избрания депутатом, передачи ему вакантного депутатского мандата.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в случаях, предусмотренных </w:t>
      </w:r>
      <w:hyperlink r:id="rId26">
        <w:r>
          <w:rPr>
            <w:color w:val="0000FF"/>
          </w:rPr>
          <w:t>частью 1 статьи 3</w:t>
        </w:r>
      </w:hyperlink>
      <w: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представляет сведения о доходах, расходах, об имуществе и обязательствах имущественного характера в соответствии с законодательством Российской Федерации. В случае, если в течение отчетного периода сделки, предусмотренные </w:t>
      </w:r>
      <w:hyperlink r:id="rId27">
        <w:r>
          <w:rPr>
            <w:color w:val="0000FF"/>
          </w:rPr>
          <w:t>частью 1 статьи 3</w:t>
        </w:r>
      </w:hyperlink>
      <w: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общая сумма которых превышает общий </w:t>
      </w:r>
      <w:r>
        <w:lastRenderedPageBreak/>
        <w:t>доход данного лица и его супруги (супруга) за три последних года, предшествующих отчетному периоду, не совершались,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сообщает об этом высшему должностному лицу субъекта Российской Федерации в порядке, установленном законом субъекта Российской Федерации. Обеспечение доступа к информации о представляемых лицами, замещающими муниципальные должности депутата представительного органа муниципального образования, сведениях о доходах, расходах, об имуществе и обязательствах имущественного характера, к информации о представлении такими лицами заведомо недостоверных или неполных сведений о доходах, расходах, об имуществе и обязательствах имущественного характера осуществляется в соответствии с федеральными законами, указами Президента Российской Федерации. Обобщенная информация об исполнении (ненадлежащем исполнении) лицами, замещающими муниципальные должности депутата представительного органа муниципального образования, обязанности представить сведения о доходах, расходах, об имуществе и обязательствах имущественного характера размещается на официальных сайтах органов местного самоуправления (при условии отсутствия в такой информации персональных данных, позволяющих идентифицировать соответствующее лицо, и данных, позволяющих индивидуализировать имущество, принадлежащее соответствующему лицу) в порядке, установленном законом субъекта Российской Федерации. К лицам, замещающим муниципальные должности депутата представительного органа муниципального образования, правила части 4.3 настоящей статьи не применяются.".</w:t>
      </w:r>
    </w:p>
    <w:p w:rsidR="00CE041E" w:rsidRDefault="00CE041E">
      <w:pPr>
        <w:pStyle w:val="ConsPlusNormal"/>
        <w:ind w:firstLine="540"/>
        <w:jc w:val="both"/>
      </w:pPr>
    </w:p>
    <w:p w:rsidR="00CE041E" w:rsidRDefault="00CE041E">
      <w:pPr>
        <w:pStyle w:val="ConsPlusTitle"/>
        <w:ind w:firstLine="540"/>
        <w:jc w:val="both"/>
        <w:outlineLvl w:val="0"/>
      </w:pPr>
      <w:r>
        <w:t>Статья 5</w:t>
      </w:r>
    </w:p>
    <w:p w:rsidR="00CE041E" w:rsidRDefault="00CE041E">
      <w:pPr>
        <w:pStyle w:val="ConsPlusNormal"/>
        <w:ind w:firstLine="540"/>
        <w:jc w:val="both"/>
      </w:pPr>
    </w:p>
    <w:p w:rsidR="00CE041E" w:rsidRDefault="00CE041E">
      <w:pPr>
        <w:pStyle w:val="ConsPlusNormal"/>
        <w:ind w:firstLine="540"/>
        <w:jc w:val="both"/>
      </w:pPr>
      <w:r>
        <w:t>1. Настоящий Федеральный закон вступает в силу с 1 марта 2023 года.</w:t>
      </w:r>
    </w:p>
    <w:p w:rsidR="00CE041E" w:rsidRDefault="00CE041E">
      <w:pPr>
        <w:pStyle w:val="ConsPlusNormal"/>
        <w:spacing w:before="220"/>
        <w:ind w:firstLine="540"/>
        <w:jc w:val="both"/>
      </w:pPr>
      <w:r>
        <w:t xml:space="preserve">2. Положения </w:t>
      </w:r>
      <w:hyperlink r:id="rId28">
        <w:r>
          <w:rPr>
            <w:color w:val="0000FF"/>
          </w:rPr>
          <w:t>части 2.1 статьи 17</w:t>
        </w:r>
      </w:hyperlink>
      <w:r>
        <w:t xml:space="preserve"> Федерального закона от 21 декабря 2021 года N 414-ФЗ "Об общих принципах организации публичной власти в субъектах Российской Федерации" применяются в отношении председателя законодательного органа субъекта Российской Федерации, избранного после дня вступления в силу настоящего Федерального закона. В случае, если председатель законодательного органа субъекта Российской Федерации, вступивший в должность до дня вступления в силу настоящего Федерального закона, за исключением случая, предусмотренного </w:t>
      </w:r>
      <w:hyperlink w:anchor="P62">
        <w:r>
          <w:rPr>
            <w:color w:val="0000FF"/>
          </w:rPr>
          <w:t>частью 2.1</w:t>
        </w:r>
      </w:hyperlink>
      <w:r>
        <w:t xml:space="preserve"> настоящей статьи, осуществляет свои полномочия без отрыва от основной деятельности (на непостоянной основе), он вправе осуществлять свои полномочия без отрыва от основной деятельности (на непостоянной основе) до прекращения исполнения им своих полномочий.</w:t>
      </w:r>
    </w:p>
    <w:p w:rsidR="00CE041E" w:rsidRDefault="00CE041E">
      <w:pPr>
        <w:pStyle w:val="ConsPlusNormal"/>
        <w:jc w:val="both"/>
      </w:pPr>
      <w:r>
        <w:t xml:space="preserve">(в ред. Федерального </w:t>
      </w:r>
      <w:hyperlink r:id="rId29">
        <w:r>
          <w:rPr>
            <w:color w:val="0000FF"/>
          </w:rPr>
          <w:t>закона</w:t>
        </w:r>
      </w:hyperlink>
      <w:r>
        <w:t xml:space="preserve"> от 15.05.2024 N 99-ФЗ)</w:t>
      </w:r>
    </w:p>
    <w:p w:rsidR="00CE041E" w:rsidRDefault="00CE041E">
      <w:pPr>
        <w:pStyle w:val="ConsPlusNormal"/>
        <w:spacing w:before="220"/>
        <w:ind w:firstLine="540"/>
        <w:jc w:val="both"/>
      </w:pPr>
      <w:bookmarkStart w:id="0" w:name="P62"/>
      <w:bookmarkEnd w:id="0"/>
      <w:r>
        <w:t>2.1. Председатель законодательного органа субъекта Российской Федерации, избранный после дня вступления в силу настоящего Федерального закона и непосредственно перед избранием осуществлявший полномочия председателя законодательного органа соответствующего субъекта Российской Федерации без отрыва от основной деятельности (на непостоянной основе), вправе осуществлять такие полномочия без отрыва от основной деятельности (на непостоянной основе) в течение еще одного срока полномочий законодательного органа субъекта Российской Федерации, но не позднее 9 сентября 2029 года.</w:t>
      </w:r>
    </w:p>
    <w:p w:rsidR="00CE041E" w:rsidRDefault="00CE041E">
      <w:pPr>
        <w:pStyle w:val="ConsPlusNormal"/>
        <w:jc w:val="both"/>
      </w:pPr>
      <w:r>
        <w:t xml:space="preserve">(часть 2.1 введена Федеральным </w:t>
      </w:r>
      <w:hyperlink r:id="rId30">
        <w:r>
          <w:rPr>
            <w:color w:val="0000FF"/>
          </w:rPr>
          <w:t>законом</w:t>
        </w:r>
      </w:hyperlink>
      <w:r>
        <w:t xml:space="preserve"> от 15.05.2024 N 99-ФЗ)</w:t>
      </w:r>
    </w:p>
    <w:p w:rsidR="00CE041E" w:rsidRDefault="00CE041E">
      <w:pPr>
        <w:pStyle w:val="ConsPlusNormal"/>
        <w:spacing w:before="220"/>
        <w:ind w:firstLine="540"/>
        <w:jc w:val="both"/>
      </w:pPr>
      <w:r>
        <w:t xml:space="preserve">3. Действие положений </w:t>
      </w:r>
      <w:hyperlink r:id="rId31">
        <w:r>
          <w:rPr>
            <w:color w:val="0000FF"/>
          </w:rPr>
          <w:t>пункта 11 части 21 статьи 19</w:t>
        </w:r>
      </w:hyperlink>
      <w:r>
        <w:t xml:space="preserve"> Федерального закона от 21 декабря 2021 года N 414-ФЗ "Об общих принципах организации публичной власти в субъектах Российской Федерации" и положений </w:t>
      </w:r>
      <w:hyperlink r:id="rId32">
        <w:r>
          <w:rPr>
            <w:color w:val="0000FF"/>
          </w:rPr>
          <w:t>части 10.3 статьи 40</w:t>
        </w:r>
      </w:hyperlink>
      <w:r>
        <w:t xml:space="preserve"> Федерального закона от 6 октября 2003 года N 131-ФЗ "Об общих принципах организации местного самоуправления в Российской Федерации" не распространяется на правоотношения, возникшие до дня вступления в силу настоящего Федерального закона. Исчисление срока, предусмотренного </w:t>
      </w:r>
      <w:hyperlink r:id="rId33">
        <w:r>
          <w:rPr>
            <w:color w:val="0000FF"/>
          </w:rPr>
          <w:t>пунктом 11 части 21 статьи 19</w:t>
        </w:r>
      </w:hyperlink>
      <w:r>
        <w:t xml:space="preserve"> Федерального закона от 21 декабря 2021 года N 414-ФЗ "Об общих принципах организации публичной власти в субъектах Российской Федерации" или </w:t>
      </w:r>
      <w:hyperlink r:id="rId34">
        <w:r>
          <w:rPr>
            <w:color w:val="0000FF"/>
          </w:rPr>
          <w:t>частью 10.3 статьи 40</w:t>
        </w:r>
      </w:hyperlink>
      <w:r>
        <w:t xml:space="preserve"> Федерального </w:t>
      </w:r>
      <w:r>
        <w:lastRenderedPageBreak/>
        <w:t>закона от 6 октября 2003 года N 131-ФЗ "Об общих принципах организации местного самоуправления в Российской Федерации", начинается не ранее дня вступления в силу настоящего Федерального закона.</w:t>
      </w:r>
    </w:p>
    <w:p w:rsidR="00CE041E" w:rsidRDefault="00CE041E">
      <w:pPr>
        <w:pStyle w:val="ConsPlusNormal"/>
        <w:ind w:firstLine="540"/>
        <w:jc w:val="both"/>
      </w:pPr>
    </w:p>
    <w:p w:rsidR="00CE041E" w:rsidRDefault="00CE041E">
      <w:pPr>
        <w:pStyle w:val="ConsPlusNormal"/>
        <w:jc w:val="right"/>
      </w:pPr>
      <w:r>
        <w:t>Президент</w:t>
      </w:r>
    </w:p>
    <w:p w:rsidR="00CE041E" w:rsidRDefault="00CE041E">
      <w:pPr>
        <w:pStyle w:val="ConsPlusNormal"/>
        <w:jc w:val="right"/>
      </w:pPr>
      <w:r>
        <w:t>Российской Федерации</w:t>
      </w:r>
    </w:p>
    <w:p w:rsidR="00CE041E" w:rsidRDefault="00CE041E">
      <w:pPr>
        <w:pStyle w:val="ConsPlusNormal"/>
        <w:jc w:val="right"/>
      </w:pPr>
      <w:r>
        <w:t>В.ПУТИН</w:t>
      </w:r>
    </w:p>
    <w:p w:rsidR="00CE041E" w:rsidRDefault="00CE041E">
      <w:pPr>
        <w:pStyle w:val="ConsPlusNormal"/>
      </w:pPr>
      <w:r>
        <w:t>Москва, Кремль</w:t>
      </w:r>
    </w:p>
    <w:p w:rsidR="00CE041E" w:rsidRDefault="00CE041E">
      <w:pPr>
        <w:pStyle w:val="ConsPlusNormal"/>
        <w:spacing w:before="220"/>
      </w:pPr>
      <w:r>
        <w:t>6 февраля 2023 года</w:t>
      </w:r>
    </w:p>
    <w:p w:rsidR="00CE041E" w:rsidRDefault="00CE041E">
      <w:pPr>
        <w:pStyle w:val="ConsPlusNormal"/>
        <w:spacing w:before="220"/>
      </w:pPr>
      <w:r>
        <w:t>N 12-ФЗ</w:t>
      </w:r>
    </w:p>
    <w:p w:rsidR="00CE041E" w:rsidRDefault="00CE041E">
      <w:pPr>
        <w:pStyle w:val="ConsPlusNormal"/>
        <w:jc w:val="both"/>
      </w:pPr>
    </w:p>
    <w:p w:rsidR="00CE041E" w:rsidRDefault="00CE041E">
      <w:pPr>
        <w:pStyle w:val="ConsPlusNormal"/>
        <w:jc w:val="both"/>
      </w:pPr>
    </w:p>
    <w:p w:rsidR="00CE041E" w:rsidRDefault="00CE041E">
      <w:pPr>
        <w:pStyle w:val="ConsPlusNormal"/>
        <w:pBdr>
          <w:bottom w:val="single" w:sz="6" w:space="0" w:color="auto"/>
        </w:pBdr>
        <w:spacing w:before="100" w:after="100"/>
        <w:jc w:val="both"/>
        <w:rPr>
          <w:sz w:val="2"/>
          <w:szCs w:val="2"/>
        </w:rPr>
      </w:pPr>
    </w:p>
    <w:p w:rsidR="0000799C" w:rsidRDefault="0000799C">
      <w:bookmarkStart w:id="1" w:name="_GoBack"/>
      <w:bookmarkEnd w:id="1"/>
    </w:p>
    <w:sectPr w:rsidR="0000799C" w:rsidSect="003D0D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041E"/>
    <w:rsid w:val="0000799C"/>
    <w:rsid w:val="00CE04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28EE26-9801-40D9-BD7D-7DB99089B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E041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E041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CE041E"/>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ZB&amp;n=422191&amp;dst=100190" TargetMode="External"/><Relationship Id="rId13" Type="http://schemas.openxmlformats.org/officeDocument/2006/relationships/hyperlink" Target="https://login.consultant.ru/link/?req=doc&amp;base=RZB&amp;n=422191&amp;dst=100224" TargetMode="External"/><Relationship Id="rId18" Type="http://schemas.openxmlformats.org/officeDocument/2006/relationships/hyperlink" Target="https://login.consultant.ru/link/?req=doc&amp;base=RZB&amp;n=435973&amp;dst=100466" TargetMode="External"/><Relationship Id="rId26" Type="http://schemas.openxmlformats.org/officeDocument/2006/relationships/hyperlink" Target="https://login.consultant.ru/link/?req=doc&amp;base=RZB&amp;n=442435&amp;dst=60" TargetMode="External"/><Relationship Id="rId3" Type="http://schemas.openxmlformats.org/officeDocument/2006/relationships/webSettings" Target="webSettings.xml"/><Relationship Id="rId21" Type="http://schemas.openxmlformats.org/officeDocument/2006/relationships/hyperlink" Target="https://login.consultant.ru/link/?req=doc&amp;base=RZB&amp;n=436437&amp;dst=35" TargetMode="External"/><Relationship Id="rId34" Type="http://schemas.openxmlformats.org/officeDocument/2006/relationships/hyperlink" Target="https://login.consultant.ru/link/?req=doc&amp;base=RZB&amp;n=501480&amp;dst=1038" TargetMode="External"/><Relationship Id="rId7" Type="http://schemas.openxmlformats.org/officeDocument/2006/relationships/hyperlink" Target="https://login.consultant.ru/link/?req=doc&amp;base=RZB&amp;n=422191" TargetMode="External"/><Relationship Id="rId12" Type="http://schemas.openxmlformats.org/officeDocument/2006/relationships/hyperlink" Target="https://login.consultant.ru/link/?req=doc&amp;base=RZB&amp;n=442435&amp;dst=60" TargetMode="External"/><Relationship Id="rId17" Type="http://schemas.openxmlformats.org/officeDocument/2006/relationships/hyperlink" Target="https://login.consultant.ru/link/?req=doc&amp;base=RZB&amp;n=435973&amp;dst=100461" TargetMode="External"/><Relationship Id="rId25" Type="http://schemas.openxmlformats.org/officeDocument/2006/relationships/hyperlink" Target="https://login.consultant.ru/link/?req=doc&amp;base=RZB&amp;n=436437&amp;dst=212" TargetMode="External"/><Relationship Id="rId33" Type="http://schemas.openxmlformats.org/officeDocument/2006/relationships/hyperlink" Target="https://login.consultant.ru/link/?req=doc&amp;base=RZB&amp;n=499774&amp;dst=13" TargetMode="External"/><Relationship Id="rId2" Type="http://schemas.openxmlformats.org/officeDocument/2006/relationships/settings" Target="settings.xml"/><Relationship Id="rId16" Type="http://schemas.openxmlformats.org/officeDocument/2006/relationships/hyperlink" Target="https://login.consultant.ru/link/?req=doc&amp;base=RZB&amp;n=422191&amp;dst=100348" TargetMode="External"/><Relationship Id="rId20" Type="http://schemas.openxmlformats.org/officeDocument/2006/relationships/hyperlink" Target="https://login.consultant.ru/link/?req=doc&amp;base=RZB&amp;n=501319&amp;dst=101316" TargetMode="External"/><Relationship Id="rId29" Type="http://schemas.openxmlformats.org/officeDocument/2006/relationships/hyperlink" Target="https://login.consultant.ru/link/?req=doc&amp;base=RZB&amp;n=501393&amp;dst=100163" TargetMode="External"/><Relationship Id="rId1" Type="http://schemas.openxmlformats.org/officeDocument/2006/relationships/styles" Target="styles.xml"/><Relationship Id="rId6" Type="http://schemas.openxmlformats.org/officeDocument/2006/relationships/hyperlink" Target="https://login.consultant.ru/link/?req=doc&amp;base=RZB&amp;n=501319&amp;dst=101316" TargetMode="External"/><Relationship Id="rId11" Type="http://schemas.openxmlformats.org/officeDocument/2006/relationships/hyperlink" Target="https://login.consultant.ru/link/?req=doc&amp;base=RZB&amp;n=442435&amp;dst=60" TargetMode="External"/><Relationship Id="rId24" Type="http://schemas.openxmlformats.org/officeDocument/2006/relationships/hyperlink" Target="https://login.consultant.ru/link/?req=doc&amp;base=RZB&amp;n=442435&amp;dst=60" TargetMode="External"/><Relationship Id="rId32" Type="http://schemas.openxmlformats.org/officeDocument/2006/relationships/hyperlink" Target="https://login.consultant.ru/link/?req=doc&amp;base=RZB&amp;n=501480&amp;dst=1038" TargetMode="External"/><Relationship Id="rId5" Type="http://schemas.openxmlformats.org/officeDocument/2006/relationships/hyperlink" Target="https://login.consultant.ru/link/?req=doc&amp;base=RZB&amp;n=501393&amp;dst=100162" TargetMode="External"/><Relationship Id="rId15" Type="http://schemas.openxmlformats.org/officeDocument/2006/relationships/hyperlink" Target="https://login.consultant.ru/link/?req=doc&amp;base=RZB&amp;n=422191&amp;dst=100232" TargetMode="External"/><Relationship Id="rId23" Type="http://schemas.openxmlformats.org/officeDocument/2006/relationships/hyperlink" Target="https://login.consultant.ru/link/?req=doc&amp;base=RZB&amp;n=442435&amp;dst=60" TargetMode="External"/><Relationship Id="rId28" Type="http://schemas.openxmlformats.org/officeDocument/2006/relationships/hyperlink" Target="https://login.consultant.ru/link/?req=doc&amp;base=RZB&amp;n=499774&amp;dst=9" TargetMode="External"/><Relationship Id="rId36" Type="http://schemas.openxmlformats.org/officeDocument/2006/relationships/theme" Target="theme/theme1.xml"/><Relationship Id="rId10" Type="http://schemas.openxmlformats.org/officeDocument/2006/relationships/hyperlink" Target="https://login.consultant.ru/link/?req=doc&amp;base=RZB&amp;n=422191&amp;dst=100211" TargetMode="External"/><Relationship Id="rId19" Type="http://schemas.openxmlformats.org/officeDocument/2006/relationships/hyperlink" Target="https://login.consultant.ru/link/?req=doc&amp;base=RZB&amp;n=435973&amp;dst=100467" TargetMode="External"/><Relationship Id="rId31" Type="http://schemas.openxmlformats.org/officeDocument/2006/relationships/hyperlink" Target="https://login.consultant.ru/link/?req=doc&amp;base=RZB&amp;n=499774&amp;dst=13"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ZB&amp;n=422191&amp;dst=100204" TargetMode="External"/><Relationship Id="rId14" Type="http://schemas.openxmlformats.org/officeDocument/2006/relationships/hyperlink" Target="https://login.consultant.ru/link/?req=doc&amp;base=RZB&amp;n=422191&amp;dst=100225" TargetMode="External"/><Relationship Id="rId22" Type="http://schemas.openxmlformats.org/officeDocument/2006/relationships/hyperlink" Target="https://login.consultant.ru/link/?req=doc&amp;base=RZB&amp;n=436437&amp;dst=35" TargetMode="External"/><Relationship Id="rId27" Type="http://schemas.openxmlformats.org/officeDocument/2006/relationships/hyperlink" Target="https://login.consultant.ru/link/?req=doc&amp;base=RZB&amp;n=442435&amp;dst=60" TargetMode="External"/><Relationship Id="rId30" Type="http://schemas.openxmlformats.org/officeDocument/2006/relationships/hyperlink" Target="https://login.consultant.ru/link/?req=doc&amp;base=RZB&amp;n=501393&amp;dst=100164"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2407</Words>
  <Characters>13723</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2025-10-14T02:53:00Z</dcterms:created>
  <dcterms:modified xsi:type="dcterms:W3CDTF">2025-10-14T02:53:00Z</dcterms:modified>
</cp:coreProperties>
</file>