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69E" w:rsidRPr="0057569E" w:rsidRDefault="0057569E" w:rsidP="0057569E">
      <w:pPr>
        <w:spacing w:after="120" w:line="240" w:lineRule="auto"/>
        <w:jc w:val="center"/>
        <w:rPr>
          <w:rFonts w:ascii="Times New Roman" w:eastAsia="Times New Roman" w:hAnsi="Times New Roman" w:cs="Times New Roman"/>
          <w:b/>
          <w:spacing w:val="30"/>
          <w:sz w:val="20"/>
          <w:szCs w:val="20"/>
          <w:lang w:eastAsia="ru-RU"/>
        </w:rPr>
      </w:pPr>
      <w:r w:rsidRPr="0057569E">
        <w:rPr>
          <w:rFonts w:ascii="Times New Roman" w:eastAsia="Times New Roman" w:hAnsi="Times New Roman" w:cs="Times New Roman"/>
          <w:noProof/>
          <w:sz w:val="26"/>
          <w:szCs w:val="26"/>
          <w:lang w:eastAsia="ru-RU"/>
        </w:rPr>
        <w:drawing>
          <wp:inline distT="0" distB="0" distL="0" distR="0">
            <wp:extent cx="621665" cy="782955"/>
            <wp:effectExtent l="0" t="0" r="6985" b="0"/>
            <wp:docPr id="2" name="Рисунок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1665" cy="782955"/>
                    </a:xfrm>
                    <a:prstGeom prst="rect">
                      <a:avLst/>
                    </a:prstGeom>
                    <a:noFill/>
                    <a:ln>
                      <a:noFill/>
                    </a:ln>
                  </pic:spPr>
                </pic:pic>
              </a:graphicData>
            </a:graphic>
          </wp:inline>
        </w:drawing>
      </w:r>
    </w:p>
    <w:p w:rsidR="0057569E" w:rsidRPr="0057569E" w:rsidRDefault="0057569E" w:rsidP="0057569E">
      <w:pPr>
        <w:spacing w:after="0" w:line="240" w:lineRule="auto"/>
        <w:jc w:val="center"/>
        <w:rPr>
          <w:rFonts w:ascii="Times New Roman" w:eastAsia="Times New Roman" w:hAnsi="Times New Roman" w:cs="Times New Roman"/>
          <w:sz w:val="24"/>
          <w:szCs w:val="20"/>
          <w:lang w:eastAsia="ru-RU"/>
        </w:rPr>
      </w:pPr>
      <w:r w:rsidRPr="0057569E">
        <w:rPr>
          <w:rFonts w:ascii="Times New Roman" w:eastAsia="Times New Roman" w:hAnsi="Times New Roman" w:cs="Times New Roman"/>
          <w:sz w:val="24"/>
          <w:szCs w:val="20"/>
          <w:lang w:eastAsia="ru-RU"/>
        </w:rPr>
        <w:t>РОССИЙСКАЯ ФЕДЕРАЦИЯ</w:t>
      </w:r>
    </w:p>
    <w:p w:rsidR="0057569E" w:rsidRPr="0057569E" w:rsidRDefault="0057569E" w:rsidP="0057569E">
      <w:pPr>
        <w:spacing w:after="0" w:line="240" w:lineRule="auto"/>
        <w:jc w:val="center"/>
        <w:rPr>
          <w:rFonts w:ascii="Times New Roman" w:eastAsia="Times New Roman" w:hAnsi="Times New Roman" w:cs="Times New Roman"/>
          <w:sz w:val="24"/>
          <w:szCs w:val="20"/>
          <w:lang w:eastAsia="ru-RU"/>
        </w:rPr>
      </w:pPr>
      <w:r w:rsidRPr="0057569E">
        <w:rPr>
          <w:rFonts w:ascii="Times New Roman" w:eastAsia="Times New Roman" w:hAnsi="Times New Roman" w:cs="Times New Roman"/>
          <w:sz w:val="24"/>
          <w:szCs w:val="20"/>
          <w:lang w:eastAsia="ru-RU"/>
        </w:rPr>
        <w:t>ИРКУТСКАЯ ОБЛАСТЬ</w:t>
      </w:r>
    </w:p>
    <w:p w:rsidR="0057569E" w:rsidRPr="0057569E" w:rsidRDefault="0057569E" w:rsidP="0057569E">
      <w:pPr>
        <w:spacing w:after="0" w:line="240" w:lineRule="auto"/>
        <w:jc w:val="center"/>
        <w:rPr>
          <w:rFonts w:ascii="Times New Roman" w:eastAsia="Times New Roman" w:hAnsi="Times New Roman" w:cs="Times New Roman"/>
          <w:sz w:val="28"/>
          <w:szCs w:val="28"/>
          <w:lang w:eastAsia="ru-RU"/>
        </w:rPr>
      </w:pPr>
    </w:p>
    <w:p w:rsidR="0057569E" w:rsidRPr="0057569E" w:rsidRDefault="0057569E" w:rsidP="0057569E">
      <w:pPr>
        <w:spacing w:after="0" w:line="240" w:lineRule="auto"/>
        <w:jc w:val="center"/>
        <w:rPr>
          <w:rFonts w:ascii="Times New Roman" w:eastAsia="Times New Roman" w:hAnsi="Times New Roman" w:cs="Times New Roman"/>
          <w:sz w:val="28"/>
          <w:szCs w:val="28"/>
          <w:lang w:eastAsia="ru-RU"/>
        </w:rPr>
      </w:pPr>
      <w:r w:rsidRPr="0057569E">
        <w:rPr>
          <w:rFonts w:ascii="Times New Roman" w:eastAsia="Times New Roman" w:hAnsi="Times New Roman" w:cs="Times New Roman"/>
          <w:sz w:val="28"/>
          <w:szCs w:val="28"/>
          <w:lang w:eastAsia="ru-RU"/>
        </w:rPr>
        <w:t>КОНТРОЛЬНО-СЧЕТНАЯ ПАЛАТА</w:t>
      </w:r>
    </w:p>
    <w:p w:rsidR="0057569E" w:rsidRPr="0057569E" w:rsidRDefault="0057569E" w:rsidP="0057569E">
      <w:pPr>
        <w:pBdr>
          <w:bottom w:val="single" w:sz="12" w:space="1" w:color="auto"/>
        </w:pBdr>
        <w:spacing w:after="0" w:line="240" w:lineRule="auto"/>
        <w:jc w:val="center"/>
        <w:rPr>
          <w:rFonts w:ascii="Times New Roman" w:eastAsia="Times New Roman" w:hAnsi="Times New Roman" w:cs="Times New Roman"/>
          <w:sz w:val="28"/>
          <w:szCs w:val="28"/>
          <w:lang w:eastAsia="ru-RU"/>
        </w:rPr>
      </w:pPr>
      <w:r w:rsidRPr="0057569E">
        <w:rPr>
          <w:rFonts w:ascii="Times New Roman" w:eastAsia="Times New Roman" w:hAnsi="Times New Roman" w:cs="Times New Roman"/>
          <w:sz w:val="28"/>
          <w:szCs w:val="28"/>
          <w:lang w:eastAsia="ru-RU"/>
        </w:rPr>
        <w:t>ЧУНСКОГО МУНИЦИПАЛЬНОГО ОКРУГА ИРКУТСКОЙ ОБЛАСТИ</w:t>
      </w:r>
    </w:p>
    <w:p w:rsidR="0057569E" w:rsidRPr="0057569E" w:rsidRDefault="0057569E" w:rsidP="0057569E">
      <w:pPr>
        <w:spacing w:after="0" w:line="240" w:lineRule="auto"/>
        <w:jc w:val="center"/>
        <w:rPr>
          <w:rFonts w:ascii="Times New Roman" w:eastAsia="Times New Roman" w:hAnsi="Times New Roman" w:cs="Times New Roman"/>
          <w:color w:val="0000FF"/>
          <w:sz w:val="20"/>
          <w:szCs w:val="20"/>
          <w:u w:val="single"/>
          <w:lang w:eastAsia="ru-RU"/>
        </w:rPr>
      </w:pPr>
      <w:r w:rsidRPr="0057569E">
        <w:rPr>
          <w:rFonts w:ascii="Times New Roman" w:eastAsia="Times New Roman" w:hAnsi="Times New Roman" w:cs="Times New Roman"/>
          <w:sz w:val="20"/>
          <w:szCs w:val="20"/>
          <w:lang w:eastAsia="ru-RU"/>
        </w:rPr>
        <w:t xml:space="preserve">665513, рп. Чунский, ул. Комарова, 11, Тел./Факс 8(39567) 2-12-13, </w:t>
      </w:r>
      <w:r w:rsidRPr="0057569E">
        <w:rPr>
          <w:rFonts w:ascii="Times New Roman" w:eastAsia="Times New Roman" w:hAnsi="Times New Roman" w:cs="Times New Roman"/>
          <w:sz w:val="20"/>
          <w:szCs w:val="20"/>
          <w:lang w:val="en-US" w:eastAsia="ru-RU"/>
        </w:rPr>
        <w:t>e</w:t>
      </w:r>
      <w:r w:rsidRPr="0057569E">
        <w:rPr>
          <w:rFonts w:ascii="Times New Roman" w:eastAsia="Times New Roman" w:hAnsi="Times New Roman" w:cs="Times New Roman"/>
          <w:sz w:val="20"/>
          <w:szCs w:val="20"/>
          <w:lang w:eastAsia="ru-RU"/>
        </w:rPr>
        <w:t>-</w:t>
      </w:r>
      <w:r w:rsidRPr="0057569E">
        <w:rPr>
          <w:rFonts w:ascii="Times New Roman" w:eastAsia="Times New Roman" w:hAnsi="Times New Roman" w:cs="Times New Roman"/>
          <w:sz w:val="20"/>
          <w:szCs w:val="20"/>
          <w:lang w:val="en-US" w:eastAsia="ru-RU"/>
        </w:rPr>
        <w:t>mail</w:t>
      </w:r>
      <w:r w:rsidRPr="0057569E">
        <w:rPr>
          <w:rFonts w:ascii="Times New Roman" w:eastAsia="Times New Roman" w:hAnsi="Times New Roman" w:cs="Times New Roman"/>
          <w:sz w:val="20"/>
          <w:szCs w:val="20"/>
          <w:lang w:eastAsia="ru-RU"/>
        </w:rPr>
        <w:t xml:space="preserve">: </w:t>
      </w:r>
      <w:hyperlink r:id="rId9" w:history="1">
        <w:r w:rsidRPr="0057569E">
          <w:rPr>
            <w:rFonts w:ascii="Times New Roman" w:eastAsia="Times New Roman" w:hAnsi="Times New Roman" w:cs="Times New Roman"/>
            <w:color w:val="0000FF"/>
            <w:sz w:val="20"/>
            <w:szCs w:val="28"/>
            <w:u w:val="single"/>
            <w:lang w:val="en-US"/>
          </w:rPr>
          <w:t>chuna</w:t>
        </w:r>
        <w:r w:rsidRPr="0057569E">
          <w:rPr>
            <w:rFonts w:ascii="Times New Roman" w:eastAsia="Times New Roman" w:hAnsi="Times New Roman" w:cs="Times New Roman"/>
            <w:color w:val="0000FF"/>
            <w:sz w:val="20"/>
            <w:szCs w:val="28"/>
            <w:u w:val="single"/>
          </w:rPr>
          <w:t>.</w:t>
        </w:r>
        <w:r w:rsidRPr="0057569E">
          <w:rPr>
            <w:rFonts w:ascii="Times New Roman" w:eastAsia="Times New Roman" w:hAnsi="Times New Roman" w:cs="Times New Roman"/>
            <w:color w:val="0000FF"/>
            <w:sz w:val="20"/>
            <w:szCs w:val="28"/>
            <w:u w:val="single"/>
            <w:lang w:val="en-US"/>
          </w:rPr>
          <w:t>ksp</w:t>
        </w:r>
        <w:r w:rsidRPr="0057569E">
          <w:rPr>
            <w:rFonts w:ascii="Times New Roman" w:eastAsia="Times New Roman" w:hAnsi="Times New Roman" w:cs="Times New Roman"/>
            <w:color w:val="0000FF"/>
            <w:sz w:val="20"/>
            <w:szCs w:val="28"/>
            <w:u w:val="single"/>
          </w:rPr>
          <w:t>@</w:t>
        </w:r>
        <w:r w:rsidRPr="0057569E">
          <w:rPr>
            <w:rFonts w:ascii="Times New Roman" w:eastAsia="Times New Roman" w:hAnsi="Times New Roman" w:cs="Times New Roman"/>
            <w:color w:val="0000FF"/>
            <w:sz w:val="20"/>
            <w:szCs w:val="28"/>
            <w:u w:val="single"/>
            <w:lang w:val="en-US"/>
          </w:rPr>
          <w:t>mail</w:t>
        </w:r>
        <w:r w:rsidRPr="0057569E">
          <w:rPr>
            <w:rFonts w:ascii="Times New Roman" w:eastAsia="Times New Roman" w:hAnsi="Times New Roman" w:cs="Times New Roman"/>
            <w:color w:val="0000FF"/>
            <w:sz w:val="20"/>
            <w:szCs w:val="28"/>
            <w:u w:val="single"/>
          </w:rPr>
          <w:t>.</w:t>
        </w:r>
        <w:r w:rsidRPr="0057569E">
          <w:rPr>
            <w:rFonts w:ascii="Times New Roman" w:eastAsia="Times New Roman" w:hAnsi="Times New Roman" w:cs="Times New Roman"/>
            <w:color w:val="0000FF"/>
            <w:sz w:val="20"/>
            <w:szCs w:val="28"/>
            <w:u w:val="single"/>
            <w:lang w:val="en-US"/>
          </w:rPr>
          <w:t>ru</w:t>
        </w:r>
      </w:hyperlink>
    </w:p>
    <w:p w:rsidR="0057569E" w:rsidRPr="0057569E" w:rsidRDefault="0057569E" w:rsidP="0057569E">
      <w:pPr>
        <w:spacing w:after="0" w:line="240" w:lineRule="auto"/>
        <w:jc w:val="center"/>
        <w:rPr>
          <w:rFonts w:ascii="Times New Roman" w:eastAsia="Times New Roman" w:hAnsi="Times New Roman" w:cs="Times New Roman"/>
          <w:sz w:val="24"/>
          <w:szCs w:val="20"/>
          <w:lang w:eastAsia="ru-RU"/>
        </w:rPr>
      </w:pPr>
    </w:p>
    <w:p w:rsidR="0057569E" w:rsidRPr="0057569E" w:rsidRDefault="0057569E" w:rsidP="0057569E">
      <w:pPr>
        <w:spacing w:after="0" w:line="240" w:lineRule="auto"/>
        <w:jc w:val="center"/>
        <w:rPr>
          <w:rFonts w:ascii="Times New Roman" w:eastAsia="Times New Roman" w:hAnsi="Times New Roman" w:cs="Times New Roman"/>
          <w:b/>
          <w:sz w:val="24"/>
          <w:szCs w:val="20"/>
          <w:lang w:eastAsia="ru-RU"/>
        </w:rPr>
      </w:pPr>
      <w:r w:rsidRPr="0057569E">
        <w:rPr>
          <w:rFonts w:ascii="Times New Roman" w:eastAsia="Times New Roman" w:hAnsi="Times New Roman" w:cs="Times New Roman"/>
          <w:b/>
          <w:sz w:val="24"/>
          <w:szCs w:val="20"/>
          <w:lang w:eastAsia="ru-RU"/>
        </w:rPr>
        <w:t>ЗАКЛЮЧЕНИЕ № 01-</w:t>
      </w:r>
      <w:r w:rsidR="00272517">
        <w:rPr>
          <w:rFonts w:ascii="Times New Roman" w:eastAsia="Times New Roman" w:hAnsi="Times New Roman" w:cs="Times New Roman"/>
          <w:b/>
          <w:sz w:val="24"/>
          <w:szCs w:val="20"/>
          <w:lang w:eastAsia="ru-RU"/>
        </w:rPr>
        <w:t>537</w:t>
      </w:r>
      <w:r w:rsidRPr="0057569E">
        <w:rPr>
          <w:rFonts w:ascii="Times New Roman" w:eastAsia="Times New Roman" w:hAnsi="Times New Roman" w:cs="Times New Roman"/>
          <w:b/>
          <w:sz w:val="24"/>
          <w:szCs w:val="20"/>
          <w:lang w:eastAsia="ru-RU"/>
        </w:rPr>
        <w:t>/</w:t>
      </w:r>
      <w:r w:rsidR="00272517">
        <w:rPr>
          <w:rFonts w:ascii="Times New Roman" w:eastAsia="Times New Roman" w:hAnsi="Times New Roman" w:cs="Times New Roman"/>
          <w:b/>
          <w:sz w:val="24"/>
          <w:szCs w:val="20"/>
          <w:lang w:eastAsia="ru-RU"/>
        </w:rPr>
        <w:t>13</w:t>
      </w:r>
      <w:r w:rsidRPr="0057569E">
        <w:rPr>
          <w:rFonts w:ascii="Times New Roman" w:eastAsia="Times New Roman" w:hAnsi="Times New Roman" w:cs="Times New Roman"/>
          <w:b/>
          <w:sz w:val="24"/>
          <w:szCs w:val="20"/>
          <w:lang w:eastAsia="ru-RU"/>
        </w:rPr>
        <w:t>з</w:t>
      </w:r>
    </w:p>
    <w:p w:rsidR="0057569E" w:rsidRPr="0057569E" w:rsidRDefault="0057569E" w:rsidP="0057569E">
      <w:pPr>
        <w:spacing w:after="0" w:line="240" w:lineRule="auto"/>
        <w:jc w:val="center"/>
        <w:rPr>
          <w:rFonts w:ascii="Times New Roman" w:eastAsia="Calibri" w:hAnsi="Times New Roman" w:cs="Times New Roman"/>
          <w:sz w:val="24"/>
          <w:szCs w:val="24"/>
        </w:rPr>
      </w:pPr>
      <w:r w:rsidRPr="0057569E">
        <w:rPr>
          <w:rFonts w:ascii="Times New Roman" w:eastAsia="Calibri" w:hAnsi="Times New Roman" w:cs="Times New Roman"/>
          <w:sz w:val="24"/>
          <w:szCs w:val="24"/>
        </w:rPr>
        <w:t>по результатам внешней проверки годового отчета об исполнении бюджета</w:t>
      </w:r>
    </w:p>
    <w:p w:rsidR="0057569E" w:rsidRPr="0057569E" w:rsidRDefault="0057569E" w:rsidP="0057569E">
      <w:pPr>
        <w:spacing w:after="0" w:line="240" w:lineRule="auto"/>
        <w:jc w:val="center"/>
        <w:rPr>
          <w:rFonts w:ascii="Times New Roman" w:eastAsia="Times New Roman" w:hAnsi="Times New Roman" w:cs="Times New Roman"/>
          <w:sz w:val="24"/>
          <w:szCs w:val="24"/>
          <w:lang w:eastAsia="ru-RU"/>
        </w:rPr>
      </w:pPr>
      <w:r w:rsidRPr="0057569E">
        <w:rPr>
          <w:rFonts w:ascii="Times New Roman" w:eastAsia="Calibri" w:hAnsi="Times New Roman" w:cs="Times New Roman"/>
          <w:sz w:val="24"/>
          <w:szCs w:val="24"/>
        </w:rPr>
        <w:t xml:space="preserve">Чунского </w:t>
      </w:r>
      <w:r w:rsidR="00A476AB">
        <w:rPr>
          <w:rFonts w:ascii="Times New Roman" w:eastAsia="Calibri" w:hAnsi="Times New Roman" w:cs="Times New Roman"/>
          <w:sz w:val="24"/>
          <w:szCs w:val="24"/>
        </w:rPr>
        <w:t xml:space="preserve">районного </w:t>
      </w:r>
      <w:r w:rsidRPr="0057569E">
        <w:rPr>
          <w:rFonts w:ascii="Times New Roman" w:eastAsia="Calibri" w:hAnsi="Times New Roman" w:cs="Times New Roman"/>
          <w:sz w:val="24"/>
          <w:szCs w:val="24"/>
        </w:rPr>
        <w:t>муниципального образования за 2024 год</w:t>
      </w:r>
    </w:p>
    <w:p w:rsidR="0057569E" w:rsidRPr="0057569E" w:rsidRDefault="0057569E" w:rsidP="0057569E">
      <w:pPr>
        <w:spacing w:after="0" w:line="240" w:lineRule="auto"/>
        <w:jc w:val="center"/>
        <w:rPr>
          <w:rFonts w:ascii="Times New Roman" w:eastAsia="Times New Roman" w:hAnsi="Times New Roman" w:cs="Times New Roman"/>
          <w:spacing w:val="20"/>
          <w:sz w:val="24"/>
          <w:szCs w:val="24"/>
          <w:lang w:eastAsia="ru-RU"/>
        </w:rPr>
      </w:pPr>
    </w:p>
    <w:tbl>
      <w:tblPr>
        <w:tblW w:w="0" w:type="auto"/>
        <w:tblLook w:val="04A0"/>
      </w:tblPr>
      <w:tblGrid>
        <w:gridCol w:w="4955"/>
        <w:gridCol w:w="5359"/>
      </w:tblGrid>
      <w:tr w:rsidR="0057569E" w:rsidRPr="0057569E" w:rsidTr="000E501B">
        <w:trPr>
          <w:trHeight w:val="80"/>
        </w:trPr>
        <w:tc>
          <w:tcPr>
            <w:tcW w:w="4955" w:type="dxa"/>
            <w:shd w:val="clear" w:color="auto" w:fill="auto"/>
          </w:tcPr>
          <w:p w:rsidR="0057569E" w:rsidRPr="0057569E" w:rsidRDefault="00B816F9" w:rsidP="0057569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0057569E" w:rsidRPr="0057569E">
              <w:rPr>
                <w:rFonts w:ascii="Times New Roman" w:eastAsia="Times New Roman" w:hAnsi="Times New Roman" w:cs="Times New Roman"/>
                <w:sz w:val="24"/>
                <w:szCs w:val="24"/>
                <w:lang w:eastAsia="ru-RU"/>
              </w:rPr>
              <w:t>п. Чунский</w:t>
            </w:r>
          </w:p>
        </w:tc>
        <w:tc>
          <w:tcPr>
            <w:tcW w:w="5359" w:type="dxa"/>
            <w:shd w:val="clear" w:color="auto" w:fill="auto"/>
          </w:tcPr>
          <w:p w:rsidR="0057569E" w:rsidRPr="0057569E" w:rsidRDefault="00272517" w:rsidP="00272517">
            <w:pPr>
              <w:spacing w:after="0" w:line="240" w:lineRule="auto"/>
              <w:ind w:right="-87"/>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57569E" w:rsidRPr="0057569E">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4</w:t>
            </w:r>
            <w:r w:rsidR="0057569E" w:rsidRPr="0057569E">
              <w:rPr>
                <w:rFonts w:ascii="Times New Roman" w:eastAsia="Times New Roman" w:hAnsi="Times New Roman" w:cs="Times New Roman"/>
                <w:sz w:val="24"/>
                <w:szCs w:val="24"/>
                <w:lang w:eastAsia="ru-RU"/>
              </w:rPr>
              <w:t>.2025</w:t>
            </w:r>
          </w:p>
        </w:tc>
      </w:tr>
    </w:tbl>
    <w:p w:rsidR="0057569E" w:rsidRPr="0057569E" w:rsidRDefault="0057569E" w:rsidP="0057569E">
      <w:pPr>
        <w:spacing w:after="0" w:line="240" w:lineRule="auto"/>
        <w:jc w:val="both"/>
        <w:rPr>
          <w:rFonts w:ascii="Times New Roman" w:eastAsia="Times New Roman" w:hAnsi="Times New Roman" w:cs="Times New Roman"/>
          <w:sz w:val="24"/>
          <w:szCs w:val="24"/>
          <w:lang w:eastAsia="ru-RU"/>
        </w:rPr>
      </w:pPr>
    </w:p>
    <w:p w:rsidR="0057569E" w:rsidRPr="0057569E" w:rsidRDefault="0057569E" w:rsidP="0057569E">
      <w:pPr>
        <w:spacing w:after="0" w:line="240" w:lineRule="auto"/>
        <w:ind w:firstLine="709"/>
        <w:jc w:val="both"/>
        <w:rPr>
          <w:rFonts w:ascii="Times New Roman" w:eastAsia="Calibri" w:hAnsi="Times New Roman" w:cs="Times New Roman"/>
          <w:sz w:val="24"/>
          <w:szCs w:val="20"/>
          <w:lang w:eastAsia="ru-RU"/>
        </w:rPr>
      </w:pPr>
      <w:r w:rsidRPr="0057569E">
        <w:rPr>
          <w:rFonts w:ascii="Times New Roman" w:eastAsia="Calibri" w:hAnsi="Times New Roman" w:cs="Times New Roman"/>
          <w:sz w:val="24"/>
          <w:szCs w:val="20"/>
          <w:lang w:eastAsia="ru-RU"/>
        </w:rPr>
        <w:t>Настоящее Заключение составлено по результатам</w:t>
      </w:r>
      <w:r w:rsidRPr="0057569E">
        <w:rPr>
          <w:rFonts w:ascii="Times New Roman" w:eastAsia="Times New Roman" w:hAnsi="Times New Roman" w:cs="Times New Roman"/>
          <w:sz w:val="24"/>
          <w:szCs w:val="20"/>
          <w:lang w:eastAsia="ru-RU"/>
        </w:rPr>
        <w:t xml:space="preserve"> </w:t>
      </w:r>
      <w:r w:rsidRPr="0057569E">
        <w:rPr>
          <w:rFonts w:ascii="Times New Roman" w:eastAsia="Calibri" w:hAnsi="Times New Roman" w:cs="Times New Roman"/>
          <w:sz w:val="24"/>
          <w:szCs w:val="20"/>
          <w:lang w:eastAsia="ru-RU"/>
        </w:rPr>
        <w:t>внешней проверки годового отчета об исполнении бюджета Чунского</w:t>
      </w:r>
      <w:r w:rsidR="00A476AB">
        <w:rPr>
          <w:rFonts w:ascii="Times New Roman" w:eastAsia="Calibri" w:hAnsi="Times New Roman" w:cs="Times New Roman"/>
          <w:sz w:val="24"/>
          <w:szCs w:val="20"/>
          <w:lang w:eastAsia="ru-RU"/>
        </w:rPr>
        <w:t xml:space="preserve"> районного </w:t>
      </w:r>
      <w:r w:rsidRPr="0057569E">
        <w:rPr>
          <w:rFonts w:ascii="Times New Roman" w:eastAsia="Calibri" w:hAnsi="Times New Roman" w:cs="Times New Roman"/>
          <w:sz w:val="24"/>
          <w:szCs w:val="20"/>
          <w:lang w:eastAsia="ru-RU"/>
        </w:rPr>
        <w:t xml:space="preserve">муниципального образования за 2024 год, проведенной методом камеральной проверки на основании распоряжения председателя Контрольно-счетной палаты Чунского муниципального округа Иркутской области от </w:t>
      </w:r>
      <w:r w:rsidR="00421569" w:rsidRPr="00421569">
        <w:rPr>
          <w:rFonts w:ascii="Times New Roman" w:eastAsia="Calibri" w:hAnsi="Times New Roman" w:cs="Times New Roman"/>
          <w:sz w:val="24"/>
          <w:szCs w:val="24"/>
        </w:rPr>
        <w:t>31.03.2025 № 08 «О проведении внешней проверки годового отчета об исполнении бюджета Чунского районного муниципального образования за 2024 год»</w:t>
      </w:r>
      <w:r w:rsidRPr="0057569E">
        <w:rPr>
          <w:rFonts w:ascii="Times New Roman" w:eastAsia="Times New Roman" w:hAnsi="Times New Roman" w:cs="Times New Roman"/>
          <w:sz w:val="24"/>
          <w:szCs w:val="20"/>
          <w:lang w:eastAsia="ru-RU"/>
        </w:rPr>
        <w:t xml:space="preserve">, </w:t>
      </w:r>
      <w:r w:rsidRPr="0057569E">
        <w:rPr>
          <w:rFonts w:ascii="Times New Roman" w:eastAsia="Calibri" w:hAnsi="Times New Roman" w:cs="Times New Roman"/>
          <w:sz w:val="24"/>
          <w:szCs w:val="20"/>
          <w:lang w:eastAsia="ru-RU"/>
        </w:rPr>
        <w:t xml:space="preserve">в соответствии с разделом </w:t>
      </w:r>
      <w:r w:rsidRPr="0057569E">
        <w:rPr>
          <w:rFonts w:ascii="Times New Roman" w:eastAsia="Calibri" w:hAnsi="Times New Roman" w:cs="Times New Roman"/>
          <w:sz w:val="24"/>
          <w:szCs w:val="20"/>
          <w:lang w:val="en-US" w:eastAsia="ru-RU"/>
        </w:rPr>
        <w:t>VIII</w:t>
      </w:r>
      <w:r w:rsidRPr="0057569E">
        <w:rPr>
          <w:rFonts w:ascii="Times New Roman" w:eastAsia="Calibri" w:hAnsi="Times New Roman" w:cs="Times New Roman"/>
          <w:sz w:val="24"/>
          <w:szCs w:val="20"/>
          <w:lang w:eastAsia="ru-RU"/>
        </w:rPr>
        <w:t>.</w:t>
      </w:r>
      <w:r w:rsidRPr="0057569E">
        <w:rPr>
          <w:rFonts w:ascii="Times New Roman" w:eastAsia="Calibri" w:hAnsi="Times New Roman" w:cs="Times New Roman"/>
          <w:sz w:val="24"/>
          <w:szCs w:val="20"/>
          <w:lang w:val="en-US" w:eastAsia="ru-RU"/>
        </w:rPr>
        <w:t>I</w:t>
      </w:r>
      <w:r w:rsidRPr="0057569E">
        <w:rPr>
          <w:rFonts w:ascii="Times New Roman" w:eastAsia="Calibri" w:hAnsi="Times New Roman" w:cs="Times New Roman"/>
          <w:sz w:val="24"/>
          <w:szCs w:val="20"/>
          <w:lang w:eastAsia="ru-RU"/>
        </w:rPr>
        <w:t xml:space="preserve"> Бюджетного </w:t>
      </w:r>
      <w:r w:rsidR="00FE30FA">
        <w:rPr>
          <w:rFonts w:ascii="Times New Roman" w:eastAsia="Calibri" w:hAnsi="Times New Roman" w:cs="Times New Roman"/>
          <w:sz w:val="24"/>
          <w:szCs w:val="20"/>
          <w:lang w:eastAsia="ru-RU"/>
        </w:rPr>
        <w:t>к</w:t>
      </w:r>
      <w:r w:rsidRPr="0057569E">
        <w:rPr>
          <w:rFonts w:ascii="Times New Roman" w:eastAsia="Calibri" w:hAnsi="Times New Roman" w:cs="Times New Roman"/>
          <w:sz w:val="24"/>
          <w:szCs w:val="20"/>
          <w:lang w:eastAsia="ru-RU"/>
        </w:rPr>
        <w:t xml:space="preserve">одекса РФ, Положением о Контрольно-счетной палате Чунского муниципального округа Иркутской области, </w:t>
      </w:r>
      <w:r w:rsidRPr="0057569E">
        <w:rPr>
          <w:rFonts w:ascii="Times New Roman" w:eastAsia="Times New Roman" w:hAnsi="Times New Roman" w:cs="Times New Roman"/>
          <w:sz w:val="24"/>
          <w:szCs w:val="20"/>
          <w:lang w:eastAsia="ru-RU"/>
        </w:rPr>
        <w:t xml:space="preserve">утвержденным решением Думы Чунского муниципального округа Иркутской области от 25.09.2024 № 18, </w:t>
      </w:r>
      <w:r w:rsidRPr="0057569E">
        <w:rPr>
          <w:rFonts w:ascii="Times New Roman" w:eastAsia="Calibri" w:hAnsi="Times New Roman" w:cs="Times New Roman"/>
          <w:sz w:val="24"/>
          <w:szCs w:val="20"/>
          <w:lang w:eastAsia="ru-RU"/>
        </w:rPr>
        <w:t>п</w:t>
      </w:r>
      <w:r w:rsidRPr="0057569E">
        <w:rPr>
          <w:rFonts w:ascii="Times New Roman" w:eastAsia="Times New Roman" w:hAnsi="Times New Roman" w:cs="Times New Roman"/>
          <w:sz w:val="24"/>
          <w:szCs w:val="20"/>
          <w:lang w:eastAsia="ru-RU"/>
        </w:rPr>
        <w:t>редседателем Контрольно-счетной палаты Чунского муниципального округа Иркутской области А.</w:t>
      </w:r>
      <w:r w:rsidR="00151DD7">
        <w:rPr>
          <w:rFonts w:ascii="Times New Roman" w:eastAsia="Times New Roman" w:hAnsi="Times New Roman" w:cs="Times New Roman"/>
          <w:sz w:val="24"/>
          <w:szCs w:val="20"/>
          <w:lang w:eastAsia="ru-RU"/>
        </w:rPr>
        <w:t xml:space="preserve"> </w:t>
      </w:r>
      <w:r w:rsidRPr="0057569E">
        <w:rPr>
          <w:rFonts w:ascii="Times New Roman" w:eastAsia="Times New Roman" w:hAnsi="Times New Roman" w:cs="Times New Roman"/>
          <w:sz w:val="24"/>
          <w:szCs w:val="20"/>
          <w:lang w:eastAsia="ru-RU"/>
        </w:rPr>
        <w:t>С. Федорук</w:t>
      </w:r>
      <w:r w:rsidRPr="0057569E">
        <w:rPr>
          <w:rFonts w:ascii="Times New Roman" w:eastAsia="Calibri" w:hAnsi="Times New Roman" w:cs="Times New Roman"/>
          <w:sz w:val="24"/>
          <w:szCs w:val="20"/>
          <w:lang w:eastAsia="ru-RU"/>
        </w:rPr>
        <w:t xml:space="preserve">, аудитором </w:t>
      </w:r>
      <w:r w:rsidRPr="0057569E">
        <w:rPr>
          <w:rFonts w:ascii="Times New Roman" w:eastAsia="Times New Roman" w:hAnsi="Times New Roman" w:cs="Times New Roman"/>
          <w:sz w:val="24"/>
          <w:szCs w:val="20"/>
          <w:lang w:eastAsia="ru-RU"/>
        </w:rPr>
        <w:t>Контрольно-счетной палаты Чунского муниципального округа Иркутской области</w:t>
      </w:r>
      <w:r w:rsidRPr="0057569E">
        <w:rPr>
          <w:rFonts w:ascii="Times New Roman" w:eastAsia="Calibri" w:hAnsi="Times New Roman" w:cs="Times New Roman"/>
          <w:sz w:val="24"/>
          <w:szCs w:val="20"/>
          <w:lang w:eastAsia="ru-RU"/>
        </w:rPr>
        <w:t xml:space="preserve"> Н. А. Колотыгиной, ведущим инспектором в аппарате </w:t>
      </w:r>
      <w:r w:rsidRPr="0057569E">
        <w:rPr>
          <w:rFonts w:ascii="Times New Roman" w:eastAsia="Times New Roman" w:hAnsi="Times New Roman" w:cs="Times New Roman"/>
          <w:sz w:val="24"/>
          <w:szCs w:val="20"/>
          <w:lang w:eastAsia="ru-RU"/>
        </w:rPr>
        <w:t xml:space="preserve">Контрольно-счетной палаты </w:t>
      </w:r>
      <w:r w:rsidRPr="0086054F">
        <w:rPr>
          <w:rFonts w:ascii="Times New Roman" w:eastAsia="Times New Roman" w:hAnsi="Times New Roman" w:cs="Times New Roman"/>
          <w:sz w:val="24"/>
          <w:szCs w:val="24"/>
          <w:lang w:eastAsia="ru-RU"/>
        </w:rPr>
        <w:t xml:space="preserve">Чунского муниципального округа Иркутской области </w:t>
      </w:r>
      <w:r w:rsidRPr="0086054F">
        <w:rPr>
          <w:rFonts w:ascii="Times New Roman" w:eastAsia="Calibri" w:hAnsi="Times New Roman" w:cs="Times New Roman"/>
          <w:sz w:val="24"/>
          <w:szCs w:val="24"/>
          <w:lang w:eastAsia="ru-RU"/>
        </w:rPr>
        <w:t>Ю.</w:t>
      </w:r>
      <w:r w:rsidR="00151DD7" w:rsidRPr="0086054F">
        <w:rPr>
          <w:rFonts w:ascii="Times New Roman" w:eastAsia="Calibri" w:hAnsi="Times New Roman" w:cs="Times New Roman"/>
          <w:sz w:val="24"/>
          <w:szCs w:val="24"/>
          <w:lang w:eastAsia="ru-RU"/>
        </w:rPr>
        <w:t> </w:t>
      </w:r>
      <w:r w:rsidRPr="0086054F">
        <w:rPr>
          <w:rFonts w:ascii="Times New Roman" w:eastAsia="Calibri" w:hAnsi="Times New Roman" w:cs="Times New Roman"/>
          <w:sz w:val="24"/>
          <w:szCs w:val="24"/>
          <w:lang w:eastAsia="ru-RU"/>
        </w:rPr>
        <w:t>С.</w:t>
      </w:r>
      <w:r w:rsidR="00151DD7" w:rsidRPr="0086054F">
        <w:rPr>
          <w:rFonts w:ascii="Times New Roman" w:eastAsia="Calibri" w:hAnsi="Times New Roman" w:cs="Times New Roman"/>
          <w:sz w:val="24"/>
          <w:szCs w:val="24"/>
          <w:lang w:eastAsia="ru-RU"/>
        </w:rPr>
        <w:t> </w:t>
      </w:r>
      <w:r w:rsidRPr="0086054F">
        <w:rPr>
          <w:rFonts w:ascii="Times New Roman" w:eastAsia="Calibri" w:hAnsi="Times New Roman" w:cs="Times New Roman"/>
          <w:sz w:val="24"/>
          <w:szCs w:val="24"/>
          <w:lang w:eastAsia="ru-RU"/>
        </w:rPr>
        <w:t xml:space="preserve">Смышляевой, ведущим инспектором в аппарате </w:t>
      </w:r>
      <w:r w:rsidRPr="0086054F">
        <w:rPr>
          <w:rFonts w:ascii="Times New Roman" w:eastAsia="Times New Roman" w:hAnsi="Times New Roman" w:cs="Times New Roman"/>
          <w:sz w:val="24"/>
          <w:szCs w:val="24"/>
          <w:lang w:eastAsia="ru-RU"/>
        </w:rPr>
        <w:t>Контрольно-счетной палаты Чунского муниципального округа Иркутской области</w:t>
      </w:r>
      <w:r w:rsidRPr="0086054F">
        <w:rPr>
          <w:rFonts w:ascii="Times New Roman" w:eastAsia="Calibri" w:hAnsi="Times New Roman" w:cs="Times New Roman"/>
          <w:sz w:val="24"/>
          <w:szCs w:val="24"/>
          <w:lang w:eastAsia="ru-RU"/>
        </w:rPr>
        <w:t xml:space="preserve"> А.</w:t>
      </w:r>
      <w:r w:rsidR="00151DD7" w:rsidRPr="0086054F">
        <w:rPr>
          <w:rFonts w:ascii="Times New Roman" w:eastAsia="Calibri" w:hAnsi="Times New Roman" w:cs="Times New Roman"/>
          <w:sz w:val="24"/>
          <w:szCs w:val="24"/>
          <w:lang w:eastAsia="ru-RU"/>
        </w:rPr>
        <w:t> </w:t>
      </w:r>
      <w:r w:rsidRPr="0086054F">
        <w:rPr>
          <w:rFonts w:ascii="Times New Roman" w:eastAsia="Calibri" w:hAnsi="Times New Roman" w:cs="Times New Roman"/>
          <w:sz w:val="24"/>
          <w:szCs w:val="24"/>
          <w:lang w:eastAsia="ru-RU"/>
        </w:rPr>
        <w:t>А. Латушко, отраженной в Акт</w:t>
      </w:r>
      <w:r w:rsidR="00421569" w:rsidRPr="0086054F">
        <w:rPr>
          <w:rFonts w:ascii="Times New Roman" w:eastAsia="Calibri" w:hAnsi="Times New Roman" w:cs="Times New Roman"/>
          <w:sz w:val="24"/>
          <w:szCs w:val="24"/>
          <w:lang w:eastAsia="ru-RU"/>
        </w:rPr>
        <w:t>ах</w:t>
      </w:r>
      <w:r w:rsidRPr="0086054F">
        <w:rPr>
          <w:rFonts w:ascii="Times New Roman" w:eastAsia="Calibri" w:hAnsi="Times New Roman" w:cs="Times New Roman"/>
          <w:sz w:val="24"/>
          <w:szCs w:val="24"/>
          <w:lang w:eastAsia="ru-RU"/>
        </w:rPr>
        <w:t xml:space="preserve"> </w:t>
      </w:r>
      <w:r w:rsidR="00421569" w:rsidRPr="0086054F">
        <w:rPr>
          <w:rFonts w:ascii="Times New Roman" w:eastAsia="Calibri" w:hAnsi="Times New Roman" w:cs="Times New Roman"/>
          <w:sz w:val="24"/>
          <w:szCs w:val="24"/>
        </w:rPr>
        <w:t xml:space="preserve">по результатам внешней проверки бюджетной отчетности </w:t>
      </w:r>
      <w:r w:rsidR="0086054F" w:rsidRPr="0086054F">
        <w:rPr>
          <w:rFonts w:ascii="Times New Roman" w:eastAsia="Times New Roman" w:hAnsi="Times New Roman" w:cs="Times New Roman"/>
          <w:sz w:val="24"/>
          <w:szCs w:val="24"/>
          <w:lang w:eastAsia="ru-RU"/>
        </w:rPr>
        <w:t>главного администратора бюджетных средств</w:t>
      </w:r>
      <w:r w:rsidR="0086054F">
        <w:rPr>
          <w:rFonts w:ascii="Times New Roman" w:eastAsia="Times New Roman" w:hAnsi="Times New Roman" w:cs="Times New Roman"/>
          <w:sz w:val="24"/>
          <w:szCs w:val="24"/>
          <w:lang w:eastAsia="ru-RU"/>
        </w:rPr>
        <w:t xml:space="preserve">, </w:t>
      </w:r>
      <w:r w:rsidR="00421569" w:rsidRPr="0086054F">
        <w:rPr>
          <w:rFonts w:ascii="Times New Roman" w:eastAsia="Calibri" w:hAnsi="Times New Roman" w:cs="Times New Roman"/>
          <w:sz w:val="24"/>
          <w:szCs w:val="24"/>
        </w:rPr>
        <w:t>главных распорядителей бюджетных средств, главных администраторов доходов бюджета Чунского районного муниципального образования</w:t>
      </w:r>
      <w:r w:rsidR="00421569" w:rsidRPr="00D83301">
        <w:rPr>
          <w:rFonts w:ascii="Times New Roman" w:eastAsia="Calibri" w:hAnsi="Times New Roman" w:cs="Times New Roman"/>
          <w:sz w:val="24"/>
          <w:szCs w:val="24"/>
        </w:rPr>
        <w:t xml:space="preserve"> №</w:t>
      </w:r>
      <w:r w:rsidRPr="00D83301">
        <w:rPr>
          <w:rFonts w:ascii="Times New Roman" w:eastAsia="Calibri" w:hAnsi="Times New Roman" w:cs="Times New Roman"/>
          <w:sz w:val="24"/>
          <w:szCs w:val="20"/>
          <w:lang w:eastAsia="ru-RU"/>
        </w:rPr>
        <w:t>№ 01-3</w:t>
      </w:r>
      <w:r w:rsidR="00421569" w:rsidRPr="00D83301">
        <w:rPr>
          <w:rFonts w:ascii="Times New Roman" w:eastAsia="Calibri" w:hAnsi="Times New Roman" w:cs="Times New Roman"/>
          <w:sz w:val="24"/>
          <w:szCs w:val="20"/>
          <w:lang w:eastAsia="ru-RU"/>
        </w:rPr>
        <w:t>7</w:t>
      </w:r>
      <w:r w:rsidRPr="00D83301">
        <w:rPr>
          <w:rFonts w:ascii="Times New Roman" w:eastAsia="Calibri" w:hAnsi="Times New Roman" w:cs="Times New Roman"/>
          <w:sz w:val="24"/>
          <w:szCs w:val="20"/>
          <w:lang w:eastAsia="ru-RU"/>
        </w:rPr>
        <w:t>1/</w:t>
      </w:r>
      <w:r w:rsidR="00421569" w:rsidRPr="00D83301">
        <w:rPr>
          <w:rFonts w:ascii="Times New Roman" w:eastAsia="Calibri" w:hAnsi="Times New Roman" w:cs="Times New Roman"/>
          <w:sz w:val="24"/>
          <w:szCs w:val="20"/>
          <w:lang w:eastAsia="ru-RU"/>
        </w:rPr>
        <w:t>1</w:t>
      </w:r>
      <w:r w:rsidRPr="00D83301">
        <w:rPr>
          <w:rFonts w:ascii="Times New Roman" w:eastAsia="Calibri" w:hAnsi="Times New Roman" w:cs="Times New Roman"/>
          <w:sz w:val="24"/>
          <w:szCs w:val="20"/>
          <w:lang w:eastAsia="ru-RU"/>
        </w:rPr>
        <w:t xml:space="preserve">2А </w:t>
      </w:r>
      <w:r w:rsidR="00421569" w:rsidRPr="00D83301">
        <w:rPr>
          <w:rFonts w:ascii="Times New Roman" w:eastAsia="Calibri" w:hAnsi="Times New Roman" w:cs="Times New Roman"/>
          <w:sz w:val="24"/>
          <w:szCs w:val="20"/>
          <w:lang w:eastAsia="ru-RU"/>
        </w:rPr>
        <w:t xml:space="preserve">– 01-376/17А </w:t>
      </w:r>
      <w:r w:rsidRPr="00D83301">
        <w:rPr>
          <w:rFonts w:ascii="Times New Roman" w:eastAsia="Calibri" w:hAnsi="Times New Roman" w:cs="Times New Roman"/>
          <w:sz w:val="24"/>
          <w:szCs w:val="20"/>
          <w:lang w:eastAsia="ru-RU"/>
        </w:rPr>
        <w:t>от 2</w:t>
      </w:r>
      <w:r w:rsidR="00421569" w:rsidRPr="00D83301">
        <w:rPr>
          <w:rFonts w:ascii="Times New Roman" w:eastAsia="Calibri" w:hAnsi="Times New Roman" w:cs="Times New Roman"/>
          <w:sz w:val="24"/>
          <w:szCs w:val="20"/>
          <w:lang w:eastAsia="ru-RU"/>
        </w:rPr>
        <w:t>2</w:t>
      </w:r>
      <w:r w:rsidRPr="00D83301">
        <w:rPr>
          <w:rFonts w:ascii="Times New Roman" w:eastAsia="Calibri" w:hAnsi="Times New Roman" w:cs="Times New Roman"/>
          <w:sz w:val="24"/>
          <w:szCs w:val="20"/>
          <w:lang w:eastAsia="ru-RU"/>
        </w:rPr>
        <w:t>.0</w:t>
      </w:r>
      <w:r w:rsidR="00421569" w:rsidRPr="00D83301">
        <w:rPr>
          <w:rFonts w:ascii="Times New Roman" w:eastAsia="Calibri" w:hAnsi="Times New Roman" w:cs="Times New Roman"/>
          <w:sz w:val="24"/>
          <w:szCs w:val="20"/>
          <w:lang w:eastAsia="ru-RU"/>
        </w:rPr>
        <w:t>4</w:t>
      </w:r>
      <w:r w:rsidRPr="00D83301">
        <w:rPr>
          <w:rFonts w:ascii="Times New Roman" w:eastAsia="Calibri" w:hAnsi="Times New Roman" w:cs="Times New Roman"/>
          <w:sz w:val="24"/>
          <w:szCs w:val="20"/>
          <w:lang w:eastAsia="ru-RU"/>
        </w:rPr>
        <w:t>.2025.</w:t>
      </w:r>
    </w:p>
    <w:p w:rsidR="004B7633" w:rsidRDefault="00290307" w:rsidP="005C4AFA">
      <w:pPr>
        <w:pStyle w:val="1"/>
      </w:pPr>
      <w:r>
        <w:t>Перечень сокращений</w:t>
      </w:r>
      <w:r w:rsidR="00DF134B">
        <w:t>,</w:t>
      </w:r>
      <w:r w:rsidR="009B3A5C">
        <w:t xml:space="preserve"> используемы</w:t>
      </w:r>
      <w:r>
        <w:t>х</w:t>
      </w:r>
      <w:r w:rsidR="009B3A5C">
        <w:t xml:space="preserve"> в настоящем Заключении:</w:t>
      </w:r>
    </w:p>
    <w:p w:rsidR="009B3A5C" w:rsidRDefault="00290307" w:rsidP="00290307">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Контрольно</w:t>
      </w:r>
      <w:r w:rsidR="00DF134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счетная палата Чунского муниципального округа Иркутской области</w:t>
      </w:r>
      <w:r w:rsidR="008263D6">
        <w:rPr>
          <w:rFonts w:ascii="Times New Roman" w:eastAsia="Times New Roman" w:hAnsi="Times New Roman" w:cs="Times New Roman"/>
          <w:sz w:val="24"/>
          <w:szCs w:val="24"/>
          <w:lang w:eastAsia="ru-RU"/>
        </w:rPr>
        <w:t xml:space="preserve"> равнозначно Контрольно-счетная палата Чунского районного муниципального образования</w:t>
      </w:r>
      <w:r>
        <w:rPr>
          <w:rFonts w:ascii="Times New Roman" w:eastAsia="Times New Roman" w:hAnsi="Times New Roman" w:cs="Times New Roman"/>
          <w:sz w:val="24"/>
          <w:szCs w:val="24"/>
          <w:lang w:eastAsia="ru-RU"/>
        </w:rPr>
        <w:t xml:space="preserve"> – К</w:t>
      </w:r>
      <w:r w:rsidR="00DF134B">
        <w:rPr>
          <w:rFonts w:ascii="Times New Roman" w:eastAsia="Times New Roman" w:hAnsi="Times New Roman" w:cs="Times New Roman"/>
          <w:sz w:val="24"/>
          <w:szCs w:val="24"/>
          <w:lang w:eastAsia="ru-RU"/>
        </w:rPr>
        <w:t>СП </w:t>
      </w:r>
      <w:r>
        <w:rPr>
          <w:rFonts w:ascii="Times New Roman" w:eastAsia="Times New Roman" w:hAnsi="Times New Roman" w:cs="Times New Roman"/>
          <w:sz w:val="24"/>
          <w:szCs w:val="24"/>
          <w:lang w:eastAsia="ru-RU"/>
        </w:rPr>
        <w:t>округа;</w:t>
      </w:r>
    </w:p>
    <w:p w:rsidR="00290307" w:rsidRDefault="0034605B" w:rsidP="00290307">
      <w:pPr>
        <w:spacing w:after="0" w:line="240" w:lineRule="auto"/>
        <w:ind w:firstLine="709"/>
        <w:contextualSpacing/>
        <w:jc w:val="both"/>
        <w:rPr>
          <w:rFonts w:ascii="Times New Roman" w:eastAsia="Times New Roman" w:hAnsi="Times New Roman" w:cs="Times New Roman"/>
          <w:sz w:val="24"/>
          <w:szCs w:val="24"/>
          <w:lang w:eastAsia="ru-RU"/>
        </w:rPr>
      </w:pPr>
      <w:r w:rsidRPr="0034605B">
        <w:rPr>
          <w:rFonts w:ascii="Times New Roman" w:eastAsia="Calibri" w:hAnsi="Times New Roman" w:cs="Times New Roman"/>
          <w:sz w:val="24"/>
          <w:szCs w:val="24"/>
        </w:rPr>
        <w:t>Администрация муниципального района Чунского районного муниципального образования</w:t>
      </w:r>
      <w:r w:rsidR="00DF134B">
        <w:rPr>
          <w:rFonts w:ascii="Times New Roman" w:eastAsia="Calibri" w:hAnsi="Times New Roman" w:cs="Times New Roman"/>
          <w:sz w:val="24"/>
          <w:szCs w:val="24"/>
        </w:rPr>
        <w:t xml:space="preserve"> </w:t>
      </w:r>
      <w:r>
        <w:rPr>
          <w:rFonts w:ascii="Times New Roman" w:eastAsia="Times New Roman" w:hAnsi="Times New Roman" w:cs="Times New Roman"/>
          <w:sz w:val="24"/>
          <w:szCs w:val="24"/>
          <w:lang w:eastAsia="ru-RU"/>
        </w:rPr>
        <w:t xml:space="preserve">равнозначно </w:t>
      </w:r>
      <w:r w:rsidR="00290307">
        <w:rPr>
          <w:rFonts w:ascii="Times New Roman" w:eastAsia="Times New Roman" w:hAnsi="Times New Roman" w:cs="Times New Roman"/>
          <w:sz w:val="24"/>
          <w:szCs w:val="24"/>
          <w:lang w:eastAsia="ru-RU"/>
        </w:rPr>
        <w:t>Администрация Чунского</w:t>
      </w:r>
      <w:r w:rsidR="00290307" w:rsidRPr="00290307">
        <w:t xml:space="preserve"> </w:t>
      </w:r>
      <w:r w:rsidR="00290307" w:rsidRPr="00290307">
        <w:rPr>
          <w:rFonts w:ascii="Times New Roman" w:eastAsia="Times New Roman" w:hAnsi="Times New Roman" w:cs="Times New Roman"/>
          <w:sz w:val="24"/>
          <w:szCs w:val="24"/>
          <w:lang w:eastAsia="ru-RU"/>
        </w:rPr>
        <w:t>муниципального округа Иркутской области</w:t>
      </w:r>
      <w:r w:rsidR="00290307">
        <w:rPr>
          <w:rFonts w:ascii="Times New Roman" w:eastAsia="Times New Roman" w:hAnsi="Times New Roman" w:cs="Times New Roman"/>
          <w:sz w:val="24"/>
          <w:szCs w:val="24"/>
          <w:lang w:eastAsia="ru-RU"/>
        </w:rPr>
        <w:t xml:space="preserve"> – Администрация;</w:t>
      </w:r>
    </w:p>
    <w:p w:rsidR="00290307" w:rsidRDefault="00290307" w:rsidP="00290307">
      <w:pPr>
        <w:spacing w:after="0" w:line="240" w:lineRule="auto"/>
        <w:ind w:firstLine="709"/>
        <w:contextualSpacing/>
        <w:jc w:val="both"/>
        <w:rPr>
          <w:rFonts w:ascii="Times New Roman" w:eastAsia="Times New Roman" w:hAnsi="Times New Roman" w:cs="Times New Roman"/>
          <w:sz w:val="24"/>
          <w:szCs w:val="24"/>
          <w:lang w:eastAsia="ru-RU"/>
        </w:rPr>
      </w:pPr>
      <w:r w:rsidRPr="00290307">
        <w:rPr>
          <w:rFonts w:ascii="Times New Roman" w:eastAsia="Times New Roman" w:hAnsi="Times New Roman" w:cs="Times New Roman"/>
          <w:sz w:val="24"/>
          <w:szCs w:val="24"/>
          <w:lang w:eastAsia="ru-RU"/>
        </w:rPr>
        <w:t xml:space="preserve">Финансовое управление администрации </w:t>
      </w:r>
      <w:r>
        <w:rPr>
          <w:rFonts w:ascii="Times New Roman" w:eastAsia="Times New Roman" w:hAnsi="Times New Roman" w:cs="Times New Roman"/>
          <w:sz w:val="24"/>
          <w:szCs w:val="24"/>
          <w:lang w:eastAsia="ru-RU"/>
        </w:rPr>
        <w:t>Чунского муниципального округа Иркутской области – Финансовое управление;</w:t>
      </w:r>
    </w:p>
    <w:p w:rsidR="00290307" w:rsidRDefault="00290307" w:rsidP="00290307">
      <w:pPr>
        <w:spacing w:after="0" w:line="240" w:lineRule="auto"/>
        <w:ind w:firstLine="709"/>
        <w:contextualSpacing/>
        <w:jc w:val="both"/>
        <w:rPr>
          <w:rFonts w:ascii="Times New Roman" w:eastAsia="Times New Roman" w:hAnsi="Times New Roman" w:cs="Times New Roman"/>
          <w:sz w:val="24"/>
          <w:szCs w:val="24"/>
          <w:lang w:eastAsia="ru-RU"/>
        </w:rPr>
      </w:pPr>
      <w:r w:rsidRPr="00290307">
        <w:rPr>
          <w:rFonts w:ascii="Times New Roman" w:eastAsia="Times New Roman" w:hAnsi="Times New Roman" w:cs="Times New Roman"/>
          <w:sz w:val="24"/>
          <w:szCs w:val="24"/>
          <w:lang w:eastAsia="ru-RU"/>
        </w:rPr>
        <w:t xml:space="preserve">Управление образования и молодежной политики </w:t>
      </w:r>
      <w:r>
        <w:rPr>
          <w:rFonts w:ascii="Times New Roman" w:eastAsia="Times New Roman" w:hAnsi="Times New Roman" w:cs="Times New Roman"/>
          <w:sz w:val="24"/>
          <w:szCs w:val="24"/>
          <w:lang w:eastAsia="ru-RU"/>
        </w:rPr>
        <w:t>Чунского муниципального округа Иркутской области - Управление образования;</w:t>
      </w:r>
    </w:p>
    <w:p w:rsidR="0034605B" w:rsidRDefault="0034605B" w:rsidP="0034605B">
      <w:pPr>
        <w:spacing w:after="0" w:line="240" w:lineRule="auto"/>
        <w:ind w:firstLine="709"/>
        <w:contextualSpacing/>
        <w:jc w:val="both"/>
        <w:rPr>
          <w:rFonts w:ascii="Times New Roman" w:eastAsia="Times New Roman" w:hAnsi="Times New Roman" w:cs="Times New Roman"/>
          <w:sz w:val="24"/>
          <w:szCs w:val="24"/>
          <w:lang w:eastAsia="ru-RU"/>
        </w:rPr>
      </w:pPr>
      <w:r w:rsidRPr="00290307">
        <w:rPr>
          <w:rFonts w:ascii="Times New Roman" w:eastAsia="Calibri" w:hAnsi="Times New Roman" w:cs="Times New Roman"/>
          <w:sz w:val="24"/>
          <w:szCs w:val="24"/>
        </w:rPr>
        <w:t xml:space="preserve">Управление культуры и спорта администрации </w:t>
      </w:r>
      <w:r>
        <w:rPr>
          <w:rFonts w:ascii="Times New Roman" w:eastAsia="Times New Roman" w:hAnsi="Times New Roman" w:cs="Times New Roman"/>
          <w:sz w:val="24"/>
          <w:szCs w:val="24"/>
          <w:lang w:eastAsia="ru-RU"/>
        </w:rPr>
        <w:t>Чунского муниципального округа Иркутской области – Управление культуры</w:t>
      </w:r>
      <w:r w:rsidR="008544F5">
        <w:rPr>
          <w:rFonts w:ascii="Times New Roman" w:eastAsia="Times New Roman" w:hAnsi="Times New Roman" w:cs="Times New Roman"/>
          <w:sz w:val="24"/>
          <w:szCs w:val="24"/>
          <w:lang w:eastAsia="ru-RU"/>
        </w:rPr>
        <w:t xml:space="preserve"> и спорта</w:t>
      </w:r>
      <w:r>
        <w:rPr>
          <w:rFonts w:ascii="Times New Roman" w:eastAsia="Times New Roman" w:hAnsi="Times New Roman" w:cs="Times New Roman"/>
          <w:sz w:val="24"/>
          <w:szCs w:val="24"/>
          <w:lang w:eastAsia="ru-RU"/>
        </w:rPr>
        <w:t>;</w:t>
      </w:r>
    </w:p>
    <w:p w:rsidR="00290307" w:rsidRDefault="00290307" w:rsidP="00290307">
      <w:pPr>
        <w:spacing w:after="0" w:line="240" w:lineRule="auto"/>
        <w:ind w:firstLine="709"/>
        <w:contextualSpacing/>
        <w:jc w:val="both"/>
        <w:rPr>
          <w:rFonts w:ascii="Times New Roman" w:eastAsia="Times New Roman" w:hAnsi="Times New Roman" w:cs="Times New Roman"/>
          <w:sz w:val="24"/>
          <w:szCs w:val="24"/>
          <w:lang w:eastAsia="ru-RU"/>
        </w:rPr>
      </w:pPr>
      <w:r w:rsidRPr="00290307">
        <w:rPr>
          <w:rFonts w:ascii="Times New Roman" w:eastAsia="Calibri" w:hAnsi="Times New Roman" w:cs="Times New Roman"/>
          <w:sz w:val="24"/>
          <w:szCs w:val="24"/>
          <w:lang w:eastAsia="ru-RU"/>
        </w:rPr>
        <w:t>Комитет администрации Чунского муниципального округа по управлению муниципальным имуществом и градостроительству</w:t>
      </w:r>
      <w:r w:rsidR="00497A57">
        <w:rPr>
          <w:rFonts w:ascii="Times New Roman" w:eastAsia="Calibri" w:hAnsi="Times New Roman" w:cs="Times New Roman"/>
          <w:sz w:val="24"/>
          <w:szCs w:val="24"/>
          <w:lang w:eastAsia="ru-RU"/>
        </w:rPr>
        <w:t xml:space="preserve"> - Комитет</w:t>
      </w:r>
      <w:r w:rsidR="0034605B">
        <w:rPr>
          <w:rFonts w:ascii="Times New Roman" w:eastAsia="Calibri" w:hAnsi="Times New Roman" w:cs="Times New Roman"/>
          <w:sz w:val="24"/>
          <w:szCs w:val="24"/>
          <w:lang w:eastAsia="ru-RU"/>
        </w:rPr>
        <w:t>;</w:t>
      </w:r>
    </w:p>
    <w:p w:rsidR="0034605B" w:rsidRDefault="0034605B" w:rsidP="00290307">
      <w:pPr>
        <w:spacing w:after="0" w:line="240" w:lineRule="auto"/>
        <w:ind w:firstLine="709"/>
        <w:contextualSpacing/>
        <w:jc w:val="both"/>
        <w:rPr>
          <w:rFonts w:ascii="Times New Roman" w:eastAsia="Calibri" w:hAnsi="Times New Roman" w:cs="Times New Roman"/>
          <w:sz w:val="24"/>
          <w:szCs w:val="24"/>
        </w:rPr>
      </w:pPr>
      <w:r w:rsidRPr="0034605B">
        <w:rPr>
          <w:rFonts w:ascii="Times New Roman" w:eastAsia="Calibri" w:hAnsi="Times New Roman" w:cs="Times New Roman"/>
          <w:sz w:val="24"/>
          <w:szCs w:val="24"/>
        </w:rPr>
        <w:lastRenderedPageBreak/>
        <w:t>Дума муниципального района Чунского районного муниципального образования</w:t>
      </w:r>
      <w:r>
        <w:rPr>
          <w:rFonts w:ascii="Times New Roman" w:eastAsia="Calibri" w:hAnsi="Times New Roman" w:cs="Times New Roman"/>
          <w:sz w:val="24"/>
          <w:szCs w:val="24"/>
        </w:rPr>
        <w:t xml:space="preserve"> равнозначно Дума Чунского муниципального округа Иркутской области – Дума.</w:t>
      </w:r>
    </w:p>
    <w:p w:rsidR="0086225D" w:rsidRPr="00C22F01" w:rsidRDefault="002E5665" w:rsidP="00C86A4F">
      <w:pPr>
        <w:pStyle w:val="1"/>
      </w:pPr>
      <w:r>
        <w:rPr>
          <w:lang w:val="en-US"/>
        </w:rPr>
        <w:t>I</w:t>
      </w:r>
      <w:r w:rsidR="00C22F01">
        <w:t>. ОБЩИЕ ПОЛОЖЕНИЯ</w:t>
      </w:r>
    </w:p>
    <w:p w:rsidR="004B7633" w:rsidRPr="00CD3406" w:rsidRDefault="004B7633" w:rsidP="004B7633">
      <w:pPr>
        <w:spacing w:after="0" w:line="240" w:lineRule="auto"/>
        <w:ind w:firstLine="708"/>
        <w:jc w:val="both"/>
        <w:rPr>
          <w:rFonts w:ascii="Times New Roman" w:eastAsia="Calibri" w:hAnsi="Times New Roman" w:cs="Times New Roman"/>
          <w:sz w:val="24"/>
          <w:szCs w:val="24"/>
          <w:lang w:eastAsia="ru-RU"/>
        </w:rPr>
      </w:pPr>
      <w:r w:rsidRPr="00CD3406">
        <w:rPr>
          <w:rFonts w:ascii="Times New Roman" w:eastAsia="Calibri" w:hAnsi="Times New Roman" w:cs="Times New Roman"/>
          <w:sz w:val="24"/>
          <w:szCs w:val="24"/>
          <w:lang w:eastAsia="ru-RU"/>
        </w:rPr>
        <w:t>Финансовое упр</w:t>
      </w:r>
      <w:r w:rsidR="009B3A5C">
        <w:rPr>
          <w:rFonts w:ascii="Times New Roman" w:eastAsia="Calibri" w:hAnsi="Times New Roman" w:cs="Times New Roman"/>
          <w:sz w:val="24"/>
          <w:szCs w:val="24"/>
          <w:lang w:eastAsia="ru-RU"/>
        </w:rPr>
        <w:t>авление</w:t>
      </w:r>
      <w:r w:rsidRPr="00CD3406">
        <w:rPr>
          <w:rFonts w:ascii="Times New Roman" w:eastAsia="Calibri" w:hAnsi="Times New Roman" w:cs="Times New Roman"/>
          <w:sz w:val="24"/>
          <w:szCs w:val="24"/>
          <w:lang w:eastAsia="ru-RU"/>
        </w:rPr>
        <w:t xml:space="preserve">, соблюдая сроки, в соответствии с нормами пункта 1, 3 статьи 264.4 Бюджетного кодекса РФ, </w:t>
      </w:r>
      <w:r w:rsidRPr="00BB5FA5">
        <w:rPr>
          <w:rFonts w:ascii="Times New Roman" w:eastAsia="Calibri" w:hAnsi="Times New Roman" w:cs="Times New Roman"/>
          <w:sz w:val="24"/>
          <w:szCs w:val="24"/>
          <w:lang w:eastAsia="ru-RU"/>
        </w:rPr>
        <w:t xml:space="preserve">Положением </w:t>
      </w:r>
      <w:r w:rsidR="00492B2A" w:rsidRPr="00BB5FA5">
        <w:rPr>
          <w:rFonts w:ascii="Times New Roman" w:eastAsia="Calibri" w:hAnsi="Times New Roman" w:cs="Times New Roman"/>
          <w:sz w:val="24"/>
          <w:szCs w:val="24"/>
          <w:lang w:eastAsia="ru-RU"/>
        </w:rPr>
        <w:t xml:space="preserve">о бюджетном процессе в Чунском </w:t>
      </w:r>
      <w:r w:rsidRPr="00BB5FA5">
        <w:rPr>
          <w:rFonts w:ascii="Times New Roman" w:eastAsia="Calibri" w:hAnsi="Times New Roman" w:cs="Times New Roman"/>
          <w:sz w:val="24"/>
          <w:szCs w:val="24"/>
          <w:lang w:eastAsia="ru-RU"/>
        </w:rPr>
        <w:t xml:space="preserve">муниципальном </w:t>
      </w:r>
      <w:r w:rsidR="00492B2A" w:rsidRPr="00BB5FA5">
        <w:rPr>
          <w:rFonts w:ascii="Times New Roman" w:eastAsia="Calibri" w:hAnsi="Times New Roman" w:cs="Times New Roman"/>
          <w:sz w:val="24"/>
          <w:szCs w:val="24"/>
          <w:lang w:eastAsia="ru-RU"/>
        </w:rPr>
        <w:t>округе Иркутской области</w:t>
      </w:r>
      <w:r w:rsidRPr="00BB5FA5">
        <w:rPr>
          <w:rFonts w:ascii="Times New Roman" w:eastAsia="Calibri" w:hAnsi="Times New Roman" w:cs="Times New Roman"/>
          <w:sz w:val="24"/>
          <w:szCs w:val="24"/>
          <w:lang w:eastAsia="ru-RU"/>
        </w:rPr>
        <w:t>, утв</w:t>
      </w:r>
      <w:r w:rsidRPr="00CD3406">
        <w:rPr>
          <w:rFonts w:ascii="Times New Roman" w:eastAsia="Calibri" w:hAnsi="Times New Roman" w:cs="Times New Roman"/>
          <w:sz w:val="24"/>
          <w:szCs w:val="24"/>
          <w:lang w:eastAsia="ru-RU"/>
        </w:rPr>
        <w:t xml:space="preserve">ержденным </w:t>
      </w:r>
      <w:r w:rsidR="009E280C">
        <w:rPr>
          <w:rFonts w:ascii="Times New Roman" w:eastAsia="Calibri" w:hAnsi="Times New Roman" w:cs="Times New Roman"/>
          <w:sz w:val="24"/>
          <w:szCs w:val="24"/>
          <w:lang w:eastAsia="ru-RU"/>
        </w:rPr>
        <w:t>р</w:t>
      </w:r>
      <w:r w:rsidRPr="00CD3406">
        <w:rPr>
          <w:rFonts w:ascii="Times New Roman" w:eastAsia="Calibri" w:hAnsi="Times New Roman" w:cs="Times New Roman"/>
          <w:sz w:val="24"/>
          <w:szCs w:val="24"/>
          <w:lang w:eastAsia="ru-RU"/>
        </w:rPr>
        <w:t xml:space="preserve">ешением </w:t>
      </w:r>
      <w:r w:rsidR="00A476AB">
        <w:rPr>
          <w:rFonts w:ascii="Times New Roman" w:eastAsia="Calibri" w:hAnsi="Times New Roman" w:cs="Times New Roman"/>
          <w:sz w:val="24"/>
          <w:szCs w:val="24"/>
          <w:lang w:eastAsia="ru-RU"/>
        </w:rPr>
        <w:t>Думы Чунского муниципального округа Иркутской области от 25.12.2024 № 85</w:t>
      </w:r>
      <w:r w:rsidRPr="00CD3406">
        <w:rPr>
          <w:rFonts w:ascii="Times New Roman" w:eastAsia="Calibri" w:hAnsi="Times New Roman" w:cs="Times New Roman"/>
          <w:sz w:val="24"/>
          <w:szCs w:val="24"/>
          <w:lang w:eastAsia="ru-RU"/>
        </w:rPr>
        <w:t xml:space="preserve"> (далее – Положение о бюджетном процессе) представило в КСП </w:t>
      </w:r>
      <w:r w:rsidR="00492B2A">
        <w:rPr>
          <w:rFonts w:ascii="Times New Roman" w:eastAsia="Calibri" w:hAnsi="Times New Roman" w:cs="Times New Roman"/>
          <w:sz w:val="24"/>
          <w:szCs w:val="24"/>
          <w:lang w:eastAsia="ru-RU"/>
        </w:rPr>
        <w:t>округа</w:t>
      </w:r>
      <w:r w:rsidRPr="00CD3406">
        <w:rPr>
          <w:rFonts w:ascii="Times New Roman" w:eastAsia="Calibri" w:hAnsi="Times New Roman" w:cs="Times New Roman"/>
          <w:sz w:val="24"/>
          <w:szCs w:val="24"/>
          <w:lang w:eastAsia="ru-RU"/>
        </w:rPr>
        <w:t xml:space="preserve"> годовой отчет об исполнении бюджета Чунского районного муниципального образования за 202</w:t>
      </w:r>
      <w:r w:rsidR="00492B2A">
        <w:rPr>
          <w:rFonts w:ascii="Times New Roman" w:eastAsia="Calibri" w:hAnsi="Times New Roman" w:cs="Times New Roman"/>
          <w:sz w:val="24"/>
          <w:szCs w:val="24"/>
          <w:lang w:eastAsia="ru-RU"/>
        </w:rPr>
        <w:t>4</w:t>
      </w:r>
      <w:r w:rsidR="00BB5FA5">
        <w:rPr>
          <w:rFonts w:ascii="Times New Roman" w:eastAsia="Calibri" w:hAnsi="Times New Roman" w:cs="Times New Roman"/>
          <w:sz w:val="24"/>
          <w:szCs w:val="24"/>
          <w:lang w:eastAsia="ru-RU"/>
        </w:rPr>
        <w:t xml:space="preserve"> </w:t>
      </w:r>
      <w:r w:rsidRPr="00CD3406">
        <w:rPr>
          <w:rFonts w:ascii="Times New Roman" w:eastAsia="Calibri" w:hAnsi="Times New Roman" w:cs="Times New Roman"/>
          <w:sz w:val="24"/>
          <w:szCs w:val="24"/>
          <w:lang w:eastAsia="ru-RU"/>
        </w:rPr>
        <w:t>год.</w:t>
      </w:r>
    </w:p>
    <w:p w:rsidR="004B7633" w:rsidRPr="00CD3406" w:rsidRDefault="004B7633" w:rsidP="004B7633">
      <w:pPr>
        <w:spacing w:after="0" w:line="240" w:lineRule="auto"/>
        <w:ind w:firstLine="709"/>
        <w:jc w:val="both"/>
        <w:rPr>
          <w:rFonts w:ascii="Times New Roman" w:eastAsia="Times New Roman" w:hAnsi="Times New Roman" w:cs="Times New Roman"/>
          <w:sz w:val="24"/>
          <w:szCs w:val="24"/>
          <w:lang w:eastAsia="ru-RU"/>
        </w:rPr>
      </w:pPr>
      <w:r w:rsidRPr="00CD3406">
        <w:rPr>
          <w:rFonts w:ascii="Times New Roman" w:eastAsia="Calibri" w:hAnsi="Times New Roman" w:cs="Times New Roman"/>
          <w:sz w:val="24"/>
          <w:szCs w:val="24"/>
          <w:lang w:eastAsia="ru-RU"/>
        </w:rPr>
        <w:t xml:space="preserve">Бюджетная отчетность составлялась на основании показателей форм бюджетной отчетности, представленных получателями,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финансовыми органами, обобщенных путем суммирования одноименных показателей по соответствующим строкам и графам в соответствии с требованиями Инструкции о порядке составления и представления годовой, квартальной и месячной отчетности об исполнении бюджетов бюджетной системы РФ, утвержденной </w:t>
      </w:r>
      <w:r w:rsidR="0086225D">
        <w:rPr>
          <w:rFonts w:ascii="Times New Roman" w:eastAsia="Calibri" w:hAnsi="Times New Roman" w:cs="Times New Roman"/>
          <w:sz w:val="24"/>
          <w:szCs w:val="24"/>
          <w:lang w:eastAsia="ru-RU"/>
        </w:rPr>
        <w:t>п</w:t>
      </w:r>
      <w:r w:rsidRPr="00CD3406">
        <w:rPr>
          <w:rFonts w:ascii="Times New Roman" w:eastAsia="Calibri" w:hAnsi="Times New Roman" w:cs="Times New Roman"/>
          <w:sz w:val="24"/>
          <w:szCs w:val="24"/>
          <w:lang w:eastAsia="ru-RU"/>
        </w:rPr>
        <w:t>риказом Минфина РФ от 28.12.2010 № 191н (далее – Инструкция № 191н).</w:t>
      </w:r>
    </w:p>
    <w:p w:rsidR="004B7633" w:rsidRPr="0090609D" w:rsidRDefault="004B7633" w:rsidP="004B7633">
      <w:pPr>
        <w:spacing w:after="0" w:line="240" w:lineRule="auto"/>
        <w:ind w:firstLine="708"/>
        <w:jc w:val="both"/>
        <w:rPr>
          <w:rFonts w:ascii="Times New Roman" w:eastAsia="Calibri" w:hAnsi="Times New Roman" w:cs="Times New Roman"/>
          <w:sz w:val="24"/>
          <w:szCs w:val="24"/>
          <w:lang w:eastAsia="ru-RU"/>
        </w:rPr>
      </w:pPr>
      <w:r w:rsidRPr="00CD3406">
        <w:rPr>
          <w:rFonts w:ascii="Times New Roman" w:eastAsia="Calibri" w:hAnsi="Times New Roman" w:cs="Times New Roman"/>
          <w:sz w:val="24"/>
          <w:szCs w:val="24"/>
          <w:lang w:eastAsia="ru-RU"/>
        </w:rPr>
        <w:t xml:space="preserve">Исполнение бюджета Чунского районного муниципального образования организуется согласно нормам названного Положения о бюджетном процессе </w:t>
      </w:r>
      <w:r w:rsidR="00492B2A">
        <w:rPr>
          <w:rFonts w:ascii="Times New Roman" w:eastAsia="Calibri" w:hAnsi="Times New Roman" w:cs="Times New Roman"/>
          <w:sz w:val="24"/>
          <w:szCs w:val="24"/>
          <w:lang w:eastAsia="ru-RU"/>
        </w:rPr>
        <w:t>Ф</w:t>
      </w:r>
      <w:r w:rsidRPr="00CD3406">
        <w:rPr>
          <w:rFonts w:ascii="Times New Roman" w:eastAsia="Calibri" w:hAnsi="Times New Roman" w:cs="Times New Roman"/>
          <w:sz w:val="24"/>
          <w:szCs w:val="24"/>
          <w:lang w:eastAsia="ru-RU"/>
        </w:rPr>
        <w:t>инансов</w:t>
      </w:r>
      <w:r w:rsidR="00492B2A">
        <w:rPr>
          <w:rFonts w:ascii="Times New Roman" w:eastAsia="Calibri" w:hAnsi="Times New Roman" w:cs="Times New Roman"/>
          <w:sz w:val="24"/>
          <w:szCs w:val="24"/>
          <w:lang w:eastAsia="ru-RU"/>
        </w:rPr>
        <w:t>ым</w:t>
      </w:r>
      <w:r w:rsidRPr="00CD3406">
        <w:rPr>
          <w:rFonts w:ascii="Times New Roman" w:eastAsia="Calibri" w:hAnsi="Times New Roman" w:cs="Times New Roman"/>
          <w:sz w:val="24"/>
          <w:szCs w:val="24"/>
          <w:lang w:eastAsia="ru-RU"/>
        </w:rPr>
        <w:t xml:space="preserve"> управление</w:t>
      </w:r>
      <w:r w:rsidR="00492B2A">
        <w:rPr>
          <w:rFonts w:ascii="Times New Roman" w:eastAsia="Calibri" w:hAnsi="Times New Roman" w:cs="Times New Roman"/>
          <w:sz w:val="24"/>
          <w:szCs w:val="24"/>
          <w:lang w:eastAsia="ru-RU"/>
        </w:rPr>
        <w:t>м</w:t>
      </w:r>
      <w:r w:rsidRPr="00CD3406">
        <w:rPr>
          <w:rFonts w:ascii="Times New Roman" w:eastAsia="Calibri" w:hAnsi="Times New Roman" w:cs="Times New Roman"/>
          <w:sz w:val="24"/>
          <w:szCs w:val="24"/>
          <w:lang w:eastAsia="ru-RU"/>
        </w:rPr>
        <w:t xml:space="preserve">, на основе </w:t>
      </w:r>
      <w:r w:rsidRPr="0090609D">
        <w:rPr>
          <w:rFonts w:ascii="Times New Roman" w:eastAsia="Calibri" w:hAnsi="Times New Roman" w:cs="Times New Roman"/>
          <w:sz w:val="24"/>
          <w:szCs w:val="24"/>
          <w:lang w:eastAsia="ru-RU"/>
        </w:rPr>
        <w:t>единства кассы и подведомственности расходов.</w:t>
      </w:r>
    </w:p>
    <w:p w:rsidR="004B7633" w:rsidRPr="00CD3406" w:rsidRDefault="004B7633" w:rsidP="004B7633">
      <w:pPr>
        <w:spacing w:after="0" w:line="240" w:lineRule="auto"/>
        <w:ind w:firstLine="708"/>
        <w:jc w:val="both"/>
        <w:rPr>
          <w:rFonts w:ascii="Times New Roman" w:eastAsia="Calibri" w:hAnsi="Times New Roman" w:cs="Times New Roman"/>
          <w:sz w:val="24"/>
          <w:szCs w:val="24"/>
          <w:lang w:eastAsia="ru-RU"/>
        </w:rPr>
      </w:pPr>
      <w:r w:rsidRPr="0090609D">
        <w:rPr>
          <w:rFonts w:ascii="Times New Roman" w:eastAsia="Calibri" w:hAnsi="Times New Roman" w:cs="Times New Roman"/>
          <w:sz w:val="24"/>
          <w:szCs w:val="24"/>
          <w:lang w:eastAsia="ru-RU"/>
        </w:rPr>
        <w:t xml:space="preserve">По результатам внешних проверок бюджетной отчетности </w:t>
      </w:r>
      <w:r w:rsidR="005748D5" w:rsidRPr="0090609D">
        <w:rPr>
          <w:rFonts w:ascii="Times New Roman" w:eastAsia="Calibri" w:hAnsi="Times New Roman" w:cs="Times New Roman"/>
          <w:sz w:val="24"/>
          <w:szCs w:val="24"/>
          <w:lang w:eastAsia="ru-RU"/>
        </w:rPr>
        <w:t>главных распорядителей бюджетных средств, главных администраторов источников финансирования дефицита бюджета, главных администраторо</w:t>
      </w:r>
      <w:r w:rsidR="00065761" w:rsidRPr="0090609D">
        <w:rPr>
          <w:rFonts w:ascii="Times New Roman" w:eastAsia="Calibri" w:hAnsi="Times New Roman" w:cs="Times New Roman"/>
          <w:sz w:val="24"/>
          <w:szCs w:val="24"/>
          <w:lang w:eastAsia="ru-RU"/>
        </w:rPr>
        <w:t>в</w:t>
      </w:r>
      <w:r w:rsidR="005748D5" w:rsidRPr="0090609D">
        <w:rPr>
          <w:rFonts w:ascii="Times New Roman" w:eastAsia="Calibri" w:hAnsi="Times New Roman" w:cs="Times New Roman"/>
          <w:sz w:val="24"/>
          <w:szCs w:val="24"/>
          <w:lang w:eastAsia="ru-RU"/>
        </w:rPr>
        <w:t xml:space="preserve"> доходов бюджета</w:t>
      </w:r>
      <w:r w:rsidR="00066D2B" w:rsidRPr="0090609D">
        <w:rPr>
          <w:rFonts w:ascii="Times New Roman" w:eastAsia="Calibri" w:hAnsi="Times New Roman" w:cs="Times New Roman"/>
          <w:sz w:val="24"/>
          <w:szCs w:val="24"/>
          <w:lang w:eastAsia="ru-RU"/>
        </w:rPr>
        <w:t xml:space="preserve"> Чунского районного муниципального образования</w:t>
      </w:r>
      <w:r w:rsidR="005748D5" w:rsidRPr="0090609D">
        <w:rPr>
          <w:rFonts w:ascii="Times New Roman" w:eastAsia="Calibri" w:hAnsi="Times New Roman" w:cs="Times New Roman"/>
          <w:sz w:val="24"/>
          <w:szCs w:val="24"/>
          <w:lang w:eastAsia="ru-RU"/>
        </w:rPr>
        <w:t xml:space="preserve">, </w:t>
      </w:r>
      <w:r w:rsidR="003A71B1" w:rsidRPr="0090609D">
        <w:rPr>
          <w:rFonts w:ascii="Times New Roman" w:eastAsia="Calibri" w:hAnsi="Times New Roman" w:cs="Times New Roman"/>
          <w:sz w:val="24"/>
          <w:szCs w:val="24"/>
          <w:lang w:eastAsia="ru-RU"/>
        </w:rPr>
        <w:t xml:space="preserve">а также </w:t>
      </w:r>
      <w:r w:rsidR="005748D5" w:rsidRPr="0090609D">
        <w:rPr>
          <w:rFonts w:ascii="Times New Roman" w:eastAsia="Calibri" w:hAnsi="Times New Roman" w:cs="Times New Roman"/>
          <w:sz w:val="24"/>
          <w:szCs w:val="24"/>
          <w:lang w:eastAsia="ru-RU"/>
        </w:rPr>
        <w:t>финансов</w:t>
      </w:r>
      <w:r w:rsidR="003A71B1" w:rsidRPr="0090609D">
        <w:rPr>
          <w:rFonts w:ascii="Times New Roman" w:eastAsia="Calibri" w:hAnsi="Times New Roman" w:cs="Times New Roman"/>
          <w:sz w:val="24"/>
          <w:szCs w:val="24"/>
          <w:lang w:eastAsia="ru-RU"/>
        </w:rPr>
        <w:t xml:space="preserve">ого </w:t>
      </w:r>
      <w:r w:rsidR="005748D5" w:rsidRPr="0090609D">
        <w:rPr>
          <w:rFonts w:ascii="Times New Roman" w:eastAsia="Calibri" w:hAnsi="Times New Roman" w:cs="Times New Roman"/>
          <w:sz w:val="24"/>
          <w:szCs w:val="24"/>
          <w:lang w:eastAsia="ru-RU"/>
        </w:rPr>
        <w:t>орган</w:t>
      </w:r>
      <w:r w:rsidR="003A71B1" w:rsidRPr="0090609D">
        <w:rPr>
          <w:rFonts w:ascii="Times New Roman" w:eastAsia="Calibri" w:hAnsi="Times New Roman" w:cs="Times New Roman"/>
          <w:sz w:val="24"/>
          <w:szCs w:val="24"/>
          <w:lang w:eastAsia="ru-RU"/>
        </w:rPr>
        <w:t>а</w:t>
      </w:r>
      <w:r w:rsidR="00066D2B" w:rsidRPr="0090609D">
        <w:rPr>
          <w:rFonts w:ascii="Times New Roman" w:eastAsia="Calibri" w:hAnsi="Times New Roman" w:cs="Times New Roman"/>
          <w:sz w:val="24"/>
          <w:szCs w:val="24"/>
          <w:lang w:eastAsia="ru-RU"/>
        </w:rPr>
        <w:t xml:space="preserve"> </w:t>
      </w:r>
      <w:r w:rsidR="00253863" w:rsidRPr="0090609D">
        <w:rPr>
          <w:rFonts w:ascii="Times New Roman" w:eastAsia="Calibri" w:hAnsi="Times New Roman" w:cs="Times New Roman"/>
          <w:sz w:val="24"/>
          <w:szCs w:val="24"/>
          <w:lang w:eastAsia="ru-RU"/>
        </w:rPr>
        <w:t>за 2024</w:t>
      </w:r>
      <w:r w:rsidR="00253863">
        <w:rPr>
          <w:rFonts w:ascii="Times New Roman" w:eastAsia="Calibri" w:hAnsi="Times New Roman" w:cs="Times New Roman"/>
          <w:sz w:val="24"/>
          <w:szCs w:val="24"/>
          <w:lang w:eastAsia="ru-RU"/>
        </w:rPr>
        <w:t xml:space="preserve">, </w:t>
      </w:r>
      <w:r w:rsidRPr="00CD3406">
        <w:rPr>
          <w:rFonts w:ascii="Times New Roman" w:eastAsia="Calibri" w:hAnsi="Times New Roman" w:cs="Times New Roman"/>
          <w:sz w:val="24"/>
          <w:szCs w:val="24"/>
          <w:lang w:eastAsia="ru-RU"/>
        </w:rPr>
        <w:t>составлены</w:t>
      </w:r>
      <w:r w:rsidR="00253863">
        <w:rPr>
          <w:rFonts w:ascii="Times New Roman" w:eastAsia="Calibri" w:hAnsi="Times New Roman" w:cs="Times New Roman"/>
          <w:sz w:val="24"/>
          <w:szCs w:val="24"/>
          <w:lang w:eastAsia="ru-RU"/>
        </w:rPr>
        <w:t xml:space="preserve"> следующие</w:t>
      </w:r>
      <w:r w:rsidRPr="00CD3406">
        <w:rPr>
          <w:rFonts w:ascii="Times New Roman" w:eastAsia="Calibri" w:hAnsi="Times New Roman" w:cs="Times New Roman"/>
          <w:sz w:val="24"/>
          <w:szCs w:val="24"/>
          <w:lang w:eastAsia="ru-RU"/>
        </w:rPr>
        <w:t xml:space="preserve"> акты:</w:t>
      </w:r>
    </w:p>
    <w:p w:rsidR="00E36AEA" w:rsidRPr="007A7881" w:rsidRDefault="00E36AEA" w:rsidP="00A243C7">
      <w:pPr>
        <w:pStyle w:val="a5"/>
        <w:numPr>
          <w:ilvl w:val="0"/>
          <w:numId w:val="116"/>
        </w:numPr>
        <w:tabs>
          <w:tab w:val="left" w:pos="284"/>
        </w:tabs>
        <w:ind w:left="0" w:firstLine="0"/>
        <w:jc w:val="both"/>
        <w:rPr>
          <w:rFonts w:eastAsia="Calibri"/>
          <w:sz w:val="24"/>
          <w:szCs w:val="24"/>
        </w:rPr>
      </w:pPr>
      <w:r w:rsidRPr="007A7881">
        <w:rPr>
          <w:rFonts w:eastAsia="Calibri"/>
          <w:sz w:val="24"/>
          <w:szCs w:val="24"/>
        </w:rPr>
        <w:t xml:space="preserve">по результатам внешней проверки бюджетной отчетности </w:t>
      </w:r>
      <w:r w:rsidR="007A7881" w:rsidRPr="007A7881">
        <w:rPr>
          <w:rFonts w:eastAsia="Calibri"/>
          <w:sz w:val="24"/>
          <w:szCs w:val="24"/>
        </w:rPr>
        <w:t xml:space="preserve">главного распорядителя бюджетных средств, </w:t>
      </w:r>
      <w:r w:rsidRPr="007A7881">
        <w:rPr>
          <w:rFonts w:eastAsia="Calibri"/>
          <w:sz w:val="24"/>
          <w:szCs w:val="24"/>
        </w:rPr>
        <w:t>главного администратора доходов бюджета Чунского районного муниципального образования «</w:t>
      </w:r>
      <w:r w:rsidRPr="007A7881">
        <w:rPr>
          <w:rFonts w:eastAsia="Calibri"/>
          <w:sz w:val="24"/>
          <w:szCs w:val="24"/>
          <w:lang w:eastAsia="en-US"/>
        </w:rPr>
        <w:t>Управление культуры и спорта администрации Чунского муниципального округа</w:t>
      </w:r>
      <w:r w:rsidRPr="007A7881">
        <w:rPr>
          <w:rFonts w:eastAsia="Calibri"/>
          <w:sz w:val="24"/>
          <w:szCs w:val="24"/>
        </w:rPr>
        <w:t>» за 2024 год от 22.04.2025 № 01-371/12А</w:t>
      </w:r>
      <w:r w:rsidR="002211DE" w:rsidRPr="007A7881">
        <w:rPr>
          <w:rFonts w:eastAsia="Calibri"/>
          <w:sz w:val="24"/>
          <w:szCs w:val="24"/>
        </w:rPr>
        <w:t>;</w:t>
      </w:r>
    </w:p>
    <w:p w:rsidR="004B7633" w:rsidRPr="004D2E16" w:rsidRDefault="008B5F50" w:rsidP="00A243C7">
      <w:pPr>
        <w:pStyle w:val="a5"/>
        <w:numPr>
          <w:ilvl w:val="0"/>
          <w:numId w:val="116"/>
        </w:numPr>
        <w:tabs>
          <w:tab w:val="left" w:pos="284"/>
        </w:tabs>
        <w:ind w:left="0" w:firstLine="0"/>
        <w:jc w:val="both"/>
        <w:rPr>
          <w:rFonts w:eastAsia="Calibri"/>
          <w:sz w:val="24"/>
          <w:szCs w:val="24"/>
        </w:rPr>
      </w:pPr>
      <w:r w:rsidRPr="004D2E16">
        <w:rPr>
          <w:rFonts w:eastAsia="Calibri"/>
          <w:sz w:val="24"/>
          <w:szCs w:val="24"/>
        </w:rPr>
        <w:t>п</w:t>
      </w:r>
      <w:r w:rsidR="004B7633" w:rsidRPr="004D2E16">
        <w:rPr>
          <w:rFonts w:eastAsia="Calibri"/>
          <w:sz w:val="24"/>
          <w:szCs w:val="24"/>
        </w:rPr>
        <w:t>о результатам внешней проверки бюджетной отчетности</w:t>
      </w:r>
      <w:r w:rsidR="004D2E16" w:rsidRPr="004D2E16">
        <w:rPr>
          <w:rFonts w:eastAsia="Calibri"/>
          <w:sz w:val="24"/>
          <w:szCs w:val="24"/>
        </w:rPr>
        <w:t xml:space="preserve"> главного распорядителя бюджетных средств, </w:t>
      </w:r>
      <w:r w:rsidR="004B7633" w:rsidRPr="004D2E16">
        <w:rPr>
          <w:rFonts w:eastAsia="Calibri"/>
          <w:sz w:val="24"/>
          <w:szCs w:val="24"/>
        </w:rPr>
        <w:t>главного администратора доходов бюджета Чунского районного муниципального образования «</w:t>
      </w:r>
      <w:r w:rsidR="00492B2A" w:rsidRPr="004D2E16">
        <w:rPr>
          <w:sz w:val="24"/>
          <w:szCs w:val="24"/>
        </w:rPr>
        <w:t xml:space="preserve">Управление образования и молодежной политики </w:t>
      </w:r>
      <w:r w:rsidR="001175DD">
        <w:rPr>
          <w:sz w:val="24"/>
          <w:szCs w:val="24"/>
        </w:rPr>
        <w:t xml:space="preserve">администрации </w:t>
      </w:r>
      <w:r w:rsidR="00492B2A" w:rsidRPr="004D2E16">
        <w:rPr>
          <w:sz w:val="24"/>
          <w:szCs w:val="24"/>
        </w:rPr>
        <w:t>Чунского муниципального округа Иркутской области</w:t>
      </w:r>
      <w:r w:rsidR="004B7633" w:rsidRPr="004D2E16">
        <w:rPr>
          <w:rFonts w:eastAsia="Calibri"/>
          <w:sz w:val="24"/>
          <w:szCs w:val="24"/>
        </w:rPr>
        <w:t>» за 202</w:t>
      </w:r>
      <w:r w:rsidR="00492B2A" w:rsidRPr="004D2E16">
        <w:rPr>
          <w:rFonts w:eastAsia="Calibri"/>
          <w:sz w:val="24"/>
          <w:szCs w:val="24"/>
        </w:rPr>
        <w:t>4</w:t>
      </w:r>
      <w:r w:rsidR="004B7633" w:rsidRPr="004D2E16">
        <w:rPr>
          <w:rFonts w:eastAsia="Calibri"/>
          <w:sz w:val="24"/>
          <w:szCs w:val="24"/>
        </w:rPr>
        <w:t xml:space="preserve"> год от 22.04.202</w:t>
      </w:r>
      <w:r w:rsidR="00492B2A" w:rsidRPr="004D2E16">
        <w:rPr>
          <w:rFonts w:eastAsia="Calibri"/>
          <w:sz w:val="24"/>
          <w:szCs w:val="24"/>
        </w:rPr>
        <w:t>5</w:t>
      </w:r>
      <w:r w:rsidR="004B7633" w:rsidRPr="004D2E16">
        <w:rPr>
          <w:rFonts w:eastAsia="Calibri"/>
          <w:sz w:val="24"/>
          <w:szCs w:val="24"/>
        </w:rPr>
        <w:t xml:space="preserve"> № 01-3</w:t>
      </w:r>
      <w:r w:rsidR="00492B2A" w:rsidRPr="004D2E16">
        <w:rPr>
          <w:rFonts w:eastAsia="Calibri"/>
          <w:sz w:val="24"/>
          <w:szCs w:val="24"/>
        </w:rPr>
        <w:t>7</w:t>
      </w:r>
      <w:r w:rsidR="004B7633" w:rsidRPr="004D2E16">
        <w:rPr>
          <w:rFonts w:eastAsia="Calibri"/>
          <w:sz w:val="24"/>
          <w:szCs w:val="24"/>
        </w:rPr>
        <w:t>2/13А;</w:t>
      </w:r>
    </w:p>
    <w:p w:rsidR="004B7633" w:rsidRPr="00CD3406" w:rsidRDefault="008B5F50" w:rsidP="00A243C7">
      <w:pPr>
        <w:pStyle w:val="a5"/>
        <w:numPr>
          <w:ilvl w:val="0"/>
          <w:numId w:val="116"/>
        </w:numPr>
        <w:tabs>
          <w:tab w:val="left" w:pos="284"/>
        </w:tabs>
        <w:spacing w:before="120" w:after="120"/>
        <w:ind w:left="0" w:firstLine="0"/>
        <w:jc w:val="both"/>
        <w:rPr>
          <w:rFonts w:eastAsia="Calibri"/>
          <w:sz w:val="24"/>
          <w:szCs w:val="24"/>
        </w:rPr>
      </w:pPr>
      <w:r>
        <w:rPr>
          <w:rFonts w:eastAsia="Calibri"/>
          <w:sz w:val="24"/>
          <w:szCs w:val="24"/>
        </w:rPr>
        <w:t>п</w:t>
      </w:r>
      <w:r w:rsidR="004B7633" w:rsidRPr="00CD3406">
        <w:rPr>
          <w:rFonts w:eastAsia="Calibri"/>
          <w:sz w:val="24"/>
          <w:szCs w:val="24"/>
        </w:rPr>
        <w:t xml:space="preserve">о результатам внешней проверки </w:t>
      </w:r>
      <w:r w:rsidR="00E0444F">
        <w:rPr>
          <w:rFonts w:eastAsia="Calibri"/>
          <w:sz w:val="24"/>
          <w:szCs w:val="24"/>
        </w:rPr>
        <w:t>бюджетной</w:t>
      </w:r>
      <w:r w:rsidR="004B7633" w:rsidRPr="00CD3406">
        <w:rPr>
          <w:rFonts w:eastAsia="Calibri"/>
          <w:sz w:val="24"/>
          <w:szCs w:val="24"/>
        </w:rPr>
        <w:t xml:space="preserve"> отчетности главного распорядителя бюджетных средств, </w:t>
      </w:r>
      <w:r w:rsidR="004B7633" w:rsidRPr="00CD3406">
        <w:rPr>
          <w:sz w:val="24"/>
          <w:szCs w:val="24"/>
        </w:rPr>
        <w:t>главного администратора доходов</w:t>
      </w:r>
      <w:r w:rsidR="004B7633" w:rsidRPr="00CD3406">
        <w:rPr>
          <w:rFonts w:eastAsia="Calibri"/>
          <w:sz w:val="24"/>
          <w:szCs w:val="24"/>
        </w:rPr>
        <w:t xml:space="preserve"> бюджета Чунского районного муниципального образования </w:t>
      </w:r>
      <w:r w:rsidR="00573878">
        <w:rPr>
          <w:rFonts w:eastAsia="Calibri"/>
          <w:sz w:val="24"/>
          <w:szCs w:val="24"/>
        </w:rPr>
        <w:t>«</w:t>
      </w:r>
      <w:r w:rsidR="004B7633" w:rsidRPr="00CD3406">
        <w:rPr>
          <w:rFonts w:eastAsia="Calibri"/>
          <w:sz w:val="24"/>
          <w:szCs w:val="24"/>
        </w:rPr>
        <w:t>Дум</w:t>
      </w:r>
      <w:r w:rsidR="00573878">
        <w:rPr>
          <w:rFonts w:eastAsia="Calibri"/>
          <w:sz w:val="24"/>
          <w:szCs w:val="24"/>
        </w:rPr>
        <w:t>а</w:t>
      </w:r>
      <w:r w:rsidR="004B7633" w:rsidRPr="00CD3406">
        <w:rPr>
          <w:rFonts w:eastAsia="Calibri"/>
          <w:sz w:val="24"/>
          <w:szCs w:val="24"/>
        </w:rPr>
        <w:t xml:space="preserve"> муниципального района Чунского районного муниципального образования» за 202</w:t>
      </w:r>
      <w:r w:rsidR="00D16699">
        <w:rPr>
          <w:rFonts w:eastAsia="Calibri"/>
          <w:sz w:val="24"/>
          <w:szCs w:val="24"/>
        </w:rPr>
        <w:t>4</w:t>
      </w:r>
      <w:r w:rsidR="004B7633" w:rsidRPr="00CD3406">
        <w:rPr>
          <w:rFonts w:eastAsia="Calibri"/>
          <w:sz w:val="24"/>
          <w:szCs w:val="24"/>
        </w:rPr>
        <w:t xml:space="preserve"> год от </w:t>
      </w:r>
      <w:r w:rsidR="004B7633">
        <w:rPr>
          <w:rFonts w:eastAsia="Calibri"/>
          <w:sz w:val="24"/>
          <w:szCs w:val="24"/>
        </w:rPr>
        <w:t>22.04.202</w:t>
      </w:r>
      <w:r w:rsidR="00D16699">
        <w:rPr>
          <w:rFonts w:eastAsia="Calibri"/>
          <w:sz w:val="24"/>
          <w:szCs w:val="24"/>
        </w:rPr>
        <w:t>5</w:t>
      </w:r>
      <w:r w:rsidR="004B7633">
        <w:rPr>
          <w:rFonts w:eastAsia="Calibri"/>
          <w:sz w:val="24"/>
          <w:szCs w:val="24"/>
        </w:rPr>
        <w:t xml:space="preserve"> </w:t>
      </w:r>
      <w:r w:rsidR="004B7633" w:rsidRPr="00CD3406">
        <w:rPr>
          <w:rFonts w:eastAsia="Calibri"/>
          <w:sz w:val="24"/>
          <w:szCs w:val="24"/>
        </w:rPr>
        <w:t>№ 01- 3</w:t>
      </w:r>
      <w:r w:rsidR="00D16699">
        <w:rPr>
          <w:rFonts w:eastAsia="Calibri"/>
          <w:sz w:val="24"/>
          <w:szCs w:val="24"/>
        </w:rPr>
        <w:t>73</w:t>
      </w:r>
      <w:r w:rsidR="004B7633" w:rsidRPr="00CD3406">
        <w:rPr>
          <w:rFonts w:eastAsia="Calibri"/>
          <w:sz w:val="24"/>
          <w:szCs w:val="24"/>
        </w:rPr>
        <w:t>/1</w:t>
      </w:r>
      <w:r w:rsidR="00D16699">
        <w:rPr>
          <w:rFonts w:eastAsia="Calibri"/>
          <w:sz w:val="24"/>
          <w:szCs w:val="24"/>
        </w:rPr>
        <w:t>4</w:t>
      </w:r>
      <w:r w:rsidR="004B7633" w:rsidRPr="00CD3406">
        <w:rPr>
          <w:rFonts w:eastAsia="Calibri"/>
          <w:sz w:val="24"/>
          <w:szCs w:val="24"/>
        </w:rPr>
        <w:t>А;</w:t>
      </w:r>
    </w:p>
    <w:p w:rsidR="004B7633" w:rsidRPr="00CD3406" w:rsidRDefault="008B5F50" w:rsidP="00A243C7">
      <w:pPr>
        <w:pStyle w:val="a5"/>
        <w:numPr>
          <w:ilvl w:val="0"/>
          <w:numId w:val="116"/>
        </w:numPr>
        <w:tabs>
          <w:tab w:val="left" w:pos="284"/>
        </w:tabs>
        <w:spacing w:before="120" w:after="120"/>
        <w:ind w:left="0" w:firstLine="0"/>
        <w:jc w:val="both"/>
        <w:rPr>
          <w:rFonts w:eastAsia="Calibri"/>
          <w:sz w:val="24"/>
          <w:szCs w:val="24"/>
        </w:rPr>
      </w:pPr>
      <w:r>
        <w:rPr>
          <w:sz w:val="24"/>
          <w:szCs w:val="24"/>
        </w:rPr>
        <w:t>п</w:t>
      </w:r>
      <w:r w:rsidR="004B7633" w:rsidRPr="00CD3406">
        <w:rPr>
          <w:sz w:val="24"/>
          <w:szCs w:val="24"/>
        </w:rPr>
        <w:t xml:space="preserve">о результатам внешней проверки бюджетной отчетности главного распорядителя бюджетных средств, </w:t>
      </w:r>
      <w:r w:rsidR="004B7633" w:rsidRPr="00CD3406">
        <w:rPr>
          <w:rFonts w:eastAsia="Calibri"/>
          <w:sz w:val="24"/>
          <w:szCs w:val="24"/>
          <w:lang w:eastAsia="en-US"/>
        </w:rPr>
        <w:t xml:space="preserve">главного администратора доходов бюджета </w:t>
      </w:r>
      <w:r w:rsidR="004B7633" w:rsidRPr="00CD3406">
        <w:rPr>
          <w:sz w:val="24"/>
          <w:szCs w:val="24"/>
        </w:rPr>
        <w:t xml:space="preserve">Чунского районного муниципального образования </w:t>
      </w:r>
      <w:r w:rsidR="00A332D1">
        <w:rPr>
          <w:sz w:val="24"/>
          <w:szCs w:val="24"/>
        </w:rPr>
        <w:t>казенного учреждения «</w:t>
      </w:r>
      <w:r w:rsidR="004B7633" w:rsidRPr="00CD3406">
        <w:rPr>
          <w:sz w:val="24"/>
          <w:szCs w:val="24"/>
        </w:rPr>
        <w:t>Администраци</w:t>
      </w:r>
      <w:r w:rsidR="00A332D1">
        <w:rPr>
          <w:sz w:val="24"/>
          <w:szCs w:val="24"/>
        </w:rPr>
        <w:t>я</w:t>
      </w:r>
      <w:r w:rsidR="004B7633" w:rsidRPr="00CD3406">
        <w:rPr>
          <w:sz w:val="24"/>
          <w:szCs w:val="24"/>
        </w:rPr>
        <w:t xml:space="preserve"> муниципального района Чунского районного муниципального образования</w:t>
      </w:r>
      <w:r w:rsidR="00A332D1">
        <w:rPr>
          <w:sz w:val="24"/>
          <w:szCs w:val="24"/>
        </w:rPr>
        <w:t>»</w:t>
      </w:r>
      <w:r w:rsidR="004B7633" w:rsidRPr="00CD3406">
        <w:rPr>
          <w:sz w:val="24"/>
          <w:szCs w:val="24"/>
        </w:rPr>
        <w:t xml:space="preserve"> за 202</w:t>
      </w:r>
      <w:r w:rsidR="00A332D1">
        <w:rPr>
          <w:sz w:val="24"/>
          <w:szCs w:val="24"/>
        </w:rPr>
        <w:t>4</w:t>
      </w:r>
      <w:r w:rsidR="004B7633" w:rsidRPr="00CD3406">
        <w:rPr>
          <w:sz w:val="24"/>
          <w:szCs w:val="24"/>
        </w:rPr>
        <w:t xml:space="preserve"> год</w:t>
      </w:r>
      <w:r w:rsidR="004B7633" w:rsidRPr="00CD3406">
        <w:rPr>
          <w:rFonts w:eastAsia="Calibri"/>
          <w:sz w:val="24"/>
          <w:szCs w:val="24"/>
        </w:rPr>
        <w:t xml:space="preserve"> от </w:t>
      </w:r>
      <w:r w:rsidR="004B7633">
        <w:rPr>
          <w:rFonts w:eastAsia="Calibri"/>
          <w:sz w:val="24"/>
          <w:szCs w:val="24"/>
        </w:rPr>
        <w:t>22.04.202</w:t>
      </w:r>
      <w:r w:rsidR="002E3F52">
        <w:rPr>
          <w:rFonts w:eastAsia="Calibri"/>
          <w:sz w:val="24"/>
          <w:szCs w:val="24"/>
        </w:rPr>
        <w:t>5</w:t>
      </w:r>
      <w:r w:rsidR="004B7633">
        <w:rPr>
          <w:rFonts w:eastAsia="Calibri"/>
          <w:sz w:val="24"/>
          <w:szCs w:val="24"/>
        </w:rPr>
        <w:t xml:space="preserve"> </w:t>
      </w:r>
      <w:r w:rsidR="004B7633" w:rsidRPr="00CD3406">
        <w:rPr>
          <w:rFonts w:eastAsia="Calibri"/>
          <w:sz w:val="24"/>
          <w:szCs w:val="24"/>
        </w:rPr>
        <w:t>№ 01-3</w:t>
      </w:r>
      <w:r w:rsidR="002E3F52">
        <w:rPr>
          <w:rFonts w:eastAsia="Calibri"/>
          <w:sz w:val="24"/>
          <w:szCs w:val="24"/>
        </w:rPr>
        <w:t>7</w:t>
      </w:r>
      <w:r w:rsidR="004B7633">
        <w:rPr>
          <w:rFonts w:eastAsia="Calibri"/>
          <w:sz w:val="24"/>
          <w:szCs w:val="24"/>
        </w:rPr>
        <w:t>4</w:t>
      </w:r>
      <w:r w:rsidR="004B7633" w:rsidRPr="00CD3406">
        <w:rPr>
          <w:rFonts w:eastAsia="Calibri"/>
          <w:sz w:val="24"/>
          <w:szCs w:val="24"/>
        </w:rPr>
        <w:t>/1</w:t>
      </w:r>
      <w:r w:rsidR="004B7633">
        <w:rPr>
          <w:rFonts w:eastAsia="Calibri"/>
          <w:sz w:val="24"/>
          <w:szCs w:val="24"/>
        </w:rPr>
        <w:t>5</w:t>
      </w:r>
      <w:r w:rsidR="004B7633" w:rsidRPr="00CD3406">
        <w:rPr>
          <w:rFonts w:eastAsia="Calibri"/>
          <w:sz w:val="24"/>
          <w:szCs w:val="24"/>
        </w:rPr>
        <w:t>А;</w:t>
      </w:r>
    </w:p>
    <w:p w:rsidR="00EE04F1" w:rsidRDefault="00EE04F1" w:rsidP="00A243C7">
      <w:pPr>
        <w:pStyle w:val="a5"/>
        <w:numPr>
          <w:ilvl w:val="0"/>
          <w:numId w:val="116"/>
        </w:numPr>
        <w:tabs>
          <w:tab w:val="left" w:pos="284"/>
        </w:tabs>
        <w:spacing w:before="120" w:after="120"/>
        <w:ind w:left="0" w:firstLine="0"/>
        <w:jc w:val="both"/>
        <w:rPr>
          <w:rFonts w:eastAsia="Calibri"/>
          <w:sz w:val="24"/>
          <w:szCs w:val="24"/>
        </w:rPr>
      </w:pPr>
      <w:r>
        <w:rPr>
          <w:sz w:val="24"/>
          <w:szCs w:val="24"/>
        </w:rPr>
        <w:t>п</w:t>
      </w:r>
      <w:r w:rsidRPr="00CD3406">
        <w:rPr>
          <w:sz w:val="24"/>
          <w:szCs w:val="24"/>
        </w:rPr>
        <w:t xml:space="preserve">о результатам внешней проверки бюджетной отчетности главного администратора бюджетных средств бюджета Чунского районного муниципального образования </w:t>
      </w:r>
      <w:r w:rsidRPr="00A332D1">
        <w:rPr>
          <w:sz w:val="24"/>
          <w:szCs w:val="24"/>
        </w:rPr>
        <w:t xml:space="preserve">«Финансовое управление администрации Чунского муниципального округа» </w:t>
      </w:r>
      <w:r w:rsidRPr="00CD3406">
        <w:rPr>
          <w:sz w:val="24"/>
          <w:szCs w:val="24"/>
        </w:rPr>
        <w:t>за 202</w:t>
      </w:r>
      <w:r>
        <w:rPr>
          <w:sz w:val="24"/>
          <w:szCs w:val="24"/>
        </w:rPr>
        <w:t>4</w:t>
      </w:r>
      <w:r w:rsidRPr="00CD3406">
        <w:rPr>
          <w:sz w:val="24"/>
          <w:szCs w:val="24"/>
        </w:rPr>
        <w:t xml:space="preserve"> год</w:t>
      </w:r>
      <w:r w:rsidRPr="00CD3406">
        <w:rPr>
          <w:rFonts w:eastAsia="Calibri"/>
          <w:sz w:val="24"/>
          <w:szCs w:val="24"/>
        </w:rPr>
        <w:t xml:space="preserve"> от </w:t>
      </w:r>
      <w:r>
        <w:rPr>
          <w:rFonts w:eastAsia="Calibri"/>
          <w:sz w:val="24"/>
          <w:szCs w:val="24"/>
        </w:rPr>
        <w:t xml:space="preserve">22.04.2025 </w:t>
      </w:r>
      <w:r w:rsidRPr="00CD3406">
        <w:rPr>
          <w:rFonts w:eastAsia="Calibri"/>
          <w:sz w:val="24"/>
          <w:szCs w:val="24"/>
        </w:rPr>
        <w:t>№ 3</w:t>
      </w:r>
      <w:r>
        <w:rPr>
          <w:rFonts w:eastAsia="Calibri"/>
          <w:sz w:val="24"/>
          <w:szCs w:val="24"/>
        </w:rPr>
        <w:t>75</w:t>
      </w:r>
      <w:r w:rsidRPr="00CD3406">
        <w:rPr>
          <w:rFonts w:eastAsia="Calibri"/>
          <w:sz w:val="24"/>
          <w:szCs w:val="24"/>
        </w:rPr>
        <w:t>/1</w:t>
      </w:r>
      <w:r>
        <w:rPr>
          <w:rFonts w:eastAsia="Calibri"/>
          <w:sz w:val="24"/>
          <w:szCs w:val="24"/>
        </w:rPr>
        <w:t>6А;</w:t>
      </w:r>
    </w:p>
    <w:p w:rsidR="004B7633" w:rsidRPr="007054DC" w:rsidRDefault="008B5F50" w:rsidP="00A243C7">
      <w:pPr>
        <w:pStyle w:val="a5"/>
        <w:numPr>
          <w:ilvl w:val="0"/>
          <w:numId w:val="116"/>
        </w:numPr>
        <w:tabs>
          <w:tab w:val="left" w:pos="284"/>
        </w:tabs>
        <w:ind w:left="0" w:firstLine="0"/>
        <w:jc w:val="both"/>
        <w:rPr>
          <w:rFonts w:eastAsia="Calibri"/>
          <w:sz w:val="24"/>
          <w:szCs w:val="24"/>
        </w:rPr>
      </w:pPr>
      <w:r w:rsidRPr="007054DC">
        <w:rPr>
          <w:rFonts w:eastAsia="Calibri"/>
          <w:sz w:val="24"/>
          <w:szCs w:val="24"/>
        </w:rPr>
        <w:t>п</w:t>
      </w:r>
      <w:r w:rsidR="004B7633" w:rsidRPr="007054DC">
        <w:rPr>
          <w:rFonts w:eastAsia="Calibri"/>
          <w:sz w:val="24"/>
          <w:szCs w:val="24"/>
        </w:rPr>
        <w:t>о результатам внешней проверки бюджетной отчетности</w:t>
      </w:r>
      <w:r w:rsidR="007054DC" w:rsidRPr="007054DC">
        <w:rPr>
          <w:rFonts w:eastAsia="Calibri"/>
          <w:sz w:val="24"/>
          <w:szCs w:val="24"/>
        </w:rPr>
        <w:t xml:space="preserve"> главного распорядителя бюджетных средств, </w:t>
      </w:r>
      <w:r w:rsidR="004B7633" w:rsidRPr="007054DC">
        <w:rPr>
          <w:rFonts w:eastAsia="Calibri"/>
          <w:sz w:val="24"/>
          <w:szCs w:val="24"/>
        </w:rPr>
        <w:t>главного администратора доходов бюджета Чунского районного муниципального образования</w:t>
      </w:r>
      <w:r w:rsidR="00310EAC" w:rsidRPr="007054DC">
        <w:rPr>
          <w:rFonts w:eastAsia="Calibri"/>
          <w:sz w:val="24"/>
          <w:szCs w:val="24"/>
        </w:rPr>
        <w:t xml:space="preserve"> </w:t>
      </w:r>
      <w:r w:rsidR="004B7633" w:rsidRPr="007054DC">
        <w:rPr>
          <w:rFonts w:eastAsia="Calibri"/>
          <w:sz w:val="24"/>
          <w:szCs w:val="24"/>
        </w:rPr>
        <w:t>«</w:t>
      </w:r>
      <w:r w:rsidR="00A332D1" w:rsidRPr="007054DC">
        <w:rPr>
          <w:rFonts w:eastAsia="Calibri"/>
          <w:sz w:val="24"/>
          <w:szCs w:val="24"/>
        </w:rPr>
        <w:t xml:space="preserve">Комитет администрации Чунского муниципального округа по управлению муниципальным имуществом и градостроительству» </w:t>
      </w:r>
      <w:r w:rsidR="004B7633" w:rsidRPr="007054DC">
        <w:rPr>
          <w:rFonts w:eastAsia="Calibri"/>
          <w:sz w:val="24"/>
          <w:szCs w:val="24"/>
        </w:rPr>
        <w:t>за 202</w:t>
      </w:r>
      <w:r w:rsidR="00A332D1" w:rsidRPr="007054DC">
        <w:rPr>
          <w:rFonts w:eastAsia="Calibri"/>
          <w:sz w:val="24"/>
          <w:szCs w:val="24"/>
        </w:rPr>
        <w:t>4</w:t>
      </w:r>
      <w:r w:rsidR="004B7633" w:rsidRPr="007054DC">
        <w:rPr>
          <w:rFonts w:eastAsia="Calibri"/>
          <w:sz w:val="24"/>
          <w:szCs w:val="24"/>
        </w:rPr>
        <w:t xml:space="preserve"> год от 22.04.2024 № 01-3</w:t>
      </w:r>
      <w:r w:rsidR="00A332D1" w:rsidRPr="007054DC">
        <w:rPr>
          <w:rFonts w:eastAsia="Calibri"/>
          <w:sz w:val="24"/>
          <w:szCs w:val="24"/>
        </w:rPr>
        <w:t>76</w:t>
      </w:r>
      <w:r w:rsidR="004B7633" w:rsidRPr="007054DC">
        <w:rPr>
          <w:rFonts w:eastAsia="Calibri"/>
          <w:sz w:val="24"/>
          <w:szCs w:val="24"/>
        </w:rPr>
        <w:t>/1</w:t>
      </w:r>
      <w:r w:rsidR="00A332D1" w:rsidRPr="007054DC">
        <w:rPr>
          <w:rFonts w:eastAsia="Calibri"/>
          <w:sz w:val="24"/>
          <w:szCs w:val="24"/>
        </w:rPr>
        <w:t>7</w:t>
      </w:r>
      <w:r w:rsidR="00310EAC" w:rsidRPr="007054DC">
        <w:rPr>
          <w:rFonts w:eastAsia="Calibri"/>
          <w:sz w:val="24"/>
          <w:szCs w:val="24"/>
        </w:rPr>
        <w:t>А.</w:t>
      </w:r>
    </w:p>
    <w:p w:rsidR="00EE04F1" w:rsidRDefault="00EE04F1" w:rsidP="004B7633">
      <w:pPr>
        <w:spacing w:after="0" w:line="240" w:lineRule="auto"/>
        <w:ind w:firstLine="708"/>
        <w:jc w:val="both"/>
        <w:rPr>
          <w:rFonts w:ascii="Times New Roman" w:eastAsia="Calibri" w:hAnsi="Times New Roman" w:cs="Times New Roman"/>
          <w:sz w:val="24"/>
          <w:szCs w:val="24"/>
          <w:lang w:eastAsia="ru-RU"/>
        </w:rPr>
      </w:pPr>
    </w:p>
    <w:p w:rsidR="004B7633" w:rsidRPr="004B7633" w:rsidRDefault="004B7633" w:rsidP="004B7633">
      <w:pPr>
        <w:spacing w:after="0" w:line="240" w:lineRule="auto"/>
        <w:ind w:firstLine="708"/>
        <w:jc w:val="both"/>
        <w:rPr>
          <w:rFonts w:ascii="Times New Roman" w:eastAsia="Times New Roman" w:hAnsi="Times New Roman" w:cs="Times New Roman"/>
          <w:sz w:val="24"/>
          <w:szCs w:val="24"/>
          <w:lang w:eastAsia="ru-RU"/>
        </w:rPr>
      </w:pPr>
      <w:r w:rsidRPr="004B7633">
        <w:rPr>
          <w:rFonts w:ascii="Times New Roman" w:eastAsia="Calibri" w:hAnsi="Times New Roman" w:cs="Times New Roman"/>
          <w:sz w:val="24"/>
          <w:szCs w:val="24"/>
          <w:lang w:eastAsia="ru-RU"/>
        </w:rPr>
        <w:t>Контрольно-счетной палатой Чунского районного муниципального образования проведена экспертиза проекта р</w:t>
      </w:r>
      <w:r w:rsidRPr="004B7633">
        <w:rPr>
          <w:rFonts w:ascii="Times New Roman" w:eastAsia="Times New Roman" w:hAnsi="Times New Roman" w:cs="Times New Roman"/>
          <w:sz w:val="24"/>
          <w:szCs w:val="24"/>
          <w:lang w:eastAsia="ru-RU"/>
        </w:rPr>
        <w:t xml:space="preserve">ешения Чунской районной Думы «О бюджете Чунского районного </w:t>
      </w:r>
      <w:r w:rsidRPr="004B7633">
        <w:rPr>
          <w:rFonts w:ascii="Times New Roman" w:eastAsia="Times New Roman" w:hAnsi="Times New Roman" w:cs="Times New Roman"/>
          <w:sz w:val="24"/>
          <w:szCs w:val="24"/>
          <w:lang w:eastAsia="ru-RU"/>
        </w:rPr>
        <w:lastRenderedPageBreak/>
        <w:t>муниципального образования на 2024 год и плановый период 2025 и 2026 годов», по результатам которой было подготовлено Заключение от 13.12.2023 № 01-453/58з.</w:t>
      </w:r>
    </w:p>
    <w:p w:rsidR="004B7633" w:rsidRPr="004B7633" w:rsidRDefault="004B7633" w:rsidP="004B7633">
      <w:pPr>
        <w:spacing w:after="0" w:line="240" w:lineRule="auto"/>
        <w:ind w:firstLine="709"/>
        <w:jc w:val="both"/>
        <w:rPr>
          <w:rFonts w:ascii="Times New Roman" w:eastAsia="Times New Roman" w:hAnsi="Times New Roman" w:cs="Times New Roman"/>
          <w:sz w:val="24"/>
          <w:szCs w:val="24"/>
          <w:highlight w:val="yellow"/>
          <w:lang w:eastAsia="ru-RU"/>
        </w:rPr>
      </w:pPr>
    </w:p>
    <w:p w:rsidR="004B7633" w:rsidRPr="004B7633" w:rsidRDefault="004B7633" w:rsidP="004B7633">
      <w:pPr>
        <w:spacing w:after="0" w:line="240" w:lineRule="auto"/>
        <w:ind w:firstLine="709"/>
        <w:jc w:val="both"/>
        <w:rPr>
          <w:rFonts w:ascii="Times New Roman" w:eastAsia="Times New Roman" w:hAnsi="Times New Roman" w:cs="Times New Roman"/>
          <w:sz w:val="24"/>
          <w:szCs w:val="24"/>
          <w:lang w:eastAsia="ru-RU"/>
        </w:rPr>
      </w:pPr>
      <w:r w:rsidRPr="004B7633">
        <w:rPr>
          <w:rFonts w:ascii="Times New Roman" w:eastAsia="Times New Roman" w:hAnsi="Times New Roman" w:cs="Times New Roman"/>
          <w:sz w:val="24"/>
          <w:szCs w:val="24"/>
          <w:lang w:eastAsia="ru-RU"/>
        </w:rPr>
        <w:t xml:space="preserve">Решением Чунской районной Думы </w:t>
      </w:r>
      <w:r w:rsidR="00B445A7" w:rsidRPr="004B7633">
        <w:rPr>
          <w:rFonts w:ascii="Times New Roman" w:eastAsia="Times New Roman" w:hAnsi="Times New Roman" w:cs="Times New Roman"/>
          <w:sz w:val="24"/>
          <w:szCs w:val="24"/>
          <w:lang w:eastAsia="ru-RU"/>
        </w:rPr>
        <w:t xml:space="preserve">от 27.12.2023 № 183 </w:t>
      </w:r>
      <w:r w:rsidRPr="004B7633">
        <w:rPr>
          <w:rFonts w:ascii="Times New Roman" w:eastAsia="Times New Roman" w:hAnsi="Times New Roman" w:cs="Times New Roman"/>
          <w:sz w:val="24"/>
          <w:szCs w:val="24"/>
          <w:lang w:eastAsia="ru-RU"/>
        </w:rPr>
        <w:t>«О бюджете Чунского районного муниципального образования на 2024 год и плановый период 2025 и 2026 годов» (далее – решение о бюджете) утверждены следующие основные характеристики бюджета Чунского районного муниципального образования на 2024 год:</w:t>
      </w:r>
    </w:p>
    <w:p w:rsidR="004B7633" w:rsidRPr="004B7633" w:rsidRDefault="004B7633" w:rsidP="004B7633">
      <w:pPr>
        <w:numPr>
          <w:ilvl w:val="0"/>
          <w:numId w:val="1"/>
        </w:numPr>
        <w:spacing w:after="0" w:line="240" w:lineRule="auto"/>
        <w:ind w:left="284" w:hanging="284"/>
        <w:contextualSpacing/>
        <w:jc w:val="both"/>
        <w:rPr>
          <w:rFonts w:ascii="Times New Roman" w:eastAsia="Times New Roman" w:hAnsi="Times New Roman" w:cs="Times New Roman"/>
          <w:sz w:val="24"/>
          <w:szCs w:val="24"/>
          <w:lang w:eastAsia="ru-RU"/>
        </w:rPr>
      </w:pPr>
      <w:r w:rsidRPr="004B7633">
        <w:rPr>
          <w:rFonts w:ascii="Times New Roman" w:eastAsia="Times New Roman" w:hAnsi="Times New Roman" w:cs="Times New Roman"/>
          <w:sz w:val="24"/>
          <w:szCs w:val="24"/>
          <w:lang w:eastAsia="ru-RU"/>
        </w:rPr>
        <w:t>общий объем доходов в сумме 1 791 004,9 тыс. рублей;</w:t>
      </w:r>
    </w:p>
    <w:p w:rsidR="004B7633" w:rsidRPr="004B7633" w:rsidRDefault="004B7633" w:rsidP="004B7633">
      <w:pPr>
        <w:numPr>
          <w:ilvl w:val="0"/>
          <w:numId w:val="1"/>
        </w:numPr>
        <w:spacing w:after="0" w:line="240" w:lineRule="auto"/>
        <w:ind w:left="284" w:hanging="284"/>
        <w:contextualSpacing/>
        <w:jc w:val="both"/>
        <w:rPr>
          <w:rFonts w:ascii="Times New Roman" w:eastAsia="Times New Roman" w:hAnsi="Times New Roman" w:cs="Times New Roman"/>
          <w:sz w:val="24"/>
          <w:szCs w:val="24"/>
          <w:lang w:eastAsia="ru-RU"/>
        </w:rPr>
      </w:pPr>
      <w:r w:rsidRPr="004B7633">
        <w:rPr>
          <w:rFonts w:ascii="Times New Roman" w:eastAsia="Times New Roman" w:hAnsi="Times New Roman" w:cs="Times New Roman"/>
          <w:sz w:val="24"/>
          <w:szCs w:val="24"/>
          <w:lang w:eastAsia="ru-RU"/>
        </w:rPr>
        <w:t>общий объем расходов в сумме 1 808 057,0 тыс. рублей</w:t>
      </w:r>
      <w:r w:rsidR="00B445A7">
        <w:rPr>
          <w:rFonts w:ascii="Times New Roman" w:eastAsia="Times New Roman" w:hAnsi="Times New Roman" w:cs="Times New Roman"/>
          <w:sz w:val="24"/>
          <w:szCs w:val="24"/>
          <w:lang w:eastAsia="ru-RU"/>
        </w:rPr>
        <w:t>;</w:t>
      </w:r>
    </w:p>
    <w:p w:rsidR="004B7633" w:rsidRPr="004B7633" w:rsidRDefault="004B7633" w:rsidP="004B7633">
      <w:pPr>
        <w:numPr>
          <w:ilvl w:val="0"/>
          <w:numId w:val="1"/>
        </w:numPr>
        <w:spacing w:after="0" w:line="240" w:lineRule="auto"/>
        <w:ind w:left="284" w:hanging="284"/>
        <w:contextualSpacing/>
        <w:jc w:val="both"/>
        <w:rPr>
          <w:rFonts w:ascii="Times New Roman" w:eastAsia="Times New Roman" w:hAnsi="Times New Roman" w:cs="Times New Roman"/>
          <w:sz w:val="24"/>
          <w:szCs w:val="24"/>
          <w:lang w:eastAsia="ru-RU"/>
        </w:rPr>
      </w:pPr>
      <w:r w:rsidRPr="004B7633">
        <w:rPr>
          <w:rFonts w:ascii="Times New Roman" w:eastAsia="Times New Roman" w:hAnsi="Times New Roman" w:cs="Times New Roman"/>
          <w:sz w:val="24"/>
          <w:szCs w:val="24"/>
          <w:lang w:eastAsia="ru-RU"/>
        </w:rPr>
        <w:t xml:space="preserve">дефицит бюджета в сумме 17 052,1 тыс. рублей. </w:t>
      </w:r>
    </w:p>
    <w:p w:rsidR="004B7633" w:rsidRPr="004B7633" w:rsidRDefault="004B7633" w:rsidP="004B7633">
      <w:pPr>
        <w:spacing w:after="0" w:line="240" w:lineRule="auto"/>
        <w:ind w:firstLine="709"/>
        <w:jc w:val="both"/>
        <w:rPr>
          <w:rFonts w:ascii="Times New Roman" w:eastAsia="Times New Roman" w:hAnsi="Times New Roman" w:cs="Times New Roman"/>
          <w:sz w:val="24"/>
          <w:szCs w:val="24"/>
          <w:lang w:eastAsia="ru-RU"/>
        </w:rPr>
      </w:pPr>
      <w:r w:rsidRPr="004B7633">
        <w:rPr>
          <w:rFonts w:ascii="Times New Roman" w:eastAsia="Times New Roman" w:hAnsi="Times New Roman" w:cs="Times New Roman"/>
          <w:sz w:val="24"/>
          <w:szCs w:val="24"/>
          <w:lang w:eastAsia="ru-RU"/>
        </w:rPr>
        <w:t>В течение 2024 года в решение о бюджете 4 раза вносились изменения решениями Думы. В окончательном варианте основные характеристики бюджета Чунского районного муниципального образования утверждены решением Думы Чунского муниципального округа от 28.12.2024 № 114 в следующих объемах:</w:t>
      </w:r>
    </w:p>
    <w:p w:rsidR="004B7633" w:rsidRPr="004B7633" w:rsidRDefault="004B7633" w:rsidP="004B7633">
      <w:pPr>
        <w:numPr>
          <w:ilvl w:val="0"/>
          <w:numId w:val="1"/>
        </w:numPr>
        <w:spacing w:after="0" w:line="240" w:lineRule="auto"/>
        <w:ind w:left="284" w:hanging="284"/>
        <w:contextualSpacing/>
        <w:jc w:val="both"/>
        <w:rPr>
          <w:rFonts w:ascii="Times New Roman" w:eastAsia="Times New Roman" w:hAnsi="Times New Roman" w:cs="Times New Roman"/>
          <w:sz w:val="24"/>
          <w:szCs w:val="24"/>
          <w:lang w:eastAsia="ru-RU"/>
        </w:rPr>
      </w:pPr>
      <w:r w:rsidRPr="004B7633">
        <w:rPr>
          <w:rFonts w:ascii="Times New Roman" w:eastAsia="Times New Roman" w:hAnsi="Times New Roman" w:cs="Times New Roman"/>
          <w:sz w:val="24"/>
          <w:szCs w:val="24"/>
          <w:lang w:eastAsia="ru-RU"/>
        </w:rPr>
        <w:t>общий объем доходов бюджета в сумме 2 157 908,2 тыс. рублей;</w:t>
      </w:r>
    </w:p>
    <w:p w:rsidR="004B7633" w:rsidRPr="004B7633" w:rsidRDefault="004B7633" w:rsidP="004B7633">
      <w:pPr>
        <w:numPr>
          <w:ilvl w:val="0"/>
          <w:numId w:val="1"/>
        </w:numPr>
        <w:spacing w:after="0" w:line="240" w:lineRule="auto"/>
        <w:ind w:left="284" w:hanging="284"/>
        <w:contextualSpacing/>
        <w:jc w:val="both"/>
        <w:rPr>
          <w:rFonts w:ascii="Times New Roman" w:eastAsia="Times New Roman" w:hAnsi="Times New Roman" w:cs="Times New Roman"/>
          <w:sz w:val="24"/>
          <w:szCs w:val="24"/>
          <w:lang w:eastAsia="ru-RU"/>
        </w:rPr>
      </w:pPr>
      <w:r w:rsidRPr="004B7633">
        <w:rPr>
          <w:rFonts w:ascii="Times New Roman" w:eastAsia="Times New Roman" w:hAnsi="Times New Roman" w:cs="Times New Roman"/>
          <w:sz w:val="24"/>
          <w:szCs w:val="24"/>
          <w:lang w:eastAsia="ru-RU"/>
        </w:rPr>
        <w:t>общий объем расходов бюджета в сумме 2 173 961,6 тыс. рублей;</w:t>
      </w:r>
    </w:p>
    <w:p w:rsidR="004B7633" w:rsidRPr="004B7633" w:rsidRDefault="004B7633" w:rsidP="004B7633">
      <w:pPr>
        <w:numPr>
          <w:ilvl w:val="0"/>
          <w:numId w:val="1"/>
        </w:numPr>
        <w:spacing w:after="0" w:line="240" w:lineRule="auto"/>
        <w:ind w:left="284" w:hanging="284"/>
        <w:contextualSpacing/>
        <w:jc w:val="both"/>
        <w:rPr>
          <w:rFonts w:ascii="Times New Roman" w:eastAsia="Times New Roman" w:hAnsi="Times New Roman" w:cs="Times New Roman"/>
          <w:sz w:val="24"/>
          <w:szCs w:val="24"/>
          <w:lang w:eastAsia="ru-RU"/>
        </w:rPr>
      </w:pPr>
      <w:r w:rsidRPr="004B7633">
        <w:rPr>
          <w:rFonts w:ascii="Times New Roman" w:eastAsia="Times New Roman" w:hAnsi="Times New Roman" w:cs="Times New Roman"/>
          <w:sz w:val="24"/>
          <w:szCs w:val="24"/>
          <w:lang w:eastAsia="ru-RU"/>
        </w:rPr>
        <w:t>дефицит бюджета в сумме 16 053,4 тыс. рублей.</w:t>
      </w:r>
    </w:p>
    <w:p w:rsidR="004B7633" w:rsidRPr="004B7633" w:rsidRDefault="004B7633" w:rsidP="004B7633">
      <w:pPr>
        <w:autoSpaceDE w:val="0"/>
        <w:autoSpaceDN w:val="0"/>
        <w:adjustRightInd w:val="0"/>
        <w:spacing w:after="0" w:line="240" w:lineRule="auto"/>
        <w:ind w:firstLine="709"/>
        <w:jc w:val="both"/>
        <w:rPr>
          <w:rFonts w:ascii="Times New Roman" w:eastAsia="Calibri" w:hAnsi="Times New Roman" w:cs="Times New Roman"/>
          <w:sz w:val="24"/>
          <w:szCs w:val="24"/>
        </w:rPr>
      </w:pPr>
      <w:r w:rsidRPr="004B7633">
        <w:rPr>
          <w:rFonts w:ascii="Times New Roman" w:eastAsia="Times New Roman" w:hAnsi="Times New Roman" w:cs="Times New Roman"/>
          <w:sz w:val="24"/>
          <w:szCs w:val="24"/>
          <w:lang w:eastAsia="ru-RU"/>
        </w:rPr>
        <w:t xml:space="preserve">В соответствии с нормами пункта 3 статьи 217 Бюджетного кодекса РФ, на основании полученного уведомления о предоставлении субсидий, имеющих целевое назначение, без внесения изменений в решение о бюджете, </w:t>
      </w:r>
      <w:r w:rsidR="0006369E">
        <w:rPr>
          <w:rFonts w:ascii="Times New Roman" w:eastAsia="Times New Roman" w:hAnsi="Times New Roman" w:cs="Times New Roman"/>
          <w:sz w:val="24"/>
          <w:szCs w:val="24"/>
          <w:lang w:eastAsia="ru-RU"/>
        </w:rPr>
        <w:t>п</w:t>
      </w:r>
      <w:r w:rsidRPr="004B7633">
        <w:rPr>
          <w:rFonts w:ascii="Times New Roman" w:eastAsia="Times New Roman" w:hAnsi="Times New Roman" w:cs="Times New Roman"/>
          <w:sz w:val="24"/>
          <w:szCs w:val="24"/>
          <w:lang w:eastAsia="ru-RU"/>
        </w:rPr>
        <w:t xml:space="preserve">риказом Финансового управления от 28.12.2024 № 71-од внесены изменения в сводную бюджетную роспись бюджета Чунского районного муниципального образования в связи </w:t>
      </w:r>
      <w:r w:rsidRPr="004B7633">
        <w:rPr>
          <w:rFonts w:ascii="Times New Roman" w:eastAsia="Calibri" w:hAnsi="Times New Roman" w:cs="Times New Roman"/>
          <w:sz w:val="24"/>
          <w:szCs w:val="24"/>
        </w:rPr>
        <w:t>с изменением объемов безвозмездных поступлений от других бюджетов бюджетной системы РФ и бюджетных ассигнований.</w:t>
      </w:r>
    </w:p>
    <w:p w:rsidR="004B7633" w:rsidRPr="004B7633" w:rsidRDefault="004B7633" w:rsidP="004B7633">
      <w:pPr>
        <w:spacing w:after="0" w:line="240" w:lineRule="auto"/>
        <w:ind w:firstLine="709"/>
        <w:jc w:val="both"/>
        <w:rPr>
          <w:rFonts w:ascii="Times New Roman" w:eastAsia="Times New Roman" w:hAnsi="Times New Roman" w:cs="Times New Roman"/>
          <w:sz w:val="24"/>
          <w:szCs w:val="24"/>
          <w:lang w:eastAsia="ru-RU"/>
        </w:rPr>
      </w:pPr>
      <w:r w:rsidRPr="004B7633">
        <w:rPr>
          <w:rFonts w:ascii="Times New Roman" w:eastAsia="Calibri" w:hAnsi="Times New Roman" w:cs="Times New Roman"/>
          <w:sz w:val="24"/>
          <w:szCs w:val="24"/>
        </w:rPr>
        <w:t xml:space="preserve">Таким образом, в окончательном варианте, </w:t>
      </w:r>
      <w:r w:rsidRPr="004B7633">
        <w:rPr>
          <w:rFonts w:ascii="Times New Roman" w:eastAsia="Times New Roman" w:hAnsi="Times New Roman" w:cs="Times New Roman"/>
          <w:sz w:val="24"/>
          <w:szCs w:val="24"/>
          <w:lang w:eastAsia="ru-RU"/>
        </w:rPr>
        <w:t>основные характеристики бюджета Чунского районного муниципального образования составили:</w:t>
      </w:r>
    </w:p>
    <w:p w:rsidR="004B7633" w:rsidRPr="004B7633" w:rsidRDefault="004B7633" w:rsidP="004B7633">
      <w:pPr>
        <w:numPr>
          <w:ilvl w:val="0"/>
          <w:numId w:val="3"/>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4B7633">
        <w:rPr>
          <w:rFonts w:ascii="Times New Roman" w:eastAsia="Calibri" w:hAnsi="Times New Roman" w:cs="Times New Roman"/>
          <w:sz w:val="24"/>
          <w:szCs w:val="24"/>
        </w:rPr>
        <w:t>общий объем доходов 2 157 906,2 тыс. рублей;</w:t>
      </w:r>
    </w:p>
    <w:p w:rsidR="004B7633" w:rsidRPr="004B7633" w:rsidRDefault="004B7633" w:rsidP="004B7633">
      <w:pPr>
        <w:numPr>
          <w:ilvl w:val="0"/>
          <w:numId w:val="3"/>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4B7633">
        <w:rPr>
          <w:rFonts w:ascii="Times New Roman" w:eastAsia="Calibri" w:hAnsi="Times New Roman" w:cs="Times New Roman"/>
          <w:sz w:val="24"/>
          <w:szCs w:val="24"/>
        </w:rPr>
        <w:t>общий объем расходов 2 173 959,6 тыс. рублей;</w:t>
      </w:r>
    </w:p>
    <w:p w:rsidR="004B7633" w:rsidRPr="004B7633" w:rsidRDefault="004B7633" w:rsidP="004B7633">
      <w:pPr>
        <w:numPr>
          <w:ilvl w:val="0"/>
          <w:numId w:val="3"/>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4B7633">
        <w:rPr>
          <w:rFonts w:ascii="Times New Roman" w:eastAsia="Times New Roman" w:hAnsi="Times New Roman" w:cs="Times New Roman"/>
          <w:sz w:val="24"/>
          <w:szCs w:val="24"/>
          <w:lang w:eastAsia="ru-RU"/>
        </w:rPr>
        <w:t>дефицит бюджета в сумме 16 053,4 тыс. рублей.</w:t>
      </w:r>
    </w:p>
    <w:p w:rsidR="0006369E" w:rsidRDefault="0006369E" w:rsidP="004B7633">
      <w:pPr>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B7633" w:rsidRPr="004B7633" w:rsidRDefault="004B7633" w:rsidP="004B7633">
      <w:pPr>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7633">
        <w:rPr>
          <w:rFonts w:ascii="Times New Roman" w:eastAsia="Times New Roman" w:hAnsi="Times New Roman" w:cs="Times New Roman"/>
          <w:sz w:val="24"/>
          <w:szCs w:val="24"/>
          <w:lang w:eastAsia="ru-RU"/>
        </w:rPr>
        <w:t>По данным Отчета об исполнении бюджета на 01.01.2025 (ф. 0503117) основные характеристики бюджета за 2024 год исполнены в следующих объемах:</w:t>
      </w:r>
    </w:p>
    <w:p w:rsidR="004B7633" w:rsidRPr="004B7633" w:rsidRDefault="004B7633" w:rsidP="004B7633">
      <w:pPr>
        <w:numPr>
          <w:ilvl w:val="0"/>
          <w:numId w:val="4"/>
        </w:numPr>
        <w:autoSpaceDN w:val="0"/>
        <w:adjustRightInd w:val="0"/>
        <w:spacing w:after="0" w:line="240" w:lineRule="auto"/>
        <w:ind w:left="284" w:hanging="284"/>
        <w:contextualSpacing/>
        <w:jc w:val="both"/>
        <w:rPr>
          <w:rFonts w:ascii="Times New Roman" w:eastAsia="Times New Roman" w:hAnsi="Times New Roman" w:cs="Times New Roman"/>
          <w:sz w:val="24"/>
          <w:szCs w:val="24"/>
          <w:lang w:eastAsia="ru-RU"/>
        </w:rPr>
      </w:pPr>
      <w:r w:rsidRPr="004B7633">
        <w:rPr>
          <w:rFonts w:ascii="Times New Roman" w:eastAsia="Times New Roman" w:hAnsi="Times New Roman" w:cs="Times New Roman"/>
          <w:sz w:val="24"/>
          <w:szCs w:val="24"/>
          <w:lang w:eastAsia="ru-RU"/>
        </w:rPr>
        <w:t>общий объем доходов – в сумме 2 133 140,6 тыс. рублей или на 98,9 %;</w:t>
      </w:r>
    </w:p>
    <w:p w:rsidR="004B7633" w:rsidRPr="004B7633" w:rsidRDefault="004B7633" w:rsidP="004B7633">
      <w:pPr>
        <w:numPr>
          <w:ilvl w:val="0"/>
          <w:numId w:val="4"/>
        </w:numPr>
        <w:tabs>
          <w:tab w:val="left" w:pos="993"/>
        </w:tabs>
        <w:autoSpaceDN w:val="0"/>
        <w:adjustRightInd w:val="0"/>
        <w:spacing w:after="0" w:line="240" w:lineRule="auto"/>
        <w:ind w:left="284" w:hanging="284"/>
        <w:contextualSpacing/>
        <w:jc w:val="both"/>
        <w:rPr>
          <w:rFonts w:ascii="Times New Roman" w:eastAsia="Times New Roman" w:hAnsi="Times New Roman" w:cs="Times New Roman"/>
          <w:sz w:val="24"/>
          <w:szCs w:val="24"/>
          <w:lang w:eastAsia="ru-RU"/>
        </w:rPr>
      </w:pPr>
      <w:r w:rsidRPr="004B7633">
        <w:rPr>
          <w:rFonts w:ascii="Times New Roman" w:eastAsia="Times New Roman" w:hAnsi="Times New Roman" w:cs="Times New Roman"/>
          <w:sz w:val="24"/>
          <w:szCs w:val="24"/>
          <w:lang w:eastAsia="ru-RU"/>
        </w:rPr>
        <w:t>общий объем расходов – в сумме 2 140 102,1 тыс. рублей или на 98,4 %;</w:t>
      </w:r>
    </w:p>
    <w:p w:rsidR="004B7633" w:rsidRPr="004B7633" w:rsidRDefault="004B7633" w:rsidP="004B7633">
      <w:pPr>
        <w:numPr>
          <w:ilvl w:val="0"/>
          <w:numId w:val="4"/>
        </w:numPr>
        <w:tabs>
          <w:tab w:val="left" w:pos="993"/>
        </w:tabs>
        <w:autoSpaceDN w:val="0"/>
        <w:adjustRightInd w:val="0"/>
        <w:spacing w:after="0" w:line="240" w:lineRule="auto"/>
        <w:ind w:left="284" w:hanging="284"/>
        <w:contextualSpacing/>
        <w:jc w:val="both"/>
        <w:rPr>
          <w:rFonts w:ascii="Times New Roman" w:eastAsia="Times New Roman" w:hAnsi="Times New Roman" w:cs="Times New Roman"/>
          <w:sz w:val="24"/>
          <w:szCs w:val="24"/>
          <w:lang w:eastAsia="ru-RU"/>
        </w:rPr>
      </w:pPr>
      <w:r w:rsidRPr="004B7633">
        <w:rPr>
          <w:rFonts w:ascii="Times New Roman" w:eastAsia="Times New Roman" w:hAnsi="Times New Roman" w:cs="Times New Roman"/>
          <w:sz w:val="24"/>
          <w:szCs w:val="24"/>
          <w:lang w:eastAsia="ru-RU"/>
        </w:rPr>
        <w:t>бюджет исполнен с дефицитом в сумме 6 961,5 тыс. рублей.</w:t>
      </w:r>
    </w:p>
    <w:p w:rsidR="008A3128" w:rsidRDefault="008A3128" w:rsidP="004B76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B7633" w:rsidRPr="00D867ED" w:rsidRDefault="004B7633" w:rsidP="009A20F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7633">
        <w:rPr>
          <w:rFonts w:ascii="Times New Roman" w:eastAsia="Times New Roman" w:hAnsi="Times New Roman" w:cs="Times New Roman"/>
          <w:sz w:val="24"/>
          <w:szCs w:val="24"/>
          <w:lang w:eastAsia="ru-RU"/>
        </w:rPr>
        <w:t xml:space="preserve">Остатки средств </w:t>
      </w:r>
      <w:r w:rsidRPr="00D867ED">
        <w:rPr>
          <w:rFonts w:ascii="Times New Roman" w:eastAsia="Times New Roman" w:hAnsi="Times New Roman" w:cs="Times New Roman"/>
          <w:sz w:val="24"/>
          <w:szCs w:val="24"/>
          <w:lang w:eastAsia="ru-RU"/>
        </w:rPr>
        <w:t>на счетах бюджета на начало и конец текущего финансового года составили:</w:t>
      </w:r>
    </w:p>
    <w:p w:rsidR="004B7633" w:rsidRPr="00D867ED" w:rsidRDefault="004B7633" w:rsidP="009A20F5">
      <w:pPr>
        <w:numPr>
          <w:ilvl w:val="0"/>
          <w:numId w:val="5"/>
        </w:numPr>
        <w:spacing w:after="0" w:line="240" w:lineRule="auto"/>
        <w:ind w:left="284" w:hanging="284"/>
        <w:contextualSpacing/>
        <w:jc w:val="both"/>
        <w:rPr>
          <w:rFonts w:ascii="Times New Roman" w:eastAsia="Times New Roman" w:hAnsi="Times New Roman" w:cs="Times New Roman"/>
          <w:sz w:val="24"/>
          <w:szCs w:val="24"/>
          <w:lang w:eastAsia="ru-RU"/>
        </w:rPr>
      </w:pPr>
      <w:r w:rsidRPr="00D867ED">
        <w:rPr>
          <w:rFonts w:ascii="Times New Roman" w:eastAsia="Times New Roman" w:hAnsi="Times New Roman" w:cs="Times New Roman"/>
          <w:sz w:val="24"/>
          <w:szCs w:val="24"/>
          <w:lang w:eastAsia="ru-RU"/>
        </w:rPr>
        <w:t>по состоянию на 01.01.2024 – 7 624,7 тыс. рублей остатки собственных средств бюджета, из них:</w:t>
      </w:r>
    </w:p>
    <w:p w:rsidR="004B7633" w:rsidRPr="00D867ED" w:rsidRDefault="004B7633" w:rsidP="009A20F5">
      <w:pPr>
        <w:numPr>
          <w:ilvl w:val="0"/>
          <w:numId w:val="7"/>
        </w:numPr>
        <w:spacing w:after="0" w:line="240" w:lineRule="auto"/>
        <w:ind w:left="567" w:hanging="283"/>
        <w:contextualSpacing/>
        <w:jc w:val="both"/>
        <w:rPr>
          <w:rFonts w:ascii="Times New Roman" w:eastAsia="Times New Roman" w:hAnsi="Times New Roman" w:cs="Times New Roman"/>
          <w:sz w:val="24"/>
          <w:szCs w:val="24"/>
          <w:lang w:eastAsia="ru-RU"/>
        </w:rPr>
      </w:pPr>
      <w:r w:rsidRPr="00D867ED">
        <w:rPr>
          <w:rFonts w:ascii="Times New Roman" w:eastAsia="Times New Roman" w:hAnsi="Times New Roman" w:cs="Times New Roman"/>
          <w:sz w:val="24"/>
          <w:szCs w:val="24"/>
          <w:lang w:eastAsia="ru-RU"/>
        </w:rPr>
        <w:t>3 971,9 тыс. рублей – пожертвования;</w:t>
      </w:r>
    </w:p>
    <w:p w:rsidR="004B7633" w:rsidRPr="00D867ED" w:rsidRDefault="004B7633" w:rsidP="009A20F5">
      <w:pPr>
        <w:numPr>
          <w:ilvl w:val="0"/>
          <w:numId w:val="7"/>
        </w:numPr>
        <w:spacing w:after="0" w:line="240" w:lineRule="auto"/>
        <w:ind w:left="567" w:hanging="283"/>
        <w:contextualSpacing/>
        <w:jc w:val="both"/>
        <w:rPr>
          <w:rFonts w:ascii="Times New Roman" w:eastAsia="Times New Roman" w:hAnsi="Times New Roman" w:cs="Times New Roman"/>
          <w:sz w:val="24"/>
          <w:szCs w:val="24"/>
          <w:lang w:eastAsia="ru-RU"/>
        </w:rPr>
      </w:pPr>
      <w:r w:rsidRPr="00D867ED">
        <w:rPr>
          <w:rFonts w:ascii="Times New Roman" w:eastAsia="Times New Roman" w:hAnsi="Times New Roman" w:cs="Times New Roman"/>
          <w:sz w:val="24"/>
          <w:szCs w:val="24"/>
          <w:lang w:eastAsia="ru-RU"/>
        </w:rPr>
        <w:t>384,3 тыс. рублей – пожертвования (помощь мобилизованным);</w:t>
      </w:r>
    </w:p>
    <w:p w:rsidR="004B7633" w:rsidRPr="00D867ED" w:rsidRDefault="004B7633" w:rsidP="009A20F5">
      <w:pPr>
        <w:numPr>
          <w:ilvl w:val="0"/>
          <w:numId w:val="7"/>
        </w:numPr>
        <w:spacing w:after="0" w:line="240" w:lineRule="auto"/>
        <w:ind w:left="567" w:hanging="283"/>
        <w:contextualSpacing/>
        <w:jc w:val="both"/>
        <w:rPr>
          <w:rFonts w:ascii="Times New Roman" w:eastAsia="Times New Roman" w:hAnsi="Times New Roman" w:cs="Times New Roman"/>
          <w:sz w:val="24"/>
          <w:szCs w:val="24"/>
          <w:lang w:eastAsia="ru-RU"/>
        </w:rPr>
      </w:pPr>
      <w:r w:rsidRPr="00D867ED">
        <w:rPr>
          <w:rFonts w:ascii="Times New Roman" w:eastAsia="Times New Roman" w:hAnsi="Times New Roman" w:cs="Times New Roman"/>
          <w:sz w:val="24"/>
          <w:szCs w:val="24"/>
          <w:lang w:eastAsia="ru-RU"/>
        </w:rPr>
        <w:t>440,0 тыс. рублей остатки по инициативным платежам;</w:t>
      </w:r>
    </w:p>
    <w:p w:rsidR="004B7633" w:rsidRPr="00D867ED" w:rsidRDefault="004B7633" w:rsidP="009A20F5">
      <w:pPr>
        <w:numPr>
          <w:ilvl w:val="0"/>
          <w:numId w:val="7"/>
        </w:numPr>
        <w:spacing w:after="0" w:line="240" w:lineRule="auto"/>
        <w:ind w:left="567" w:hanging="283"/>
        <w:contextualSpacing/>
        <w:jc w:val="both"/>
        <w:rPr>
          <w:rFonts w:ascii="Times New Roman" w:eastAsia="Times New Roman" w:hAnsi="Times New Roman" w:cs="Times New Roman"/>
          <w:sz w:val="24"/>
          <w:szCs w:val="24"/>
          <w:lang w:eastAsia="ru-RU"/>
        </w:rPr>
      </w:pPr>
      <w:r w:rsidRPr="00D867ED">
        <w:rPr>
          <w:rFonts w:ascii="Times New Roman" w:eastAsia="Times New Roman" w:hAnsi="Times New Roman" w:cs="Times New Roman"/>
          <w:sz w:val="24"/>
          <w:szCs w:val="24"/>
          <w:lang w:eastAsia="ru-RU"/>
        </w:rPr>
        <w:t>2 827,7 тыс. рублей – остатки по негативным платежам;</w:t>
      </w:r>
    </w:p>
    <w:p w:rsidR="004B7633" w:rsidRPr="00D867ED" w:rsidRDefault="004B7633" w:rsidP="009A20F5">
      <w:pPr>
        <w:numPr>
          <w:ilvl w:val="0"/>
          <w:numId w:val="7"/>
        </w:numPr>
        <w:spacing w:after="0" w:line="240" w:lineRule="auto"/>
        <w:ind w:left="567" w:hanging="283"/>
        <w:contextualSpacing/>
        <w:jc w:val="both"/>
        <w:rPr>
          <w:rFonts w:ascii="Times New Roman" w:eastAsia="Times New Roman" w:hAnsi="Times New Roman" w:cs="Times New Roman"/>
          <w:sz w:val="24"/>
          <w:szCs w:val="24"/>
          <w:lang w:eastAsia="ru-RU"/>
        </w:rPr>
      </w:pPr>
      <w:r w:rsidRPr="00D867ED">
        <w:rPr>
          <w:rFonts w:ascii="Times New Roman" w:eastAsia="Times New Roman" w:hAnsi="Times New Roman" w:cs="Times New Roman"/>
          <w:sz w:val="24"/>
          <w:szCs w:val="24"/>
          <w:lang w:eastAsia="ru-RU"/>
        </w:rPr>
        <w:t>0,8 тыс. рублей остатки средств, переданных в бюджет муниципального района из бюджетов</w:t>
      </w:r>
      <w:r w:rsidR="00C648BA" w:rsidRPr="00D867ED">
        <w:rPr>
          <w:rFonts w:ascii="Times New Roman" w:eastAsia="Times New Roman" w:hAnsi="Times New Roman" w:cs="Times New Roman"/>
          <w:sz w:val="24"/>
          <w:szCs w:val="24"/>
          <w:lang w:eastAsia="ru-RU"/>
        </w:rPr>
        <w:t xml:space="preserve"> городских и сельских поселений;</w:t>
      </w:r>
    </w:p>
    <w:p w:rsidR="004B7633" w:rsidRPr="00D867ED" w:rsidRDefault="004B7633" w:rsidP="009A20F5">
      <w:pPr>
        <w:numPr>
          <w:ilvl w:val="0"/>
          <w:numId w:val="5"/>
        </w:numPr>
        <w:spacing w:after="0" w:line="240" w:lineRule="auto"/>
        <w:contextualSpacing/>
        <w:jc w:val="both"/>
        <w:rPr>
          <w:rFonts w:ascii="Times New Roman" w:eastAsia="Times New Roman" w:hAnsi="Times New Roman" w:cs="Times New Roman"/>
          <w:sz w:val="24"/>
          <w:szCs w:val="24"/>
          <w:lang w:eastAsia="ru-RU"/>
        </w:rPr>
      </w:pPr>
      <w:r w:rsidRPr="00D867ED">
        <w:rPr>
          <w:rFonts w:ascii="Times New Roman" w:eastAsia="Times New Roman" w:hAnsi="Times New Roman" w:cs="Times New Roman"/>
          <w:sz w:val="24"/>
          <w:szCs w:val="24"/>
          <w:lang w:eastAsia="ru-RU"/>
        </w:rPr>
        <w:t>по состоянию на 01.01.2025 – 663,3 тыс. рублей остатки собственных средств бюджета</w:t>
      </w:r>
      <w:r w:rsidR="00DF24CD" w:rsidRPr="00D867ED">
        <w:rPr>
          <w:rFonts w:ascii="Times New Roman" w:eastAsia="Times New Roman" w:hAnsi="Times New Roman" w:cs="Times New Roman"/>
          <w:sz w:val="24"/>
          <w:szCs w:val="24"/>
          <w:lang w:eastAsia="ru-RU"/>
        </w:rPr>
        <w:t>;</w:t>
      </w:r>
      <w:r w:rsidRPr="00D867ED">
        <w:rPr>
          <w:rFonts w:ascii="Times New Roman" w:eastAsia="Times New Roman" w:hAnsi="Times New Roman" w:cs="Times New Roman"/>
          <w:sz w:val="24"/>
          <w:szCs w:val="24"/>
          <w:lang w:eastAsia="ru-RU"/>
        </w:rPr>
        <w:t xml:space="preserve"> остатки по целевым средствам составляли 15 241,5 тыс. рублей, из них: </w:t>
      </w:r>
    </w:p>
    <w:p w:rsidR="004B7633" w:rsidRPr="00D867ED" w:rsidRDefault="00482E64" w:rsidP="009A20F5">
      <w:pPr>
        <w:numPr>
          <w:ilvl w:val="0"/>
          <w:numId w:val="8"/>
        </w:numPr>
        <w:spacing w:after="0" w:line="240" w:lineRule="auto"/>
        <w:ind w:left="567" w:hanging="283"/>
        <w:contextualSpacing/>
        <w:jc w:val="both"/>
        <w:rPr>
          <w:rFonts w:ascii="Times New Roman" w:eastAsia="Times New Roman" w:hAnsi="Times New Roman" w:cs="Times New Roman"/>
          <w:sz w:val="24"/>
          <w:szCs w:val="24"/>
          <w:lang w:eastAsia="ru-RU"/>
        </w:rPr>
      </w:pPr>
      <w:r w:rsidRPr="00D867ED">
        <w:rPr>
          <w:rFonts w:ascii="Times New Roman" w:eastAsia="Times New Roman" w:hAnsi="Times New Roman" w:cs="Times New Roman"/>
          <w:sz w:val="24"/>
          <w:szCs w:val="24"/>
          <w:lang w:eastAsia="ru-RU"/>
        </w:rPr>
        <w:t xml:space="preserve">10 886,5 тыс. рублей – </w:t>
      </w:r>
      <w:r w:rsidR="004B7633" w:rsidRPr="00D867ED">
        <w:rPr>
          <w:rFonts w:ascii="Times New Roman" w:eastAsia="Times New Roman" w:hAnsi="Times New Roman" w:cs="Times New Roman"/>
          <w:sz w:val="24"/>
          <w:szCs w:val="24"/>
          <w:lang w:eastAsia="ru-RU"/>
        </w:rPr>
        <w:t>по негативным платежам;</w:t>
      </w:r>
    </w:p>
    <w:p w:rsidR="004B7633" w:rsidRPr="004B7633" w:rsidRDefault="00482E64" w:rsidP="009A20F5">
      <w:pPr>
        <w:numPr>
          <w:ilvl w:val="0"/>
          <w:numId w:val="8"/>
        </w:numPr>
        <w:spacing w:after="0" w:line="240" w:lineRule="auto"/>
        <w:ind w:left="567" w:hanging="283"/>
        <w:contextualSpacing/>
        <w:jc w:val="both"/>
        <w:rPr>
          <w:rFonts w:ascii="Times New Roman" w:eastAsia="Times New Roman" w:hAnsi="Times New Roman" w:cs="Times New Roman"/>
          <w:sz w:val="24"/>
          <w:szCs w:val="24"/>
          <w:lang w:eastAsia="ru-RU"/>
        </w:rPr>
      </w:pPr>
      <w:r w:rsidRPr="00D867ED">
        <w:rPr>
          <w:rFonts w:ascii="Times New Roman" w:eastAsia="Times New Roman" w:hAnsi="Times New Roman" w:cs="Times New Roman"/>
          <w:sz w:val="24"/>
          <w:szCs w:val="24"/>
          <w:lang w:eastAsia="ru-RU"/>
        </w:rPr>
        <w:t xml:space="preserve">4 355,0 тыс. рублей – </w:t>
      </w:r>
      <w:r w:rsidR="004B7633" w:rsidRPr="00D867ED">
        <w:rPr>
          <w:rFonts w:ascii="Times New Roman" w:eastAsia="Times New Roman" w:hAnsi="Times New Roman" w:cs="Times New Roman"/>
          <w:sz w:val="24"/>
          <w:szCs w:val="24"/>
          <w:lang w:eastAsia="ru-RU"/>
        </w:rPr>
        <w:t>по инициативным</w:t>
      </w:r>
      <w:r w:rsidR="004B7633" w:rsidRPr="004B7633">
        <w:rPr>
          <w:rFonts w:ascii="Times New Roman" w:eastAsia="Times New Roman" w:hAnsi="Times New Roman" w:cs="Times New Roman"/>
          <w:sz w:val="24"/>
          <w:szCs w:val="24"/>
          <w:lang w:eastAsia="ru-RU"/>
        </w:rPr>
        <w:t xml:space="preserve"> платежам. </w:t>
      </w:r>
    </w:p>
    <w:p w:rsidR="004B7633" w:rsidRPr="004B7633" w:rsidRDefault="004B7633" w:rsidP="009A20F5">
      <w:pPr>
        <w:spacing w:after="0" w:line="240" w:lineRule="auto"/>
        <w:ind w:firstLine="708"/>
        <w:jc w:val="both"/>
        <w:rPr>
          <w:rFonts w:ascii="Times New Roman" w:eastAsia="Times New Roman" w:hAnsi="Times New Roman" w:cs="Times New Roman"/>
          <w:sz w:val="24"/>
          <w:szCs w:val="24"/>
          <w:lang w:eastAsia="ru-RU"/>
        </w:rPr>
      </w:pPr>
      <w:r w:rsidRPr="004B7633">
        <w:rPr>
          <w:rFonts w:ascii="Times New Roman" w:eastAsia="Times New Roman" w:hAnsi="Times New Roman" w:cs="Times New Roman"/>
          <w:sz w:val="24"/>
          <w:szCs w:val="24"/>
          <w:lang w:eastAsia="ru-RU"/>
        </w:rPr>
        <w:lastRenderedPageBreak/>
        <w:t>Учитывая отсутстви</w:t>
      </w:r>
      <w:r w:rsidR="00D867ED">
        <w:rPr>
          <w:rFonts w:ascii="Times New Roman" w:eastAsia="Times New Roman" w:hAnsi="Times New Roman" w:cs="Times New Roman"/>
          <w:sz w:val="24"/>
          <w:szCs w:val="24"/>
          <w:lang w:eastAsia="ru-RU"/>
        </w:rPr>
        <w:t>е</w:t>
      </w:r>
      <w:r w:rsidRPr="004B7633">
        <w:rPr>
          <w:rFonts w:ascii="Times New Roman" w:eastAsia="Times New Roman" w:hAnsi="Times New Roman" w:cs="Times New Roman"/>
          <w:sz w:val="24"/>
          <w:szCs w:val="24"/>
          <w:lang w:eastAsia="ru-RU"/>
        </w:rPr>
        <w:t xml:space="preserve"> необходимого объема источников для финансирования всех принятых расходных обязательств 2024 года, были задействованы, в том числе</w:t>
      </w:r>
      <w:r w:rsidR="0030199C">
        <w:rPr>
          <w:rFonts w:ascii="Times New Roman" w:eastAsia="Times New Roman" w:hAnsi="Times New Roman" w:cs="Times New Roman"/>
          <w:sz w:val="24"/>
          <w:szCs w:val="24"/>
          <w:lang w:eastAsia="ru-RU"/>
        </w:rPr>
        <w:t>,</w:t>
      </w:r>
      <w:r w:rsidRPr="004B7633">
        <w:rPr>
          <w:rFonts w:ascii="Times New Roman" w:eastAsia="Times New Roman" w:hAnsi="Times New Roman" w:cs="Times New Roman"/>
          <w:sz w:val="24"/>
          <w:szCs w:val="24"/>
          <w:lang w:eastAsia="ru-RU"/>
        </w:rPr>
        <w:t xml:space="preserve"> и целевые средства в сумме 14 578,2 тыс. рублей.</w:t>
      </w:r>
    </w:p>
    <w:p w:rsidR="004B7633" w:rsidRDefault="004B7633" w:rsidP="004B7633">
      <w:pPr>
        <w:autoSpaceDN w:val="0"/>
        <w:adjustRightInd w:val="0"/>
        <w:spacing w:after="0" w:line="240" w:lineRule="auto"/>
        <w:ind w:firstLine="709"/>
        <w:jc w:val="both"/>
        <w:rPr>
          <w:rFonts w:ascii="Times New Roman" w:eastAsia="Calibri" w:hAnsi="Times New Roman" w:cs="Times New Roman"/>
          <w:sz w:val="24"/>
          <w:szCs w:val="24"/>
          <w:lang w:eastAsia="ru-RU"/>
        </w:rPr>
      </w:pPr>
    </w:p>
    <w:p w:rsidR="004B7633" w:rsidRPr="00D867ED" w:rsidRDefault="006E106D" w:rsidP="004B7633">
      <w:pPr>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106D">
        <w:rPr>
          <w:rFonts w:ascii="Times New Roman" w:eastAsia="Calibri" w:hAnsi="Times New Roman" w:cs="Times New Roman"/>
          <w:sz w:val="24"/>
          <w:szCs w:val="24"/>
          <w:lang w:eastAsia="ru-RU"/>
        </w:rPr>
        <w:t>График представления в Финансовое управление годовой отчетности об исполнении бюджетов муниципальными образованиями городских и сельских поселений, главными распорядителями средств местного бюджета, главными администраторами доходов местного бюджета, главными администраторами источников финансирования дефицита средств местного бюджета сводной бюджетной отч</w:t>
      </w:r>
      <w:r w:rsidR="00AE04EB">
        <w:rPr>
          <w:rFonts w:ascii="Times New Roman" w:eastAsia="Calibri" w:hAnsi="Times New Roman" w:cs="Times New Roman"/>
          <w:sz w:val="24"/>
          <w:szCs w:val="24"/>
          <w:lang w:eastAsia="ru-RU"/>
        </w:rPr>
        <w:t>етности за 2024 год установлен п</w:t>
      </w:r>
      <w:r w:rsidRPr="006E106D">
        <w:rPr>
          <w:rFonts w:ascii="Times New Roman" w:eastAsia="Calibri" w:hAnsi="Times New Roman" w:cs="Times New Roman"/>
          <w:sz w:val="24"/>
          <w:szCs w:val="24"/>
          <w:lang w:eastAsia="ru-RU"/>
        </w:rPr>
        <w:t xml:space="preserve">риказом Финансового </w:t>
      </w:r>
      <w:r w:rsidRPr="00D867ED">
        <w:rPr>
          <w:rFonts w:ascii="Times New Roman" w:eastAsia="Calibri" w:hAnsi="Times New Roman" w:cs="Times New Roman"/>
          <w:sz w:val="24"/>
          <w:szCs w:val="24"/>
          <w:lang w:eastAsia="ru-RU"/>
        </w:rPr>
        <w:t>управления от 28.12.2024 № 73-од</w:t>
      </w:r>
      <w:r w:rsidR="00AE04EB" w:rsidRPr="00D867ED">
        <w:rPr>
          <w:rFonts w:ascii="Times New Roman" w:eastAsia="Calibri" w:hAnsi="Times New Roman" w:cs="Times New Roman"/>
          <w:sz w:val="24"/>
          <w:szCs w:val="24"/>
          <w:lang w:eastAsia="ru-RU"/>
        </w:rPr>
        <w:t xml:space="preserve"> –</w:t>
      </w:r>
      <w:r w:rsidRPr="00D867ED">
        <w:rPr>
          <w:rFonts w:ascii="Times New Roman" w:eastAsia="Calibri" w:hAnsi="Times New Roman" w:cs="Times New Roman"/>
          <w:sz w:val="24"/>
          <w:szCs w:val="24"/>
          <w:lang w:eastAsia="ru-RU"/>
        </w:rPr>
        <w:t xml:space="preserve"> в период с 23 по 29 января 2025 года.</w:t>
      </w:r>
    </w:p>
    <w:p w:rsidR="005F3966" w:rsidRPr="00D867ED" w:rsidRDefault="005F3966" w:rsidP="005F3966">
      <w:pPr>
        <w:autoSpaceDE w:val="0"/>
        <w:autoSpaceDN w:val="0"/>
        <w:adjustRightInd w:val="0"/>
        <w:spacing w:after="0" w:line="240" w:lineRule="auto"/>
        <w:ind w:firstLine="709"/>
        <w:jc w:val="both"/>
        <w:rPr>
          <w:rFonts w:ascii="Times New Roman" w:eastAsia="Calibri" w:hAnsi="Times New Roman" w:cs="Times New Roman"/>
          <w:sz w:val="24"/>
          <w:szCs w:val="24"/>
        </w:rPr>
      </w:pPr>
    </w:p>
    <w:p w:rsidR="00974106" w:rsidRPr="00D867ED" w:rsidRDefault="00974106" w:rsidP="005F3966">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67ED">
        <w:rPr>
          <w:rFonts w:ascii="Times New Roman" w:eastAsia="Calibri" w:hAnsi="Times New Roman" w:cs="Times New Roman"/>
          <w:sz w:val="24"/>
          <w:szCs w:val="24"/>
        </w:rPr>
        <w:t>В соответствии с требованиями пункта 3.2. статьи 160.1, пункта 4 статьи 160.2 Бюджетного кодекса РФ</w:t>
      </w:r>
      <w:r w:rsidRPr="00D867ED">
        <w:rPr>
          <w:rFonts w:ascii="Times New Roman" w:eastAsia="Times New Roman" w:hAnsi="Times New Roman" w:cs="Times New Roman"/>
          <w:sz w:val="24"/>
          <w:szCs w:val="24"/>
          <w:lang w:eastAsia="ru-RU"/>
        </w:rPr>
        <w:t xml:space="preserve"> Перечни главных администраторов доходов и Перечни главных администраторов источников финансирования дефицита бюджета Чунского районного муниципального образования утверждены </w:t>
      </w:r>
      <w:r w:rsidR="00B8099F" w:rsidRPr="00D867ED">
        <w:rPr>
          <w:rFonts w:ascii="Times New Roman" w:eastAsia="Times New Roman" w:hAnsi="Times New Roman" w:cs="Times New Roman"/>
          <w:sz w:val="24"/>
          <w:szCs w:val="24"/>
          <w:lang w:eastAsia="ru-RU"/>
        </w:rPr>
        <w:t>п</w:t>
      </w:r>
      <w:r w:rsidRPr="00D867ED">
        <w:rPr>
          <w:rFonts w:ascii="Times New Roman" w:eastAsia="Times New Roman" w:hAnsi="Times New Roman" w:cs="Times New Roman"/>
          <w:sz w:val="24"/>
          <w:szCs w:val="24"/>
          <w:lang w:eastAsia="ru-RU"/>
        </w:rPr>
        <w:t>остановлением администрации Чунского района от 28.12.2023 № 385 (в редакции от 25.12.2024 № 358/1)</w:t>
      </w:r>
      <w:r w:rsidR="00127B8C" w:rsidRPr="00D867ED">
        <w:rPr>
          <w:rFonts w:ascii="Times New Roman" w:eastAsia="Times New Roman" w:hAnsi="Times New Roman" w:cs="Times New Roman"/>
          <w:sz w:val="24"/>
          <w:szCs w:val="24"/>
          <w:lang w:eastAsia="ru-RU"/>
        </w:rPr>
        <w:t>. П</w:t>
      </w:r>
      <w:r w:rsidRPr="00D867ED">
        <w:rPr>
          <w:rFonts w:ascii="Times New Roman" w:eastAsia="Times New Roman" w:hAnsi="Times New Roman" w:cs="Times New Roman"/>
          <w:sz w:val="24"/>
          <w:szCs w:val="24"/>
          <w:lang w:eastAsia="ru-RU"/>
        </w:rPr>
        <w:t xml:space="preserve">ри этом </w:t>
      </w:r>
      <w:r w:rsidR="005F3966" w:rsidRPr="00D867ED">
        <w:rPr>
          <w:rFonts w:ascii="Times New Roman" w:eastAsia="Times New Roman" w:hAnsi="Times New Roman" w:cs="Times New Roman"/>
          <w:sz w:val="24"/>
          <w:szCs w:val="24"/>
          <w:lang w:eastAsia="ru-RU"/>
        </w:rPr>
        <w:t>п</w:t>
      </w:r>
      <w:r w:rsidRPr="00D867ED">
        <w:rPr>
          <w:rFonts w:ascii="Times New Roman" w:eastAsia="Times New Roman" w:hAnsi="Times New Roman" w:cs="Times New Roman"/>
          <w:sz w:val="24"/>
          <w:szCs w:val="24"/>
          <w:lang w:eastAsia="ru-RU"/>
        </w:rPr>
        <w:t xml:space="preserve">остановление администрации Чунского района от 25.12.2024 № 358/1 не </w:t>
      </w:r>
      <w:r w:rsidRPr="00D867ED">
        <w:rPr>
          <w:rFonts w:ascii="Times New Roman" w:eastAsia="Calibri" w:hAnsi="Times New Roman" w:cs="Times New Roman"/>
          <w:sz w:val="24"/>
          <w:szCs w:val="24"/>
        </w:rPr>
        <w:t>размещено на официальном сайте</w:t>
      </w:r>
      <w:r w:rsidR="006007AC" w:rsidRPr="00D867ED">
        <w:rPr>
          <w:rFonts w:ascii="Times New Roman" w:eastAsia="Calibri" w:hAnsi="Times New Roman" w:cs="Times New Roman"/>
          <w:sz w:val="24"/>
          <w:szCs w:val="24"/>
        </w:rPr>
        <w:t xml:space="preserve"> администрации Чунского района, </w:t>
      </w:r>
      <w:r w:rsidRPr="00D867ED">
        <w:rPr>
          <w:rFonts w:ascii="Times New Roman" w:eastAsia="Calibri" w:hAnsi="Times New Roman" w:cs="Times New Roman"/>
          <w:sz w:val="24"/>
          <w:szCs w:val="24"/>
        </w:rPr>
        <w:t>несоблюдение обязательности опубликования нормативно правового акта влечет признание этого акта недействующим.</w:t>
      </w:r>
    </w:p>
    <w:p w:rsidR="00974106" w:rsidRPr="00D867ED" w:rsidRDefault="00974106" w:rsidP="00974106">
      <w:pPr>
        <w:autoSpaceDE w:val="0"/>
        <w:autoSpaceDN w:val="0"/>
        <w:adjustRightInd w:val="0"/>
        <w:spacing w:after="0" w:line="240" w:lineRule="auto"/>
        <w:ind w:firstLine="709"/>
        <w:jc w:val="both"/>
        <w:rPr>
          <w:rFonts w:ascii="Times New Roman" w:eastAsia="Calibri" w:hAnsi="Times New Roman" w:cs="Times New Roman"/>
          <w:sz w:val="24"/>
          <w:szCs w:val="24"/>
        </w:rPr>
      </w:pPr>
    </w:p>
    <w:p w:rsidR="00974106" w:rsidRPr="004B7633" w:rsidRDefault="00974106" w:rsidP="00974106">
      <w:pPr>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867ED">
        <w:rPr>
          <w:rFonts w:ascii="Times New Roman" w:eastAsia="Times New Roman" w:hAnsi="Times New Roman" w:cs="Times New Roman"/>
          <w:sz w:val="24"/>
          <w:szCs w:val="24"/>
          <w:lang w:eastAsia="ru-RU"/>
        </w:rPr>
        <w:t>В соответствии</w:t>
      </w:r>
      <w:r w:rsidRPr="004B7633">
        <w:rPr>
          <w:rFonts w:ascii="Times New Roman" w:eastAsia="Times New Roman" w:hAnsi="Times New Roman" w:cs="Times New Roman"/>
          <w:sz w:val="24"/>
          <w:szCs w:val="24"/>
          <w:lang w:eastAsia="ru-RU"/>
        </w:rPr>
        <w:t xml:space="preserve"> с нормами части 2 статьи 21 Бюджетного кодекса РФ перечень главных распорядителей бюджетных средств бюджета Чунского районного муниципального образования (далее - ГРБС) установлен в составе ведомственной структуры расходов бюджета (Приложение № 7 и № 8 к </w:t>
      </w:r>
      <w:r w:rsidR="009B4AAD">
        <w:rPr>
          <w:rFonts w:ascii="Times New Roman" w:eastAsia="Times New Roman" w:hAnsi="Times New Roman" w:cs="Times New Roman"/>
          <w:sz w:val="24"/>
          <w:szCs w:val="24"/>
          <w:lang w:eastAsia="ru-RU"/>
        </w:rPr>
        <w:t>р</w:t>
      </w:r>
      <w:r w:rsidRPr="004B7633">
        <w:rPr>
          <w:rFonts w:ascii="Times New Roman" w:eastAsia="Times New Roman" w:hAnsi="Times New Roman" w:cs="Times New Roman"/>
          <w:sz w:val="24"/>
          <w:szCs w:val="24"/>
          <w:lang w:eastAsia="ru-RU"/>
        </w:rPr>
        <w:t>ешению о бюджете) со следующими кодами:</w:t>
      </w:r>
    </w:p>
    <w:p w:rsidR="00974106" w:rsidRPr="004B7633" w:rsidRDefault="00974106" w:rsidP="00974106">
      <w:pPr>
        <w:numPr>
          <w:ilvl w:val="0"/>
          <w:numId w:val="2"/>
        </w:numPr>
        <w:spacing w:after="0" w:line="240" w:lineRule="auto"/>
        <w:ind w:left="284" w:hanging="284"/>
        <w:contextualSpacing/>
        <w:jc w:val="both"/>
        <w:rPr>
          <w:rFonts w:ascii="Times New Roman" w:eastAsia="Times New Roman" w:hAnsi="Times New Roman" w:cs="Times New Roman"/>
          <w:sz w:val="24"/>
          <w:szCs w:val="24"/>
          <w:lang w:eastAsia="ru-RU"/>
        </w:rPr>
      </w:pPr>
      <w:r w:rsidRPr="004B7633">
        <w:rPr>
          <w:rFonts w:ascii="Times New Roman" w:eastAsia="Times New Roman" w:hAnsi="Times New Roman" w:cs="Times New Roman"/>
          <w:sz w:val="24"/>
          <w:szCs w:val="24"/>
          <w:lang w:eastAsia="ru-RU"/>
        </w:rPr>
        <w:t>900 – Учреждение финансовое управление администрации Чунского района,</w:t>
      </w:r>
    </w:p>
    <w:p w:rsidR="00974106" w:rsidRPr="004B7633" w:rsidRDefault="00974106" w:rsidP="00974106">
      <w:pPr>
        <w:numPr>
          <w:ilvl w:val="0"/>
          <w:numId w:val="2"/>
        </w:numPr>
        <w:spacing w:after="0" w:line="240" w:lineRule="auto"/>
        <w:ind w:left="284" w:hanging="284"/>
        <w:contextualSpacing/>
        <w:jc w:val="both"/>
        <w:rPr>
          <w:rFonts w:ascii="Times New Roman" w:eastAsia="Times New Roman" w:hAnsi="Times New Roman" w:cs="Times New Roman"/>
          <w:sz w:val="24"/>
          <w:szCs w:val="24"/>
          <w:lang w:eastAsia="ru-RU"/>
        </w:rPr>
      </w:pPr>
      <w:r w:rsidRPr="004B7633">
        <w:rPr>
          <w:rFonts w:ascii="Times New Roman" w:eastAsia="Times New Roman" w:hAnsi="Times New Roman" w:cs="Times New Roman"/>
          <w:sz w:val="24"/>
          <w:szCs w:val="24"/>
          <w:lang w:eastAsia="ru-RU"/>
        </w:rPr>
        <w:t>901 – Казенное учреждение «Администрация муниципального района Чунского районного муниципального образования»,</w:t>
      </w:r>
    </w:p>
    <w:p w:rsidR="00974106" w:rsidRPr="004B7633" w:rsidRDefault="00974106" w:rsidP="00974106">
      <w:pPr>
        <w:numPr>
          <w:ilvl w:val="0"/>
          <w:numId w:val="2"/>
        </w:numPr>
        <w:spacing w:after="0" w:line="240" w:lineRule="auto"/>
        <w:ind w:left="284" w:hanging="284"/>
        <w:contextualSpacing/>
        <w:jc w:val="both"/>
        <w:rPr>
          <w:rFonts w:ascii="Times New Roman" w:eastAsia="Times New Roman" w:hAnsi="Times New Roman" w:cs="Times New Roman"/>
          <w:sz w:val="24"/>
          <w:szCs w:val="24"/>
          <w:lang w:eastAsia="ru-RU"/>
        </w:rPr>
      </w:pPr>
      <w:r w:rsidRPr="004B7633">
        <w:rPr>
          <w:rFonts w:ascii="Times New Roman" w:eastAsia="Times New Roman" w:hAnsi="Times New Roman" w:cs="Times New Roman"/>
          <w:sz w:val="24"/>
          <w:szCs w:val="24"/>
          <w:lang w:eastAsia="ru-RU"/>
        </w:rPr>
        <w:t>905 – Муниципальное казённое учреждение «Отдел образования администрации Чунского района»,</w:t>
      </w:r>
    </w:p>
    <w:p w:rsidR="00974106" w:rsidRPr="004B7633" w:rsidRDefault="00974106" w:rsidP="00974106">
      <w:pPr>
        <w:numPr>
          <w:ilvl w:val="0"/>
          <w:numId w:val="2"/>
        </w:numPr>
        <w:spacing w:after="0" w:line="240" w:lineRule="auto"/>
        <w:ind w:left="284" w:hanging="284"/>
        <w:contextualSpacing/>
        <w:jc w:val="both"/>
        <w:rPr>
          <w:rFonts w:ascii="Times New Roman" w:eastAsia="Times New Roman" w:hAnsi="Times New Roman" w:cs="Times New Roman"/>
          <w:sz w:val="24"/>
          <w:szCs w:val="24"/>
          <w:lang w:eastAsia="ru-RU"/>
        </w:rPr>
      </w:pPr>
      <w:r w:rsidRPr="004B7633">
        <w:rPr>
          <w:rFonts w:ascii="Times New Roman" w:eastAsia="Times New Roman" w:hAnsi="Times New Roman" w:cs="Times New Roman"/>
          <w:sz w:val="24"/>
          <w:szCs w:val="24"/>
          <w:lang w:eastAsia="ru-RU"/>
        </w:rPr>
        <w:t>906 – Муниципальное казенное учреждение «Отдел культуры, спорта и молодежной политики администрации Чунского района»,</w:t>
      </w:r>
    </w:p>
    <w:p w:rsidR="00974106" w:rsidRPr="004B7633" w:rsidRDefault="00974106" w:rsidP="00974106">
      <w:pPr>
        <w:numPr>
          <w:ilvl w:val="0"/>
          <w:numId w:val="2"/>
        </w:numPr>
        <w:spacing w:after="0" w:line="240" w:lineRule="auto"/>
        <w:ind w:left="284" w:hanging="284"/>
        <w:contextualSpacing/>
        <w:jc w:val="both"/>
        <w:rPr>
          <w:rFonts w:ascii="Times New Roman" w:eastAsia="Times New Roman" w:hAnsi="Times New Roman" w:cs="Times New Roman"/>
          <w:sz w:val="24"/>
          <w:szCs w:val="24"/>
          <w:lang w:eastAsia="ru-RU"/>
        </w:rPr>
      </w:pPr>
      <w:r w:rsidRPr="004B7633">
        <w:rPr>
          <w:rFonts w:ascii="Times New Roman" w:eastAsia="Times New Roman" w:hAnsi="Times New Roman" w:cs="Times New Roman"/>
          <w:sz w:val="24"/>
          <w:szCs w:val="24"/>
          <w:lang w:eastAsia="ru-RU"/>
        </w:rPr>
        <w:t>910 – Муниципальное казенное учреждение «Комитет администрации Чунского района по управлению муниципальным имуществом»,</w:t>
      </w:r>
    </w:p>
    <w:p w:rsidR="00974106" w:rsidRPr="00F00380" w:rsidRDefault="00974106" w:rsidP="00974106">
      <w:pPr>
        <w:numPr>
          <w:ilvl w:val="0"/>
          <w:numId w:val="2"/>
        </w:numPr>
        <w:spacing w:after="0" w:line="240" w:lineRule="auto"/>
        <w:ind w:left="284" w:hanging="284"/>
        <w:contextualSpacing/>
        <w:jc w:val="both"/>
        <w:rPr>
          <w:rFonts w:ascii="Times New Roman" w:eastAsia="Times New Roman" w:hAnsi="Times New Roman" w:cs="Times New Roman"/>
          <w:sz w:val="24"/>
          <w:szCs w:val="24"/>
          <w:lang w:eastAsia="ru-RU"/>
        </w:rPr>
      </w:pPr>
      <w:r w:rsidRPr="004B7633">
        <w:rPr>
          <w:rFonts w:ascii="Times New Roman" w:eastAsia="Times New Roman" w:hAnsi="Times New Roman" w:cs="Times New Roman"/>
          <w:sz w:val="24"/>
          <w:szCs w:val="24"/>
          <w:lang w:eastAsia="ru-RU"/>
        </w:rPr>
        <w:t xml:space="preserve">912 – </w:t>
      </w:r>
      <w:r w:rsidRPr="00F00380">
        <w:rPr>
          <w:rFonts w:ascii="Times New Roman" w:eastAsia="Times New Roman" w:hAnsi="Times New Roman" w:cs="Times New Roman"/>
          <w:sz w:val="24"/>
          <w:szCs w:val="24"/>
          <w:lang w:eastAsia="ru-RU"/>
        </w:rPr>
        <w:t>Дума муниципального района Чунского районного муниципального образования.</w:t>
      </w:r>
    </w:p>
    <w:p w:rsidR="00D538A4" w:rsidRPr="00F00380" w:rsidRDefault="00D538A4" w:rsidP="00D538A4">
      <w:pPr>
        <w:spacing w:after="0" w:line="240" w:lineRule="auto"/>
        <w:contextualSpacing/>
        <w:jc w:val="both"/>
        <w:rPr>
          <w:rFonts w:ascii="Times New Roman" w:eastAsia="Times New Roman" w:hAnsi="Times New Roman" w:cs="Times New Roman"/>
          <w:sz w:val="24"/>
          <w:szCs w:val="24"/>
          <w:lang w:eastAsia="ru-RU"/>
        </w:rPr>
      </w:pPr>
    </w:p>
    <w:p w:rsidR="00D538A4" w:rsidRDefault="00D538A4" w:rsidP="00F00380">
      <w:pPr>
        <w:spacing w:after="0" w:line="240" w:lineRule="auto"/>
        <w:ind w:firstLine="709"/>
        <w:jc w:val="both"/>
        <w:rPr>
          <w:rFonts w:ascii="Times New Roman" w:eastAsia="Calibri" w:hAnsi="Times New Roman" w:cs="Times New Roman"/>
          <w:sz w:val="24"/>
          <w:szCs w:val="24"/>
          <w:lang w:eastAsia="ru-RU"/>
        </w:rPr>
      </w:pPr>
      <w:r w:rsidRPr="00F00380">
        <w:rPr>
          <w:rFonts w:ascii="Times New Roman" w:eastAsia="Calibri" w:hAnsi="Times New Roman" w:cs="Times New Roman"/>
          <w:sz w:val="24"/>
          <w:szCs w:val="24"/>
          <w:lang w:eastAsia="ru-RU"/>
        </w:rPr>
        <w:t>Уполномоченным органом по управлению и распоряжению имуществом, находящимся в муниципальной собственности Чунского районного муниципального образования,</w:t>
      </w:r>
      <w:r w:rsidR="00402B71">
        <w:rPr>
          <w:rFonts w:ascii="Times New Roman" w:eastAsia="Calibri" w:hAnsi="Times New Roman" w:cs="Times New Roman"/>
          <w:sz w:val="24"/>
          <w:szCs w:val="24"/>
          <w:lang w:eastAsia="ru-RU"/>
        </w:rPr>
        <w:t xml:space="preserve"> по ведению реестра муниципального имущества,</w:t>
      </w:r>
      <w:r w:rsidR="00F05069" w:rsidRPr="00F00380">
        <w:rPr>
          <w:rFonts w:ascii="Times New Roman" w:eastAsia="Calibri" w:hAnsi="Times New Roman" w:cs="Times New Roman"/>
          <w:sz w:val="24"/>
          <w:szCs w:val="24"/>
          <w:lang w:eastAsia="ru-RU"/>
        </w:rPr>
        <w:t xml:space="preserve"> является Комитет</w:t>
      </w:r>
      <w:r w:rsidR="00F00380" w:rsidRPr="00F00380">
        <w:rPr>
          <w:rFonts w:ascii="Times New Roman" w:eastAsia="Calibri" w:hAnsi="Times New Roman" w:cs="Times New Roman"/>
          <w:sz w:val="24"/>
          <w:szCs w:val="24"/>
          <w:lang w:eastAsia="ru-RU"/>
        </w:rPr>
        <w:t xml:space="preserve">, что установлено </w:t>
      </w:r>
      <w:r w:rsidRPr="00F00380">
        <w:rPr>
          <w:rFonts w:ascii="Times New Roman" w:eastAsia="Calibri" w:hAnsi="Times New Roman" w:cs="Times New Roman"/>
          <w:sz w:val="24"/>
          <w:szCs w:val="24"/>
          <w:lang w:eastAsia="ru-RU"/>
        </w:rPr>
        <w:t>Положени</w:t>
      </w:r>
      <w:r w:rsidR="00F00380" w:rsidRPr="00F00380">
        <w:rPr>
          <w:rFonts w:ascii="Times New Roman" w:eastAsia="Calibri" w:hAnsi="Times New Roman" w:cs="Times New Roman"/>
          <w:sz w:val="24"/>
          <w:szCs w:val="24"/>
          <w:lang w:eastAsia="ru-RU"/>
        </w:rPr>
        <w:t>ем</w:t>
      </w:r>
      <w:r w:rsidRPr="00F00380">
        <w:rPr>
          <w:rFonts w:ascii="Times New Roman" w:eastAsia="Calibri" w:hAnsi="Times New Roman" w:cs="Times New Roman"/>
          <w:sz w:val="24"/>
          <w:szCs w:val="24"/>
          <w:lang w:eastAsia="ru-RU"/>
        </w:rPr>
        <w:t xml:space="preserve"> о порядке управления и распоряжения имуществом, находящимся в муниципальной собственности Чунского районного муниципального образования, утвержденн</w:t>
      </w:r>
      <w:r w:rsidR="00F00380" w:rsidRPr="00F00380">
        <w:rPr>
          <w:rFonts w:ascii="Times New Roman" w:eastAsia="Calibri" w:hAnsi="Times New Roman" w:cs="Times New Roman"/>
          <w:sz w:val="24"/>
          <w:szCs w:val="24"/>
          <w:lang w:eastAsia="ru-RU"/>
        </w:rPr>
        <w:t>ым</w:t>
      </w:r>
      <w:r w:rsidRPr="00F00380">
        <w:rPr>
          <w:rFonts w:ascii="Times New Roman" w:eastAsia="Calibri" w:hAnsi="Times New Roman" w:cs="Times New Roman"/>
          <w:sz w:val="24"/>
          <w:szCs w:val="24"/>
          <w:lang w:eastAsia="ru-RU"/>
        </w:rPr>
        <w:t xml:space="preserve"> решением Чунской районной Думы от 31.07.2015 № 338</w:t>
      </w:r>
      <w:r w:rsidR="00F00380" w:rsidRPr="00F00380">
        <w:rPr>
          <w:rFonts w:ascii="Times New Roman" w:eastAsia="Calibri" w:hAnsi="Times New Roman" w:cs="Times New Roman"/>
          <w:sz w:val="24"/>
          <w:szCs w:val="24"/>
          <w:lang w:eastAsia="ru-RU"/>
        </w:rPr>
        <w:t>.</w:t>
      </w:r>
    </w:p>
    <w:p w:rsidR="00A4597D" w:rsidRPr="00F00380" w:rsidRDefault="002A6EC2" w:rsidP="00034694">
      <w:pPr>
        <w:pStyle w:val="20"/>
      </w:pPr>
      <w:r w:rsidRPr="00F00380">
        <w:t xml:space="preserve">1.1. </w:t>
      </w:r>
      <w:r w:rsidR="00A4597D" w:rsidRPr="00F00380">
        <w:t xml:space="preserve">Финансовое управление </w:t>
      </w:r>
    </w:p>
    <w:p w:rsidR="004B7633" w:rsidRPr="004B7633" w:rsidRDefault="004B7633" w:rsidP="004B7633">
      <w:pPr>
        <w:spacing w:before="240" w:after="0" w:line="240" w:lineRule="auto"/>
        <w:ind w:firstLine="709"/>
        <w:jc w:val="both"/>
        <w:rPr>
          <w:rFonts w:ascii="Times New Roman" w:eastAsia="Times New Roman" w:hAnsi="Times New Roman" w:cs="Times New Roman"/>
          <w:sz w:val="24"/>
          <w:szCs w:val="24"/>
          <w:lang w:eastAsia="ru-RU"/>
        </w:rPr>
      </w:pPr>
      <w:r w:rsidRPr="004B7633">
        <w:rPr>
          <w:rFonts w:ascii="Times New Roman" w:eastAsia="Times New Roman" w:hAnsi="Times New Roman" w:cs="Times New Roman"/>
          <w:sz w:val="24"/>
          <w:szCs w:val="24"/>
          <w:lang w:eastAsia="ru-RU"/>
        </w:rPr>
        <w:t>Финансовое управление являлось структурным подразделением администрации Чунского района, осуществляющим управление финансами Чунского районного муниципального образования, составление проекта районного бюджета, обеспечение управления муниципальным долгом района, казначейское исполнение районного и консолидированного бюджетов, а также осуществляющим финансовый контроль.</w:t>
      </w:r>
    </w:p>
    <w:p w:rsidR="004B7633" w:rsidRPr="003020D8" w:rsidRDefault="004B7633" w:rsidP="004B7633">
      <w:pPr>
        <w:spacing w:after="0" w:line="240" w:lineRule="auto"/>
        <w:ind w:firstLine="709"/>
        <w:jc w:val="both"/>
        <w:rPr>
          <w:rFonts w:ascii="Times New Roman" w:eastAsia="Times New Roman" w:hAnsi="Times New Roman" w:cs="Times New Roman"/>
          <w:sz w:val="24"/>
          <w:szCs w:val="24"/>
          <w:lang w:eastAsia="ru-RU"/>
        </w:rPr>
      </w:pPr>
      <w:r w:rsidRPr="003020D8">
        <w:rPr>
          <w:rFonts w:ascii="Times New Roman" w:eastAsia="Times New Roman" w:hAnsi="Times New Roman" w:cs="Times New Roman"/>
          <w:sz w:val="24"/>
          <w:szCs w:val="24"/>
          <w:lang w:eastAsia="ru-RU"/>
        </w:rPr>
        <w:t xml:space="preserve">Финансовое управление действовало в пределах полномочий, установленных законодательством Российской Федерации и Иркутской области, Положением об учреждении финансовое управление администрации Чунского района, утвержденным </w:t>
      </w:r>
      <w:r w:rsidR="007F4EE6">
        <w:rPr>
          <w:rFonts w:ascii="Times New Roman" w:eastAsia="Times New Roman" w:hAnsi="Times New Roman" w:cs="Times New Roman"/>
          <w:sz w:val="24"/>
          <w:szCs w:val="24"/>
          <w:lang w:eastAsia="ru-RU"/>
        </w:rPr>
        <w:t>р</w:t>
      </w:r>
      <w:r w:rsidRPr="003020D8">
        <w:rPr>
          <w:rFonts w:ascii="Times New Roman" w:eastAsia="Times New Roman" w:hAnsi="Times New Roman" w:cs="Times New Roman"/>
          <w:sz w:val="24"/>
          <w:szCs w:val="24"/>
          <w:lang w:eastAsia="ru-RU"/>
        </w:rPr>
        <w:t xml:space="preserve">ешением Чунской </w:t>
      </w:r>
      <w:r w:rsidRPr="003020D8">
        <w:rPr>
          <w:rFonts w:ascii="Times New Roman" w:eastAsia="Times New Roman" w:hAnsi="Times New Roman" w:cs="Times New Roman"/>
          <w:sz w:val="24"/>
          <w:szCs w:val="24"/>
          <w:lang w:eastAsia="ru-RU"/>
        </w:rPr>
        <w:lastRenderedPageBreak/>
        <w:t xml:space="preserve">районной Думы от 25.07.2009 № 516 (с изменениями от </w:t>
      </w:r>
      <w:r w:rsidR="003020D8" w:rsidRPr="003020D8">
        <w:rPr>
          <w:rFonts w:ascii="Times New Roman" w:eastAsia="Times New Roman" w:hAnsi="Times New Roman" w:cs="Times New Roman"/>
          <w:sz w:val="24"/>
          <w:szCs w:val="24"/>
          <w:lang w:eastAsia="ru-RU"/>
        </w:rPr>
        <w:t>30</w:t>
      </w:r>
      <w:r w:rsidRPr="003020D8">
        <w:rPr>
          <w:rFonts w:ascii="Times New Roman" w:eastAsia="Times New Roman" w:hAnsi="Times New Roman" w:cs="Times New Roman"/>
          <w:sz w:val="24"/>
          <w:szCs w:val="24"/>
          <w:lang w:eastAsia="ru-RU"/>
        </w:rPr>
        <w:t>.10.20</w:t>
      </w:r>
      <w:r w:rsidR="003020D8" w:rsidRPr="003020D8">
        <w:rPr>
          <w:rFonts w:ascii="Times New Roman" w:eastAsia="Times New Roman" w:hAnsi="Times New Roman" w:cs="Times New Roman"/>
          <w:sz w:val="24"/>
          <w:szCs w:val="24"/>
          <w:lang w:eastAsia="ru-RU"/>
        </w:rPr>
        <w:t>24</w:t>
      </w:r>
      <w:r w:rsidRPr="003020D8">
        <w:rPr>
          <w:rFonts w:ascii="Times New Roman" w:eastAsia="Times New Roman" w:hAnsi="Times New Roman" w:cs="Times New Roman"/>
          <w:sz w:val="24"/>
          <w:szCs w:val="24"/>
          <w:lang w:eastAsia="ru-RU"/>
        </w:rPr>
        <w:t xml:space="preserve"> № </w:t>
      </w:r>
      <w:r w:rsidR="003020D8" w:rsidRPr="003020D8">
        <w:rPr>
          <w:rFonts w:ascii="Times New Roman" w:eastAsia="Times New Roman" w:hAnsi="Times New Roman" w:cs="Times New Roman"/>
          <w:sz w:val="24"/>
          <w:szCs w:val="24"/>
          <w:lang w:eastAsia="ru-RU"/>
        </w:rPr>
        <w:t>44</w:t>
      </w:r>
      <w:r w:rsidRPr="003020D8">
        <w:rPr>
          <w:rFonts w:ascii="Times New Roman" w:eastAsia="Times New Roman" w:hAnsi="Times New Roman" w:cs="Times New Roman"/>
          <w:sz w:val="24"/>
          <w:szCs w:val="24"/>
          <w:lang w:eastAsia="ru-RU"/>
        </w:rPr>
        <w:t xml:space="preserve">), являлось участником бюджетного процесса с бюджетными полномочиями, закрепленными статьей 4 Положения о бюджетном процессе в Чунском районном муниципальном образовании, утвержденного </w:t>
      </w:r>
      <w:r w:rsidR="00241644">
        <w:rPr>
          <w:rFonts w:ascii="Times New Roman" w:eastAsia="Times New Roman" w:hAnsi="Times New Roman" w:cs="Times New Roman"/>
          <w:sz w:val="24"/>
          <w:szCs w:val="24"/>
          <w:lang w:eastAsia="ru-RU"/>
        </w:rPr>
        <w:t>р</w:t>
      </w:r>
      <w:r w:rsidRPr="003020D8">
        <w:rPr>
          <w:rFonts w:ascii="Times New Roman" w:eastAsia="Times New Roman" w:hAnsi="Times New Roman" w:cs="Times New Roman"/>
          <w:sz w:val="24"/>
          <w:szCs w:val="24"/>
          <w:lang w:eastAsia="ru-RU"/>
        </w:rPr>
        <w:t>ешением Чунской районной Думы от 31.03.2021 № 39</w:t>
      </w:r>
      <w:r w:rsidR="003020D8">
        <w:rPr>
          <w:rFonts w:ascii="Times New Roman" w:eastAsia="Times New Roman" w:hAnsi="Times New Roman" w:cs="Times New Roman"/>
          <w:sz w:val="24"/>
          <w:szCs w:val="24"/>
          <w:lang w:eastAsia="ru-RU"/>
        </w:rPr>
        <w:t xml:space="preserve"> и </w:t>
      </w:r>
      <w:r w:rsidR="003020D8" w:rsidRPr="00896FF0">
        <w:rPr>
          <w:rFonts w:ascii="Times New Roman" w:eastAsia="Times New Roman" w:hAnsi="Times New Roman" w:cs="Times New Roman"/>
          <w:sz w:val="24"/>
          <w:szCs w:val="24"/>
          <w:lang w:eastAsia="ru-RU"/>
        </w:rPr>
        <w:t xml:space="preserve">статьей </w:t>
      </w:r>
      <w:r w:rsidR="00896FF0" w:rsidRPr="00896FF0">
        <w:rPr>
          <w:rFonts w:ascii="Times New Roman" w:eastAsia="Times New Roman" w:hAnsi="Times New Roman" w:cs="Times New Roman"/>
          <w:sz w:val="24"/>
          <w:szCs w:val="24"/>
          <w:lang w:eastAsia="ru-RU"/>
        </w:rPr>
        <w:t>6</w:t>
      </w:r>
      <w:r w:rsidR="003020D8" w:rsidRPr="00896FF0">
        <w:rPr>
          <w:rFonts w:ascii="Times New Roman" w:eastAsia="Times New Roman" w:hAnsi="Times New Roman" w:cs="Times New Roman"/>
          <w:sz w:val="24"/>
          <w:szCs w:val="24"/>
          <w:lang w:eastAsia="ru-RU"/>
        </w:rPr>
        <w:t xml:space="preserve"> Положения о бюджетном процессе в Чунском муниципальном </w:t>
      </w:r>
      <w:r w:rsidR="00CB7BF9" w:rsidRPr="00896FF0">
        <w:rPr>
          <w:rFonts w:ascii="Times New Roman" w:eastAsia="Times New Roman" w:hAnsi="Times New Roman" w:cs="Times New Roman"/>
          <w:sz w:val="24"/>
          <w:szCs w:val="24"/>
          <w:lang w:eastAsia="ru-RU"/>
        </w:rPr>
        <w:t>округе Иркутской области</w:t>
      </w:r>
      <w:r w:rsidR="003020D8" w:rsidRPr="00896FF0">
        <w:rPr>
          <w:rFonts w:ascii="Times New Roman" w:eastAsia="Times New Roman" w:hAnsi="Times New Roman" w:cs="Times New Roman"/>
          <w:sz w:val="24"/>
          <w:szCs w:val="24"/>
          <w:lang w:eastAsia="ru-RU"/>
        </w:rPr>
        <w:t xml:space="preserve">, </w:t>
      </w:r>
      <w:r w:rsidR="003020D8" w:rsidRPr="00EC44A9">
        <w:rPr>
          <w:rFonts w:ascii="Times New Roman" w:eastAsia="Times New Roman" w:hAnsi="Times New Roman" w:cs="Times New Roman"/>
          <w:sz w:val="24"/>
          <w:szCs w:val="24"/>
          <w:lang w:eastAsia="ru-RU"/>
        </w:rPr>
        <w:t xml:space="preserve">утвержденного </w:t>
      </w:r>
      <w:r w:rsidR="00241644">
        <w:rPr>
          <w:rFonts w:ascii="Times New Roman" w:eastAsia="Times New Roman" w:hAnsi="Times New Roman" w:cs="Times New Roman"/>
          <w:sz w:val="24"/>
          <w:szCs w:val="24"/>
          <w:lang w:eastAsia="ru-RU"/>
        </w:rPr>
        <w:t>р</w:t>
      </w:r>
      <w:r w:rsidR="003020D8" w:rsidRPr="00EC44A9">
        <w:rPr>
          <w:rFonts w:ascii="Times New Roman" w:eastAsia="Times New Roman" w:hAnsi="Times New Roman" w:cs="Times New Roman"/>
          <w:sz w:val="24"/>
          <w:szCs w:val="24"/>
          <w:lang w:eastAsia="ru-RU"/>
        </w:rPr>
        <w:t>ешением</w:t>
      </w:r>
      <w:r w:rsidR="003020D8" w:rsidRPr="003020D8">
        <w:rPr>
          <w:rFonts w:ascii="Times New Roman" w:eastAsia="Times New Roman" w:hAnsi="Times New Roman" w:cs="Times New Roman"/>
          <w:sz w:val="24"/>
          <w:szCs w:val="24"/>
          <w:lang w:eastAsia="ru-RU"/>
        </w:rPr>
        <w:t xml:space="preserve"> Думы Чунско</w:t>
      </w:r>
      <w:r w:rsidR="003020D8">
        <w:rPr>
          <w:rFonts w:ascii="Times New Roman" w:eastAsia="Times New Roman" w:hAnsi="Times New Roman" w:cs="Times New Roman"/>
          <w:sz w:val="24"/>
          <w:szCs w:val="24"/>
          <w:lang w:eastAsia="ru-RU"/>
        </w:rPr>
        <w:t>го</w:t>
      </w:r>
      <w:r w:rsidR="003020D8" w:rsidRPr="003020D8">
        <w:rPr>
          <w:rFonts w:ascii="Times New Roman" w:eastAsia="Times New Roman" w:hAnsi="Times New Roman" w:cs="Times New Roman"/>
          <w:sz w:val="24"/>
          <w:szCs w:val="24"/>
          <w:lang w:eastAsia="ru-RU"/>
        </w:rPr>
        <w:t xml:space="preserve"> </w:t>
      </w:r>
      <w:r w:rsidR="003020D8">
        <w:rPr>
          <w:rFonts w:ascii="Times New Roman" w:eastAsia="Times New Roman" w:hAnsi="Times New Roman" w:cs="Times New Roman"/>
          <w:sz w:val="24"/>
          <w:szCs w:val="24"/>
          <w:lang w:eastAsia="ru-RU"/>
        </w:rPr>
        <w:t>муниципального округа</w:t>
      </w:r>
      <w:r w:rsidR="003020D8" w:rsidRPr="003020D8">
        <w:rPr>
          <w:rFonts w:ascii="Times New Roman" w:eastAsia="Times New Roman" w:hAnsi="Times New Roman" w:cs="Times New Roman"/>
          <w:sz w:val="24"/>
          <w:szCs w:val="24"/>
          <w:lang w:eastAsia="ru-RU"/>
        </w:rPr>
        <w:t xml:space="preserve"> от </w:t>
      </w:r>
      <w:r w:rsidR="001C6CFD">
        <w:rPr>
          <w:rFonts w:ascii="Times New Roman" w:eastAsia="Times New Roman" w:hAnsi="Times New Roman" w:cs="Times New Roman"/>
          <w:sz w:val="24"/>
          <w:szCs w:val="24"/>
          <w:lang w:eastAsia="ru-RU"/>
        </w:rPr>
        <w:t>25</w:t>
      </w:r>
      <w:r w:rsidR="003020D8" w:rsidRPr="003020D8">
        <w:rPr>
          <w:rFonts w:ascii="Times New Roman" w:eastAsia="Times New Roman" w:hAnsi="Times New Roman" w:cs="Times New Roman"/>
          <w:sz w:val="24"/>
          <w:szCs w:val="24"/>
          <w:lang w:eastAsia="ru-RU"/>
        </w:rPr>
        <w:t>.</w:t>
      </w:r>
      <w:r w:rsidR="001C6CFD">
        <w:rPr>
          <w:rFonts w:ascii="Times New Roman" w:eastAsia="Times New Roman" w:hAnsi="Times New Roman" w:cs="Times New Roman"/>
          <w:sz w:val="24"/>
          <w:szCs w:val="24"/>
          <w:lang w:eastAsia="ru-RU"/>
        </w:rPr>
        <w:t>12</w:t>
      </w:r>
      <w:r w:rsidR="003020D8" w:rsidRPr="003020D8">
        <w:rPr>
          <w:rFonts w:ascii="Times New Roman" w:eastAsia="Times New Roman" w:hAnsi="Times New Roman" w:cs="Times New Roman"/>
          <w:sz w:val="24"/>
          <w:szCs w:val="24"/>
          <w:lang w:eastAsia="ru-RU"/>
        </w:rPr>
        <w:t>.202</w:t>
      </w:r>
      <w:r w:rsidR="001C6CFD">
        <w:rPr>
          <w:rFonts w:ascii="Times New Roman" w:eastAsia="Times New Roman" w:hAnsi="Times New Roman" w:cs="Times New Roman"/>
          <w:sz w:val="24"/>
          <w:szCs w:val="24"/>
          <w:lang w:eastAsia="ru-RU"/>
        </w:rPr>
        <w:t>4</w:t>
      </w:r>
      <w:r w:rsidR="003020D8" w:rsidRPr="003020D8">
        <w:rPr>
          <w:rFonts w:ascii="Times New Roman" w:eastAsia="Times New Roman" w:hAnsi="Times New Roman" w:cs="Times New Roman"/>
          <w:sz w:val="24"/>
          <w:szCs w:val="24"/>
          <w:lang w:eastAsia="ru-RU"/>
        </w:rPr>
        <w:t xml:space="preserve"> № </w:t>
      </w:r>
      <w:r w:rsidR="001C6CFD">
        <w:rPr>
          <w:rFonts w:ascii="Times New Roman" w:eastAsia="Times New Roman" w:hAnsi="Times New Roman" w:cs="Times New Roman"/>
          <w:sz w:val="24"/>
          <w:szCs w:val="24"/>
          <w:lang w:eastAsia="ru-RU"/>
        </w:rPr>
        <w:t>85</w:t>
      </w:r>
      <w:r w:rsidRPr="003020D8">
        <w:rPr>
          <w:rFonts w:ascii="Times New Roman" w:eastAsia="Times New Roman" w:hAnsi="Times New Roman" w:cs="Times New Roman"/>
          <w:sz w:val="24"/>
          <w:szCs w:val="24"/>
          <w:lang w:eastAsia="ru-RU"/>
        </w:rPr>
        <w:t>.</w:t>
      </w:r>
    </w:p>
    <w:p w:rsidR="004B7633" w:rsidRPr="00295D60" w:rsidRDefault="004B7633" w:rsidP="004B7633">
      <w:pPr>
        <w:spacing w:after="0" w:line="240" w:lineRule="auto"/>
        <w:ind w:firstLine="709"/>
        <w:jc w:val="both"/>
        <w:rPr>
          <w:rFonts w:ascii="Times New Roman" w:eastAsia="Times New Roman" w:hAnsi="Times New Roman" w:cs="Times New Roman"/>
          <w:sz w:val="24"/>
          <w:szCs w:val="24"/>
          <w:highlight w:val="yellow"/>
          <w:lang w:eastAsia="ru-RU"/>
        </w:rPr>
      </w:pPr>
    </w:p>
    <w:p w:rsidR="004B7633" w:rsidRPr="004B7633" w:rsidRDefault="004B7633" w:rsidP="004B76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7633">
        <w:rPr>
          <w:rFonts w:ascii="Times New Roman" w:eastAsia="Times New Roman" w:hAnsi="Times New Roman" w:cs="Times New Roman"/>
          <w:sz w:val="24"/>
          <w:szCs w:val="24"/>
          <w:lang w:eastAsia="ru-RU"/>
        </w:rPr>
        <w:t xml:space="preserve">Согласно требованиям статьи 8 Федерального закона «О бухгалтерском учете» от 06.12.2011 № 402-ФЗ (далее – Закон № 402-ФЗ), пункта 6 Приказа Минфина РФ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w:t>
      </w:r>
      <w:r w:rsidRPr="004B7633">
        <w:rPr>
          <w:rFonts w:ascii="Times New Roman" w:eastAsia="Times New Roman" w:hAnsi="Times New Roman" w:cs="Times New Roman"/>
          <w:bCs/>
          <w:sz w:val="24"/>
          <w:szCs w:val="24"/>
          <w:lang w:eastAsia="ru-RU"/>
        </w:rPr>
        <w:t>Инструкция № 157н</w:t>
      </w:r>
      <w:r w:rsidRPr="004B7633">
        <w:rPr>
          <w:rFonts w:ascii="Times New Roman" w:eastAsia="Times New Roman" w:hAnsi="Times New Roman" w:cs="Times New Roman"/>
          <w:sz w:val="24"/>
          <w:szCs w:val="24"/>
          <w:lang w:eastAsia="ru-RU"/>
        </w:rPr>
        <w:t xml:space="preserve">), </w:t>
      </w:r>
      <w:r w:rsidRPr="004B7633">
        <w:rPr>
          <w:rFonts w:ascii="Times New Roman" w:eastAsia="Calibri" w:hAnsi="Times New Roman" w:cs="Times New Roman"/>
          <w:sz w:val="24"/>
          <w:szCs w:val="24"/>
        </w:rPr>
        <w:t>Финансовым управлением</w:t>
      </w:r>
      <w:r w:rsidRPr="004B7633">
        <w:rPr>
          <w:rFonts w:ascii="Times New Roman" w:eastAsia="Times New Roman" w:hAnsi="Times New Roman" w:cs="Times New Roman"/>
          <w:sz w:val="24"/>
          <w:szCs w:val="24"/>
          <w:lang w:eastAsia="ru-RU"/>
        </w:rPr>
        <w:t xml:space="preserve">, в целях организации и ведения бухгалтерского учета, сформирована Учетная политика, утвержденная </w:t>
      </w:r>
      <w:r w:rsidR="001541C8">
        <w:rPr>
          <w:rFonts w:ascii="Times New Roman" w:eastAsia="Times New Roman" w:hAnsi="Times New Roman" w:cs="Times New Roman"/>
          <w:sz w:val="24"/>
          <w:szCs w:val="24"/>
          <w:lang w:eastAsia="ru-RU"/>
        </w:rPr>
        <w:t>п</w:t>
      </w:r>
      <w:r w:rsidRPr="004B7633">
        <w:rPr>
          <w:rFonts w:ascii="Times New Roman" w:eastAsia="Times New Roman" w:hAnsi="Times New Roman" w:cs="Times New Roman"/>
          <w:sz w:val="24"/>
          <w:szCs w:val="24"/>
          <w:lang w:eastAsia="zh-CN"/>
        </w:rPr>
        <w:t>риказом</w:t>
      </w:r>
      <w:r w:rsidRPr="004B7633">
        <w:rPr>
          <w:rFonts w:ascii="Times New Roman" w:eastAsia="Times New Roman" w:hAnsi="Times New Roman" w:cs="Times New Roman"/>
          <w:sz w:val="24"/>
          <w:szCs w:val="24"/>
          <w:lang w:eastAsia="ru-RU"/>
        </w:rPr>
        <w:t xml:space="preserve"> от 09.18.2023 № 42а-од (далее – Приказ об учетной политике), в соответствии с </w:t>
      </w:r>
      <w:r w:rsidRPr="004B7633">
        <w:rPr>
          <w:rFonts w:ascii="Times New Roman" w:eastAsia="Calibri" w:hAnsi="Times New Roman" w:cs="Times New Roman"/>
          <w:sz w:val="24"/>
          <w:szCs w:val="24"/>
        </w:rPr>
        <w:t>федеральными стандартами бухгалтерского учета государственных финансов</w:t>
      </w:r>
      <w:r w:rsidR="001541C8">
        <w:rPr>
          <w:rFonts w:ascii="Times New Roman" w:eastAsia="Times New Roman" w:hAnsi="Times New Roman" w:cs="Times New Roman"/>
          <w:sz w:val="24"/>
          <w:szCs w:val="24"/>
          <w:lang w:eastAsia="ru-RU"/>
        </w:rPr>
        <w:t>.</w:t>
      </w:r>
    </w:p>
    <w:p w:rsidR="004B7633" w:rsidRPr="004B7633" w:rsidRDefault="004B7633" w:rsidP="004B76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B7633">
        <w:rPr>
          <w:rFonts w:ascii="Times New Roman" w:eastAsia="Times New Roman" w:hAnsi="Times New Roman" w:cs="Times New Roman"/>
          <w:sz w:val="24"/>
          <w:szCs w:val="24"/>
          <w:lang w:eastAsia="ru-RU"/>
        </w:rPr>
        <w:t>Обработка учетной информации в Финансовом управлении ведется с применением программных продуктов АС «Смета» и АЦК «Финансы» в соответствии с нормами Приказа об учетной политике.</w:t>
      </w:r>
    </w:p>
    <w:p w:rsidR="001541C8" w:rsidRDefault="001541C8" w:rsidP="004B76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p>
    <w:p w:rsidR="004B7633" w:rsidRPr="004B7633" w:rsidRDefault="004B7633" w:rsidP="004B76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zh-CN"/>
        </w:rPr>
      </w:pPr>
      <w:r w:rsidRPr="004B7633">
        <w:rPr>
          <w:rFonts w:ascii="Times New Roman" w:eastAsia="Times New Roman" w:hAnsi="Times New Roman" w:cs="Times New Roman"/>
          <w:sz w:val="24"/>
          <w:szCs w:val="24"/>
          <w:lang w:eastAsia="zh-CN"/>
        </w:rPr>
        <w:t>Приложением № 5 к Приказу об учетной политике утвержден Порядок проведения инвентаризации имущества, финансовых активов и обязательств.</w:t>
      </w:r>
    </w:p>
    <w:p w:rsidR="004B7633" w:rsidRPr="004B7633" w:rsidRDefault="004B7633" w:rsidP="004B7633">
      <w:pPr>
        <w:spacing w:after="0" w:line="240" w:lineRule="auto"/>
        <w:ind w:firstLine="709"/>
        <w:contextualSpacing/>
        <w:jc w:val="both"/>
        <w:rPr>
          <w:rFonts w:ascii="Times New Roman" w:eastAsia="Times New Roman" w:hAnsi="Times New Roman" w:cs="Times New Roman"/>
          <w:sz w:val="24"/>
          <w:szCs w:val="24"/>
          <w:highlight w:val="yellow"/>
          <w:lang w:eastAsia="zh-CN"/>
        </w:rPr>
      </w:pPr>
      <w:r w:rsidRPr="004B7633">
        <w:rPr>
          <w:rFonts w:ascii="Times New Roman" w:eastAsia="Calibri" w:hAnsi="Times New Roman" w:cs="Times New Roman"/>
          <w:sz w:val="24"/>
          <w:szCs w:val="24"/>
        </w:rPr>
        <w:t xml:space="preserve">В целях составления годовой бюджетной отчетности </w:t>
      </w:r>
      <w:r w:rsidRPr="004B7633">
        <w:rPr>
          <w:rFonts w:ascii="Times New Roman" w:eastAsia="Times New Roman" w:hAnsi="Times New Roman" w:cs="Times New Roman"/>
          <w:sz w:val="24"/>
          <w:szCs w:val="24"/>
          <w:lang w:eastAsia="zh-CN"/>
        </w:rPr>
        <w:t xml:space="preserve">на основании </w:t>
      </w:r>
      <w:r w:rsidR="005725B3">
        <w:rPr>
          <w:rFonts w:ascii="Times New Roman" w:eastAsia="Times New Roman" w:hAnsi="Times New Roman" w:cs="Times New Roman"/>
          <w:sz w:val="24"/>
          <w:szCs w:val="24"/>
          <w:lang w:eastAsia="zh-CN"/>
        </w:rPr>
        <w:t>р</w:t>
      </w:r>
      <w:r w:rsidRPr="004B7633">
        <w:rPr>
          <w:rFonts w:ascii="Times New Roman" w:eastAsia="Times New Roman" w:hAnsi="Times New Roman" w:cs="Times New Roman"/>
          <w:sz w:val="24"/>
          <w:szCs w:val="24"/>
          <w:lang w:eastAsia="zh-CN"/>
        </w:rPr>
        <w:t>ешения Финансового управления от 01.11.2024 № 53-од и приказа МКУ «Централизованная бухгалтерия сельских поселений Чунского района»</w:t>
      </w:r>
      <w:r w:rsidRPr="004B7633">
        <w:rPr>
          <w:rFonts w:ascii="Times New Roman" w:eastAsia="Calibri" w:hAnsi="Times New Roman" w:cs="Times New Roman"/>
          <w:sz w:val="24"/>
          <w:szCs w:val="24"/>
        </w:rPr>
        <w:t xml:space="preserve"> от 14.10.2024 № 7-ОД проведены </w:t>
      </w:r>
      <w:r w:rsidRPr="004B7633">
        <w:rPr>
          <w:rFonts w:ascii="Times New Roman" w:eastAsia="Times New Roman" w:hAnsi="Times New Roman" w:cs="Times New Roman"/>
          <w:sz w:val="24"/>
          <w:szCs w:val="24"/>
          <w:lang w:eastAsia="zh-CN"/>
        </w:rPr>
        <w:t>инвентаризации объектов бухгалтерского учета за 2024 год.</w:t>
      </w:r>
      <w:r w:rsidRPr="004B7633">
        <w:rPr>
          <w:rFonts w:ascii="Times New Roman" w:eastAsia="Times New Roman" w:hAnsi="Times New Roman" w:cs="Times New Roman"/>
          <w:color w:val="FF0000"/>
          <w:sz w:val="24"/>
          <w:szCs w:val="24"/>
          <w:lang w:eastAsia="zh-CN"/>
        </w:rPr>
        <w:t xml:space="preserve"> </w:t>
      </w:r>
      <w:r w:rsidRPr="004B7633">
        <w:rPr>
          <w:rFonts w:ascii="Times New Roman" w:eastAsia="Times New Roman" w:hAnsi="Times New Roman" w:cs="Times New Roman"/>
          <w:sz w:val="24"/>
          <w:szCs w:val="24"/>
          <w:lang w:eastAsia="zh-CN"/>
        </w:rPr>
        <w:t>Результаты инвентаризации документально оформлены</w:t>
      </w:r>
      <w:r w:rsidRPr="004B7633">
        <w:rPr>
          <w:rFonts w:ascii="Times New Roman" w:eastAsia="Times New Roman" w:hAnsi="Times New Roman" w:cs="Times New Roman"/>
          <w:i/>
          <w:sz w:val="24"/>
          <w:szCs w:val="24"/>
          <w:lang w:eastAsia="zh-CN"/>
        </w:rPr>
        <w:t>,</w:t>
      </w:r>
      <w:r w:rsidRPr="004B7633">
        <w:rPr>
          <w:rFonts w:ascii="Times New Roman" w:eastAsia="Times New Roman" w:hAnsi="Times New Roman" w:cs="Times New Roman"/>
          <w:sz w:val="24"/>
          <w:szCs w:val="24"/>
          <w:lang w:eastAsia="zh-CN"/>
        </w:rPr>
        <w:t xml:space="preserve"> расхождений с бу</w:t>
      </w:r>
      <w:r w:rsidR="009E0090">
        <w:rPr>
          <w:rFonts w:ascii="Times New Roman" w:eastAsia="Times New Roman" w:hAnsi="Times New Roman" w:cs="Times New Roman"/>
          <w:sz w:val="24"/>
          <w:szCs w:val="24"/>
          <w:lang w:eastAsia="zh-CN"/>
        </w:rPr>
        <w:t>хгалтерским учетом не выявлено.</w:t>
      </w:r>
    </w:p>
    <w:p w:rsidR="003628CB" w:rsidRDefault="003628CB" w:rsidP="005429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B7633" w:rsidRPr="00542941" w:rsidRDefault="004B7633" w:rsidP="0054294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628CB">
        <w:rPr>
          <w:rFonts w:ascii="Times New Roman" w:eastAsia="Times New Roman" w:hAnsi="Times New Roman" w:cs="Times New Roman"/>
          <w:sz w:val="24"/>
          <w:szCs w:val="24"/>
          <w:lang w:eastAsia="ru-RU"/>
        </w:rPr>
        <w:t>Порядок о</w:t>
      </w:r>
      <w:r w:rsidRPr="004B7633">
        <w:rPr>
          <w:rFonts w:ascii="Times New Roman" w:eastAsia="Times New Roman" w:hAnsi="Times New Roman" w:cs="Times New Roman"/>
          <w:sz w:val="24"/>
          <w:szCs w:val="24"/>
          <w:lang w:eastAsia="ru-RU"/>
        </w:rPr>
        <w:t>существления полномочий органом внутреннего муниципального финансового контроля по внутреннему муниципальному финансовому контролю в Чунском районном муниципальном образовании</w:t>
      </w:r>
      <w:r w:rsidRPr="004B7633">
        <w:rPr>
          <w:rFonts w:ascii="Times New Roman" w:eastAsia="Calibri" w:hAnsi="Times New Roman" w:cs="Times New Roman"/>
          <w:sz w:val="24"/>
          <w:szCs w:val="24"/>
          <w:lang w:eastAsia="ru-RU"/>
        </w:rPr>
        <w:t xml:space="preserve"> утвержден </w:t>
      </w:r>
      <w:r w:rsidR="007B61B6">
        <w:rPr>
          <w:rFonts w:ascii="Times New Roman" w:eastAsia="Calibri" w:hAnsi="Times New Roman" w:cs="Times New Roman"/>
          <w:sz w:val="24"/>
          <w:szCs w:val="24"/>
          <w:lang w:eastAsia="ru-RU"/>
        </w:rPr>
        <w:t>п</w:t>
      </w:r>
      <w:r w:rsidRPr="004B7633">
        <w:rPr>
          <w:rFonts w:ascii="Times New Roman" w:eastAsia="Calibri" w:hAnsi="Times New Roman" w:cs="Times New Roman"/>
          <w:sz w:val="24"/>
          <w:szCs w:val="24"/>
          <w:lang w:eastAsia="ru-RU"/>
        </w:rPr>
        <w:t>остановлением администрации Чунского района от 12.07.</w:t>
      </w:r>
      <w:r w:rsidRPr="00542941">
        <w:rPr>
          <w:rFonts w:ascii="Times New Roman" w:eastAsia="Calibri" w:hAnsi="Times New Roman" w:cs="Times New Roman"/>
          <w:sz w:val="24"/>
          <w:szCs w:val="24"/>
          <w:lang w:eastAsia="ru-RU"/>
        </w:rPr>
        <w:t xml:space="preserve">2023 № 177. В соответствии с названным Порядком, органом </w:t>
      </w:r>
      <w:r w:rsidRPr="00542941">
        <w:rPr>
          <w:rFonts w:ascii="Times New Roman" w:eastAsia="Times New Roman" w:hAnsi="Times New Roman" w:cs="Times New Roman"/>
          <w:sz w:val="24"/>
          <w:szCs w:val="24"/>
          <w:lang w:eastAsia="ru-RU"/>
        </w:rPr>
        <w:t>внутреннего муниципального финансового контроля являлось Финансовое управление.</w:t>
      </w:r>
    </w:p>
    <w:p w:rsidR="004B7633" w:rsidRPr="00542941" w:rsidRDefault="004B7633" w:rsidP="00542941">
      <w:pPr>
        <w:autoSpaceDE w:val="0"/>
        <w:autoSpaceDN w:val="0"/>
        <w:adjustRightInd w:val="0"/>
        <w:spacing w:after="0" w:line="240" w:lineRule="auto"/>
        <w:ind w:firstLine="708"/>
        <w:jc w:val="both"/>
        <w:rPr>
          <w:rFonts w:ascii="Times New Roman" w:eastAsia="Calibri" w:hAnsi="Times New Roman" w:cs="Times New Roman"/>
          <w:sz w:val="24"/>
          <w:szCs w:val="24"/>
        </w:rPr>
      </w:pPr>
      <w:r w:rsidRPr="00542941">
        <w:rPr>
          <w:rFonts w:ascii="Times New Roman" w:eastAsia="Calibri" w:hAnsi="Times New Roman" w:cs="Times New Roman"/>
          <w:sz w:val="24"/>
          <w:szCs w:val="24"/>
          <w:lang w:eastAsia="ru-RU"/>
        </w:rPr>
        <w:t xml:space="preserve">Порядок осуществления контроля за соблюдением </w:t>
      </w:r>
      <w:r w:rsidR="00542941" w:rsidRPr="00542941">
        <w:rPr>
          <w:rFonts w:ascii="Times New Roman" w:eastAsia="Calibri" w:hAnsi="Times New Roman" w:cs="Times New Roman"/>
          <w:sz w:val="24"/>
          <w:szCs w:val="24"/>
          <w:lang w:eastAsia="ru-RU"/>
        </w:rPr>
        <w:t>Федеральн</w:t>
      </w:r>
      <w:r w:rsidR="00542941">
        <w:rPr>
          <w:rFonts w:ascii="Times New Roman" w:eastAsia="Calibri" w:hAnsi="Times New Roman" w:cs="Times New Roman"/>
          <w:sz w:val="24"/>
          <w:szCs w:val="24"/>
          <w:lang w:eastAsia="ru-RU"/>
        </w:rPr>
        <w:t>ого</w:t>
      </w:r>
      <w:r w:rsidR="00542941" w:rsidRPr="00542941">
        <w:rPr>
          <w:rFonts w:ascii="Times New Roman" w:eastAsia="Calibri" w:hAnsi="Times New Roman" w:cs="Times New Roman"/>
          <w:sz w:val="24"/>
          <w:szCs w:val="24"/>
          <w:lang w:eastAsia="ru-RU"/>
        </w:rPr>
        <w:t xml:space="preserve"> закон</w:t>
      </w:r>
      <w:r w:rsidR="00542941">
        <w:rPr>
          <w:rFonts w:ascii="Times New Roman" w:eastAsia="Calibri" w:hAnsi="Times New Roman" w:cs="Times New Roman"/>
          <w:sz w:val="24"/>
          <w:szCs w:val="24"/>
          <w:lang w:eastAsia="ru-RU"/>
        </w:rPr>
        <w:t>а</w:t>
      </w:r>
      <w:r w:rsidR="00542941" w:rsidRPr="00542941">
        <w:rPr>
          <w:rFonts w:ascii="Times New Roman" w:eastAsia="Calibri" w:hAnsi="Times New Roman" w:cs="Times New Roman"/>
          <w:sz w:val="24"/>
          <w:szCs w:val="24"/>
          <w:lang w:eastAsia="ru-RU"/>
        </w:rPr>
        <w:t xml:space="preserve"> от 05.04.2013 </w:t>
      </w:r>
      <w:r w:rsidR="00542941">
        <w:rPr>
          <w:rFonts w:ascii="Times New Roman" w:eastAsia="Calibri" w:hAnsi="Times New Roman" w:cs="Times New Roman"/>
          <w:sz w:val="24"/>
          <w:szCs w:val="24"/>
          <w:lang w:eastAsia="ru-RU"/>
        </w:rPr>
        <w:t>№ </w:t>
      </w:r>
      <w:r w:rsidR="00542941" w:rsidRPr="00542941">
        <w:rPr>
          <w:rFonts w:ascii="Times New Roman" w:eastAsia="Calibri" w:hAnsi="Times New Roman" w:cs="Times New Roman"/>
          <w:sz w:val="24"/>
          <w:szCs w:val="24"/>
          <w:lang w:eastAsia="ru-RU"/>
        </w:rPr>
        <w:t>44-ФЗ</w:t>
      </w:r>
      <w:r w:rsidR="00542941">
        <w:rPr>
          <w:rFonts w:ascii="Times New Roman" w:eastAsia="Calibri" w:hAnsi="Times New Roman" w:cs="Times New Roman"/>
          <w:sz w:val="24"/>
          <w:szCs w:val="24"/>
          <w:lang w:eastAsia="ru-RU"/>
        </w:rPr>
        <w:t xml:space="preserve"> «</w:t>
      </w:r>
      <w:r w:rsidR="00542941" w:rsidRPr="00542941">
        <w:rPr>
          <w:rFonts w:ascii="Times New Roman" w:eastAsia="Calibri" w:hAnsi="Times New Roman" w:cs="Times New Roman"/>
          <w:sz w:val="24"/>
          <w:szCs w:val="24"/>
          <w:lang w:eastAsia="ru-RU"/>
        </w:rPr>
        <w:t>О контрактной системе в сфере закупок товаров, работ, услуг для обеспечения государственных и муниципальных нужд</w:t>
      </w:r>
      <w:r w:rsidR="00542941">
        <w:rPr>
          <w:rFonts w:ascii="Times New Roman" w:eastAsia="Calibri" w:hAnsi="Times New Roman" w:cs="Times New Roman"/>
          <w:sz w:val="24"/>
          <w:szCs w:val="24"/>
          <w:lang w:eastAsia="ru-RU"/>
        </w:rPr>
        <w:t>»</w:t>
      </w:r>
      <w:r w:rsidR="008B26BF">
        <w:rPr>
          <w:rFonts w:ascii="Times New Roman" w:eastAsia="Calibri" w:hAnsi="Times New Roman" w:cs="Times New Roman"/>
          <w:sz w:val="24"/>
          <w:szCs w:val="24"/>
          <w:lang w:eastAsia="ru-RU"/>
        </w:rPr>
        <w:t xml:space="preserve"> </w:t>
      </w:r>
      <w:r w:rsidRPr="00542941">
        <w:rPr>
          <w:rFonts w:ascii="Times New Roman" w:eastAsia="Calibri" w:hAnsi="Times New Roman" w:cs="Times New Roman"/>
          <w:sz w:val="24"/>
          <w:szCs w:val="24"/>
        </w:rPr>
        <w:t xml:space="preserve">Учреждением финансовое управление администрации Чунского района, уполномоченным на осуществление внутреннего </w:t>
      </w:r>
      <w:r w:rsidRPr="00542941">
        <w:rPr>
          <w:rFonts w:ascii="Times New Roman" w:eastAsia="Times New Roman" w:hAnsi="Times New Roman" w:cs="Times New Roman"/>
          <w:sz w:val="24"/>
          <w:szCs w:val="24"/>
          <w:lang w:eastAsia="ru-RU"/>
        </w:rPr>
        <w:t xml:space="preserve">муниципального финансового контроля, утвержден </w:t>
      </w:r>
      <w:r w:rsidR="002B08EF">
        <w:rPr>
          <w:rFonts w:ascii="Times New Roman" w:eastAsia="Times New Roman" w:hAnsi="Times New Roman" w:cs="Times New Roman"/>
          <w:sz w:val="24"/>
          <w:szCs w:val="24"/>
          <w:lang w:eastAsia="ru-RU"/>
        </w:rPr>
        <w:t>п</w:t>
      </w:r>
      <w:r w:rsidRPr="00542941">
        <w:rPr>
          <w:rFonts w:ascii="Times New Roman" w:eastAsia="Calibri" w:hAnsi="Times New Roman" w:cs="Times New Roman"/>
          <w:sz w:val="24"/>
          <w:szCs w:val="24"/>
          <w:lang w:eastAsia="ru-RU"/>
        </w:rPr>
        <w:t>остановлением администрации Чунского района от 28.09.2018 № 78 (с изменениями от 04.02.2020 № 6).</w:t>
      </w:r>
    </w:p>
    <w:p w:rsidR="004B7633" w:rsidRPr="004B7633" w:rsidRDefault="004B7633" w:rsidP="004B7633">
      <w:pPr>
        <w:autoSpaceDE w:val="0"/>
        <w:autoSpaceDN w:val="0"/>
        <w:adjustRightInd w:val="0"/>
        <w:spacing w:after="0" w:line="240" w:lineRule="auto"/>
        <w:ind w:firstLine="708"/>
        <w:jc w:val="both"/>
        <w:rPr>
          <w:rFonts w:ascii="Times New Roman" w:eastAsia="Calibri" w:hAnsi="Times New Roman" w:cs="Times New Roman"/>
          <w:sz w:val="24"/>
          <w:szCs w:val="24"/>
        </w:rPr>
      </w:pPr>
      <w:r w:rsidRPr="004B7633">
        <w:rPr>
          <w:rFonts w:ascii="Times New Roman" w:eastAsia="Calibri" w:hAnsi="Times New Roman" w:cs="Times New Roman"/>
          <w:sz w:val="24"/>
          <w:szCs w:val="24"/>
          <w:lang w:eastAsia="ru-RU"/>
        </w:rPr>
        <w:t xml:space="preserve">Порядок осуществления контроля, предусмотренного частями 5 и 5.1 статьи 99 </w:t>
      </w:r>
      <w:r w:rsidR="00F5312D" w:rsidRPr="00542941">
        <w:rPr>
          <w:rFonts w:ascii="Times New Roman" w:eastAsia="Calibri" w:hAnsi="Times New Roman" w:cs="Times New Roman"/>
          <w:sz w:val="24"/>
          <w:szCs w:val="24"/>
          <w:lang w:eastAsia="ru-RU"/>
        </w:rPr>
        <w:t>Федеральн</w:t>
      </w:r>
      <w:r w:rsidR="00F5312D">
        <w:rPr>
          <w:rFonts w:ascii="Times New Roman" w:eastAsia="Calibri" w:hAnsi="Times New Roman" w:cs="Times New Roman"/>
          <w:sz w:val="24"/>
          <w:szCs w:val="24"/>
          <w:lang w:eastAsia="ru-RU"/>
        </w:rPr>
        <w:t>ого</w:t>
      </w:r>
      <w:r w:rsidR="00F5312D" w:rsidRPr="00542941">
        <w:rPr>
          <w:rFonts w:ascii="Times New Roman" w:eastAsia="Calibri" w:hAnsi="Times New Roman" w:cs="Times New Roman"/>
          <w:sz w:val="24"/>
          <w:szCs w:val="24"/>
          <w:lang w:eastAsia="ru-RU"/>
        </w:rPr>
        <w:t xml:space="preserve"> закон</w:t>
      </w:r>
      <w:r w:rsidR="00F5312D">
        <w:rPr>
          <w:rFonts w:ascii="Times New Roman" w:eastAsia="Calibri" w:hAnsi="Times New Roman" w:cs="Times New Roman"/>
          <w:sz w:val="24"/>
          <w:szCs w:val="24"/>
          <w:lang w:eastAsia="ru-RU"/>
        </w:rPr>
        <w:t>а</w:t>
      </w:r>
      <w:r w:rsidR="00F5312D" w:rsidRPr="00542941">
        <w:rPr>
          <w:rFonts w:ascii="Times New Roman" w:eastAsia="Calibri" w:hAnsi="Times New Roman" w:cs="Times New Roman"/>
          <w:sz w:val="24"/>
          <w:szCs w:val="24"/>
          <w:lang w:eastAsia="ru-RU"/>
        </w:rPr>
        <w:t xml:space="preserve"> от 05.04.2013 </w:t>
      </w:r>
      <w:r w:rsidR="00F5312D">
        <w:rPr>
          <w:rFonts w:ascii="Times New Roman" w:eastAsia="Calibri" w:hAnsi="Times New Roman" w:cs="Times New Roman"/>
          <w:sz w:val="24"/>
          <w:szCs w:val="24"/>
          <w:lang w:eastAsia="ru-RU"/>
        </w:rPr>
        <w:t>№ </w:t>
      </w:r>
      <w:r w:rsidR="00F5312D" w:rsidRPr="00542941">
        <w:rPr>
          <w:rFonts w:ascii="Times New Roman" w:eastAsia="Calibri" w:hAnsi="Times New Roman" w:cs="Times New Roman"/>
          <w:sz w:val="24"/>
          <w:szCs w:val="24"/>
          <w:lang w:eastAsia="ru-RU"/>
        </w:rPr>
        <w:t>44-ФЗ</w:t>
      </w:r>
      <w:r w:rsidR="00F5312D">
        <w:rPr>
          <w:rFonts w:ascii="Times New Roman" w:eastAsia="Calibri" w:hAnsi="Times New Roman" w:cs="Times New Roman"/>
          <w:sz w:val="24"/>
          <w:szCs w:val="24"/>
          <w:lang w:eastAsia="ru-RU"/>
        </w:rPr>
        <w:t xml:space="preserve"> «</w:t>
      </w:r>
      <w:r w:rsidR="00F5312D" w:rsidRPr="00542941">
        <w:rPr>
          <w:rFonts w:ascii="Times New Roman" w:eastAsia="Calibri" w:hAnsi="Times New Roman" w:cs="Times New Roman"/>
          <w:sz w:val="24"/>
          <w:szCs w:val="24"/>
          <w:lang w:eastAsia="ru-RU"/>
        </w:rPr>
        <w:t>О контрактной системе в сфере закупок товаров, работ, услуг для обеспечения государственных и муниципальных нужд</w:t>
      </w:r>
      <w:r w:rsidR="00F5312D">
        <w:rPr>
          <w:rFonts w:ascii="Times New Roman" w:eastAsia="Calibri" w:hAnsi="Times New Roman" w:cs="Times New Roman"/>
          <w:sz w:val="24"/>
          <w:szCs w:val="24"/>
          <w:lang w:eastAsia="ru-RU"/>
        </w:rPr>
        <w:t>»</w:t>
      </w:r>
      <w:r w:rsidRPr="004B7633">
        <w:rPr>
          <w:rFonts w:ascii="Times New Roman" w:eastAsia="Calibri" w:hAnsi="Times New Roman" w:cs="Times New Roman"/>
          <w:sz w:val="24"/>
          <w:szCs w:val="24"/>
          <w:lang w:eastAsia="ru-RU"/>
        </w:rPr>
        <w:t xml:space="preserve"> </w:t>
      </w:r>
      <w:r w:rsidR="00F5312D">
        <w:rPr>
          <w:rFonts w:ascii="Times New Roman" w:eastAsia="Calibri" w:hAnsi="Times New Roman" w:cs="Times New Roman"/>
          <w:sz w:val="24"/>
          <w:szCs w:val="24"/>
          <w:lang w:eastAsia="ru-RU"/>
        </w:rPr>
        <w:t xml:space="preserve">(далее – Закон № 44-ФЗ) </w:t>
      </w:r>
      <w:r w:rsidRPr="004B7633">
        <w:rPr>
          <w:rFonts w:ascii="Times New Roman" w:eastAsia="Calibri" w:hAnsi="Times New Roman" w:cs="Times New Roman"/>
          <w:sz w:val="24"/>
          <w:szCs w:val="24"/>
          <w:lang w:eastAsia="ru-RU"/>
        </w:rPr>
        <w:t xml:space="preserve">утвержден </w:t>
      </w:r>
      <w:r w:rsidR="004D0B6D">
        <w:rPr>
          <w:rFonts w:ascii="Times New Roman" w:eastAsia="Calibri" w:hAnsi="Times New Roman" w:cs="Times New Roman"/>
          <w:sz w:val="24"/>
          <w:szCs w:val="24"/>
          <w:lang w:eastAsia="ru-RU"/>
        </w:rPr>
        <w:t>п</w:t>
      </w:r>
      <w:r w:rsidRPr="004B7633">
        <w:rPr>
          <w:rFonts w:ascii="Times New Roman" w:eastAsia="Calibri" w:hAnsi="Times New Roman" w:cs="Times New Roman"/>
          <w:sz w:val="24"/>
          <w:szCs w:val="24"/>
          <w:lang w:eastAsia="ru-RU"/>
        </w:rPr>
        <w:t>риказом начальника</w:t>
      </w:r>
      <w:r w:rsidRPr="004B7633">
        <w:rPr>
          <w:rFonts w:ascii="Times New Roman" w:eastAsia="Calibri" w:hAnsi="Times New Roman" w:cs="Times New Roman"/>
          <w:sz w:val="24"/>
          <w:szCs w:val="24"/>
        </w:rPr>
        <w:t xml:space="preserve"> финансового управления</w:t>
      </w:r>
      <w:r w:rsidRPr="004B7633">
        <w:rPr>
          <w:rFonts w:ascii="Times New Roman" w:eastAsia="Calibri" w:hAnsi="Times New Roman" w:cs="Times New Roman"/>
          <w:sz w:val="24"/>
          <w:szCs w:val="24"/>
          <w:lang w:eastAsia="ru-RU"/>
        </w:rPr>
        <w:t xml:space="preserve"> от 28.08.2020 № 46-од (с изменениями от 28.12.2020 № 76-од).</w:t>
      </w:r>
    </w:p>
    <w:p w:rsidR="004B7633" w:rsidRPr="004B7633" w:rsidRDefault="004B7633" w:rsidP="004B7633">
      <w:pPr>
        <w:spacing w:after="0" w:line="240" w:lineRule="auto"/>
        <w:ind w:firstLine="709"/>
        <w:jc w:val="both"/>
        <w:rPr>
          <w:rFonts w:ascii="Times New Roman" w:eastAsia="Calibri" w:hAnsi="Times New Roman" w:cs="Times New Roman"/>
          <w:sz w:val="24"/>
          <w:szCs w:val="24"/>
          <w:lang w:eastAsia="ru-RU"/>
        </w:rPr>
      </w:pPr>
      <w:r w:rsidRPr="004B7633">
        <w:rPr>
          <w:rFonts w:ascii="Times New Roman" w:eastAsia="Calibri" w:hAnsi="Times New Roman" w:cs="Times New Roman"/>
          <w:sz w:val="24"/>
          <w:szCs w:val="24"/>
          <w:lang w:eastAsia="ru-RU"/>
        </w:rPr>
        <w:t>Планом проведения контрольных мероприятий на 2024 год предусмотрено 8 мероприятий. В рамках осуществления контроля в сфере закупок товаров, работ, услуг для муниципальных нужд Чунского района Планом предусмотрено 3 контрольных мероприятия. Согласно информации Финансового управления, проведено 12 проверок (в том числе 1 внеплановая проверка), в результате было выявлено 112 нарушений на общую сумму 159,12 тыс. рублей.</w:t>
      </w:r>
    </w:p>
    <w:p w:rsidR="004B7633" w:rsidRPr="004B7633" w:rsidRDefault="004B7633" w:rsidP="004B7633">
      <w:pPr>
        <w:spacing w:after="0" w:line="240" w:lineRule="auto"/>
        <w:ind w:firstLine="709"/>
        <w:jc w:val="both"/>
        <w:rPr>
          <w:rFonts w:ascii="Times New Roman" w:eastAsia="Calibri" w:hAnsi="Times New Roman" w:cs="Times New Roman"/>
          <w:sz w:val="24"/>
          <w:szCs w:val="24"/>
        </w:rPr>
      </w:pPr>
      <w:r w:rsidRPr="004B7633">
        <w:rPr>
          <w:rFonts w:ascii="Times New Roman" w:eastAsia="Calibri" w:hAnsi="Times New Roman" w:cs="Times New Roman"/>
          <w:sz w:val="24"/>
          <w:szCs w:val="24"/>
          <w:lang w:eastAsia="ru-RU"/>
        </w:rPr>
        <w:lastRenderedPageBreak/>
        <w:t>В соответствии с нормами части 21 статьи 99 Закона № 44-ФЗ и</w:t>
      </w:r>
      <w:r w:rsidRPr="004B7633">
        <w:rPr>
          <w:rFonts w:ascii="Times New Roman" w:eastAsia="Calibri" w:hAnsi="Times New Roman" w:cs="Times New Roman"/>
          <w:sz w:val="24"/>
          <w:szCs w:val="24"/>
        </w:rPr>
        <w:t>нформация о проведении органами внутреннего муниципального финансового контроля плановых проверок, об их результатах, размещается в единой информационной системе.</w:t>
      </w:r>
    </w:p>
    <w:p w:rsidR="004B7633" w:rsidRPr="004B7633" w:rsidRDefault="004B7633" w:rsidP="004B7633">
      <w:pPr>
        <w:spacing w:after="0" w:line="240" w:lineRule="auto"/>
        <w:ind w:firstLine="708"/>
        <w:jc w:val="both"/>
        <w:rPr>
          <w:rFonts w:ascii="Times New Roman" w:eastAsia="Times New Roman" w:hAnsi="Times New Roman" w:cs="Times New Roman"/>
          <w:sz w:val="24"/>
          <w:szCs w:val="24"/>
          <w:lang w:eastAsia="ru-RU"/>
        </w:rPr>
      </w:pPr>
      <w:r w:rsidRPr="004B7633">
        <w:rPr>
          <w:rFonts w:ascii="Times New Roman" w:eastAsia="Times New Roman" w:hAnsi="Times New Roman" w:cs="Times New Roman"/>
          <w:sz w:val="24"/>
          <w:szCs w:val="24"/>
          <w:lang w:eastAsia="ru-RU"/>
        </w:rPr>
        <w:t xml:space="preserve">Приказом Финансового управления от 19.07.2023 № 38-од определен упрощенный способ организации внутреннего финансового аудита, а также утвержден Порядок организации внутреннего финансового аудита. </w:t>
      </w:r>
    </w:p>
    <w:p w:rsidR="004D0B6D" w:rsidRDefault="004D0B6D" w:rsidP="004B763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4B7633" w:rsidRPr="00356D79" w:rsidRDefault="004B7633" w:rsidP="004B7633">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56D79">
        <w:rPr>
          <w:rFonts w:ascii="Times New Roman" w:eastAsia="Times New Roman" w:hAnsi="Times New Roman" w:cs="Times New Roman"/>
          <w:sz w:val="24"/>
          <w:szCs w:val="24"/>
          <w:lang w:eastAsia="ru-RU"/>
        </w:rPr>
        <w:t>По состоянию на 01.01.2025, согласно справке, в Финансовом управлении открыты 212 лицевых счетов, 94 получателям бюджетных средств (казенных – 45, бюджетных – 49).</w:t>
      </w:r>
    </w:p>
    <w:p w:rsidR="004B7633" w:rsidRPr="00356D79" w:rsidRDefault="004B7633" w:rsidP="004B7633">
      <w:pPr>
        <w:autoSpaceDE w:val="0"/>
        <w:autoSpaceDN w:val="0"/>
        <w:adjustRightInd w:val="0"/>
        <w:spacing w:before="240" w:after="0" w:line="240" w:lineRule="auto"/>
        <w:ind w:firstLine="709"/>
        <w:jc w:val="both"/>
        <w:rPr>
          <w:rFonts w:ascii="Times New Roman" w:eastAsia="Calibri" w:hAnsi="Times New Roman" w:cs="Times New Roman"/>
          <w:sz w:val="24"/>
          <w:szCs w:val="24"/>
        </w:rPr>
      </w:pPr>
      <w:r w:rsidRPr="00356D79">
        <w:rPr>
          <w:rFonts w:ascii="Times New Roman" w:eastAsia="Calibri" w:hAnsi="Times New Roman" w:cs="Times New Roman"/>
          <w:sz w:val="24"/>
          <w:szCs w:val="24"/>
        </w:rPr>
        <w:t>В соответствии с требованиями пункта 3.2. статьи 160.1, пункта 4 статьи 160.2 Бюджетного кодекса РФ</w:t>
      </w:r>
      <w:r w:rsidRPr="00356D79">
        <w:rPr>
          <w:rFonts w:ascii="Times New Roman" w:eastAsia="Times New Roman" w:hAnsi="Times New Roman" w:cs="Times New Roman"/>
          <w:sz w:val="24"/>
          <w:szCs w:val="24"/>
          <w:lang w:eastAsia="ru-RU"/>
        </w:rPr>
        <w:t xml:space="preserve"> Перечни главных администраторов доходов и Перечни главных администраторов источников финансирования дефицита бюджета Чунского районного муниципального образования утверждены </w:t>
      </w:r>
      <w:r w:rsidR="00404A5B" w:rsidRPr="00356D79">
        <w:rPr>
          <w:rFonts w:ascii="Times New Roman" w:eastAsia="Times New Roman" w:hAnsi="Times New Roman" w:cs="Times New Roman"/>
          <w:sz w:val="24"/>
          <w:szCs w:val="24"/>
          <w:lang w:eastAsia="ru-RU"/>
        </w:rPr>
        <w:t>п</w:t>
      </w:r>
      <w:r w:rsidRPr="00356D79">
        <w:rPr>
          <w:rFonts w:ascii="Times New Roman" w:eastAsia="Times New Roman" w:hAnsi="Times New Roman" w:cs="Times New Roman"/>
          <w:sz w:val="24"/>
          <w:szCs w:val="24"/>
          <w:lang w:eastAsia="ru-RU"/>
        </w:rPr>
        <w:t>остановлением администрации Чунского района от 28.12.2023 № 385 (в редакции от 25.12.2024 № 358/1)</w:t>
      </w:r>
      <w:r w:rsidR="00404A5B" w:rsidRPr="00356D79">
        <w:rPr>
          <w:rFonts w:ascii="Times New Roman" w:eastAsia="Times New Roman" w:hAnsi="Times New Roman" w:cs="Times New Roman"/>
          <w:sz w:val="24"/>
          <w:szCs w:val="24"/>
          <w:lang w:eastAsia="ru-RU"/>
        </w:rPr>
        <w:t>. П</w:t>
      </w:r>
      <w:r w:rsidRPr="00356D79">
        <w:rPr>
          <w:rFonts w:ascii="Times New Roman" w:eastAsia="Times New Roman" w:hAnsi="Times New Roman" w:cs="Times New Roman"/>
          <w:sz w:val="24"/>
          <w:szCs w:val="24"/>
          <w:lang w:eastAsia="ru-RU"/>
        </w:rPr>
        <w:t xml:space="preserve">ри этом </w:t>
      </w:r>
      <w:r w:rsidR="00404A5B" w:rsidRPr="00356D79">
        <w:rPr>
          <w:rFonts w:ascii="Times New Roman" w:eastAsia="Times New Roman" w:hAnsi="Times New Roman" w:cs="Times New Roman"/>
          <w:sz w:val="24"/>
          <w:szCs w:val="24"/>
          <w:lang w:eastAsia="ru-RU"/>
        </w:rPr>
        <w:t>п</w:t>
      </w:r>
      <w:r w:rsidRPr="00356D79">
        <w:rPr>
          <w:rFonts w:ascii="Times New Roman" w:eastAsia="Times New Roman" w:hAnsi="Times New Roman" w:cs="Times New Roman"/>
          <w:sz w:val="24"/>
          <w:szCs w:val="24"/>
          <w:lang w:eastAsia="ru-RU"/>
        </w:rPr>
        <w:t xml:space="preserve">остановление администрации Чунского района от 25.12.2024 № 358/1 не </w:t>
      </w:r>
      <w:r w:rsidRPr="00356D79">
        <w:rPr>
          <w:rFonts w:ascii="Times New Roman" w:eastAsia="Calibri" w:hAnsi="Times New Roman" w:cs="Times New Roman"/>
          <w:sz w:val="24"/>
          <w:szCs w:val="24"/>
        </w:rPr>
        <w:t>размещено на официальном сайте администрации Чунского района</w:t>
      </w:r>
      <w:r w:rsidR="00404A5B" w:rsidRPr="00356D79">
        <w:rPr>
          <w:rFonts w:ascii="Times New Roman" w:eastAsia="Calibri" w:hAnsi="Times New Roman" w:cs="Times New Roman"/>
          <w:sz w:val="24"/>
          <w:szCs w:val="24"/>
        </w:rPr>
        <w:t>, н</w:t>
      </w:r>
      <w:r w:rsidRPr="00356D79">
        <w:rPr>
          <w:rFonts w:ascii="Times New Roman" w:eastAsia="Calibri" w:hAnsi="Times New Roman" w:cs="Times New Roman"/>
          <w:sz w:val="24"/>
          <w:szCs w:val="24"/>
        </w:rPr>
        <w:t>есоблюдение обязательности опубликования нормативно правового акта влечет признание этого акта недействующим.</w:t>
      </w:r>
    </w:p>
    <w:p w:rsidR="00D62CB2" w:rsidRPr="00356D79" w:rsidRDefault="00D62CB2" w:rsidP="004B7633">
      <w:pPr>
        <w:autoSpaceDE w:val="0"/>
        <w:autoSpaceDN w:val="0"/>
        <w:adjustRightInd w:val="0"/>
        <w:spacing w:after="0" w:line="240" w:lineRule="auto"/>
        <w:ind w:firstLine="709"/>
        <w:jc w:val="both"/>
        <w:rPr>
          <w:rFonts w:ascii="Times New Roman" w:eastAsia="Calibri" w:hAnsi="Times New Roman" w:cs="Times New Roman"/>
          <w:sz w:val="24"/>
          <w:szCs w:val="24"/>
        </w:rPr>
      </w:pPr>
    </w:p>
    <w:p w:rsidR="004B7633" w:rsidRPr="004B7633" w:rsidRDefault="004B7633" w:rsidP="004B76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56D79">
        <w:rPr>
          <w:rFonts w:ascii="Times New Roman" w:eastAsia="Calibri" w:hAnsi="Times New Roman" w:cs="Times New Roman"/>
          <w:sz w:val="24"/>
          <w:szCs w:val="24"/>
        </w:rPr>
        <w:t>В 2024 году в ведении главного распорядителя бюджетных средств</w:t>
      </w:r>
      <w:r w:rsidRPr="00356D79">
        <w:rPr>
          <w:rFonts w:ascii="Times New Roman" w:eastAsia="Times New Roman" w:hAnsi="Times New Roman" w:cs="Times New Roman"/>
          <w:sz w:val="24"/>
          <w:szCs w:val="24"/>
          <w:lang w:eastAsia="ru-RU"/>
        </w:rPr>
        <w:t xml:space="preserve"> Финансовое управление находились 2</w:t>
      </w:r>
      <w:r w:rsidRPr="00356D79">
        <w:rPr>
          <w:rFonts w:ascii="Times New Roman" w:eastAsia="Calibri" w:hAnsi="Times New Roman" w:cs="Times New Roman"/>
          <w:sz w:val="24"/>
          <w:szCs w:val="24"/>
        </w:rPr>
        <w:t xml:space="preserve"> казенных</w:t>
      </w:r>
      <w:r w:rsidRPr="004B7633">
        <w:rPr>
          <w:rFonts w:ascii="Times New Roman" w:eastAsia="Calibri" w:hAnsi="Times New Roman" w:cs="Times New Roman"/>
          <w:sz w:val="24"/>
          <w:szCs w:val="24"/>
        </w:rPr>
        <w:t xml:space="preserve"> учреждения – получателей бюджетных средств</w:t>
      </w:r>
      <w:r w:rsidRPr="004B7633">
        <w:rPr>
          <w:rFonts w:ascii="Times New Roman" w:eastAsia="Times New Roman" w:hAnsi="Times New Roman" w:cs="Times New Roman"/>
          <w:sz w:val="24"/>
          <w:szCs w:val="24"/>
          <w:lang w:eastAsia="ru-RU"/>
        </w:rPr>
        <w:t>:</w:t>
      </w:r>
    </w:p>
    <w:p w:rsidR="004B7633" w:rsidRPr="004B7633" w:rsidRDefault="004B7633" w:rsidP="006562FA">
      <w:pPr>
        <w:numPr>
          <w:ilvl w:val="0"/>
          <w:numId w:val="6"/>
        </w:numPr>
        <w:spacing w:after="0" w:line="240" w:lineRule="auto"/>
        <w:ind w:left="284" w:hanging="284"/>
        <w:contextualSpacing/>
        <w:jc w:val="both"/>
        <w:rPr>
          <w:rFonts w:ascii="Times New Roman" w:eastAsia="Times New Roman" w:hAnsi="Times New Roman" w:cs="Times New Roman"/>
          <w:sz w:val="24"/>
          <w:szCs w:val="24"/>
          <w:lang w:eastAsia="ru-RU"/>
        </w:rPr>
      </w:pPr>
      <w:r w:rsidRPr="004B7633">
        <w:rPr>
          <w:rFonts w:ascii="Times New Roman" w:eastAsia="Times New Roman" w:hAnsi="Times New Roman" w:cs="Times New Roman"/>
          <w:sz w:val="24"/>
          <w:szCs w:val="24"/>
          <w:lang w:eastAsia="ru-RU"/>
        </w:rPr>
        <w:t>Учреждение финансовое управление администрации Чунского района;</w:t>
      </w:r>
    </w:p>
    <w:p w:rsidR="004B7633" w:rsidRPr="004B7633" w:rsidRDefault="004B7633" w:rsidP="004B7633">
      <w:pPr>
        <w:numPr>
          <w:ilvl w:val="0"/>
          <w:numId w:val="6"/>
        </w:numPr>
        <w:spacing w:after="0" w:line="240" w:lineRule="auto"/>
        <w:ind w:left="284" w:hanging="284"/>
        <w:contextualSpacing/>
        <w:jc w:val="both"/>
        <w:rPr>
          <w:rFonts w:ascii="Times New Roman" w:eastAsia="Times New Roman" w:hAnsi="Times New Roman" w:cs="Times New Roman"/>
          <w:sz w:val="24"/>
          <w:szCs w:val="24"/>
          <w:lang w:eastAsia="ru-RU"/>
        </w:rPr>
      </w:pPr>
      <w:r w:rsidRPr="004B7633">
        <w:rPr>
          <w:rFonts w:ascii="Times New Roman" w:eastAsia="Times New Roman" w:hAnsi="Times New Roman" w:cs="Times New Roman"/>
          <w:sz w:val="24"/>
          <w:szCs w:val="24"/>
          <w:shd w:val="clear" w:color="auto" w:fill="FFFFFF"/>
          <w:lang w:eastAsia="ru-RU"/>
        </w:rPr>
        <w:t>муниципальное казенное учреждение «Централизованная бухгалтерия сельских поселений Чунского района».</w:t>
      </w:r>
    </w:p>
    <w:p w:rsidR="00A4597D" w:rsidRDefault="00034694" w:rsidP="00034694">
      <w:pPr>
        <w:pStyle w:val="20"/>
      </w:pPr>
      <w:r>
        <w:t>1.2.</w:t>
      </w:r>
      <w:r w:rsidR="00A4597D">
        <w:t xml:space="preserve"> Администрация </w:t>
      </w:r>
    </w:p>
    <w:p w:rsidR="007A309E" w:rsidRPr="007A309E" w:rsidRDefault="007A309E" w:rsidP="007A309E">
      <w:pPr>
        <w:spacing w:after="0" w:line="240" w:lineRule="auto"/>
        <w:ind w:firstLine="709"/>
        <w:jc w:val="both"/>
        <w:rPr>
          <w:rFonts w:ascii="Times New Roman" w:eastAsia="Times New Roman" w:hAnsi="Times New Roman" w:cs="Times New Roman"/>
          <w:sz w:val="24"/>
          <w:szCs w:val="24"/>
          <w:lang w:eastAsia="ru-RU"/>
        </w:rPr>
      </w:pPr>
      <w:r w:rsidRPr="007A309E">
        <w:rPr>
          <w:rFonts w:ascii="Times New Roman" w:eastAsia="Times New Roman" w:hAnsi="Times New Roman" w:cs="Times New Roman"/>
          <w:sz w:val="24"/>
          <w:szCs w:val="24"/>
          <w:lang w:eastAsia="ru-RU"/>
        </w:rPr>
        <w:t xml:space="preserve">В соответствии с Положением о муниципальном казенном учреждении, утвержденным </w:t>
      </w:r>
      <w:r w:rsidR="001C6B4F">
        <w:rPr>
          <w:rFonts w:ascii="Times New Roman" w:eastAsia="Times New Roman" w:hAnsi="Times New Roman" w:cs="Times New Roman"/>
          <w:sz w:val="24"/>
          <w:szCs w:val="24"/>
          <w:lang w:eastAsia="ru-RU"/>
        </w:rPr>
        <w:t>р</w:t>
      </w:r>
      <w:r w:rsidRPr="007A309E">
        <w:rPr>
          <w:rFonts w:ascii="Times New Roman" w:eastAsia="Times New Roman" w:hAnsi="Times New Roman" w:cs="Times New Roman"/>
          <w:sz w:val="24"/>
          <w:szCs w:val="24"/>
          <w:lang w:eastAsia="ru-RU"/>
        </w:rPr>
        <w:t>ешением Чунской районной Думы от 21.09.2011 № 83, Администрация</w:t>
      </w:r>
      <w:r w:rsidR="00906FD5">
        <w:rPr>
          <w:rFonts w:ascii="Times New Roman" w:eastAsia="Times New Roman" w:hAnsi="Times New Roman" w:cs="Times New Roman"/>
          <w:sz w:val="24"/>
          <w:szCs w:val="24"/>
          <w:lang w:eastAsia="ru-RU"/>
        </w:rPr>
        <w:t xml:space="preserve"> </w:t>
      </w:r>
      <w:r w:rsidRPr="007A309E">
        <w:rPr>
          <w:rFonts w:ascii="Times New Roman" w:eastAsia="Times New Roman" w:hAnsi="Times New Roman" w:cs="Times New Roman"/>
          <w:sz w:val="24"/>
          <w:szCs w:val="24"/>
          <w:lang w:eastAsia="ru-RU"/>
        </w:rPr>
        <w:t>– исполнительно-распорядительный орган местного самоуправления, обладала правами юридического лица и правом издания нормативных правовых актов (постановлений и распоряжений).</w:t>
      </w:r>
    </w:p>
    <w:p w:rsidR="007A309E" w:rsidRPr="007A309E" w:rsidRDefault="007A309E" w:rsidP="007A309E">
      <w:pPr>
        <w:spacing w:after="0" w:line="240" w:lineRule="auto"/>
        <w:ind w:firstLine="709"/>
        <w:jc w:val="both"/>
        <w:rPr>
          <w:rFonts w:ascii="Times New Roman" w:eastAsia="Times New Roman" w:hAnsi="Times New Roman" w:cs="Times New Roman"/>
          <w:sz w:val="24"/>
          <w:szCs w:val="24"/>
          <w:lang w:eastAsia="ru-RU"/>
        </w:rPr>
      </w:pPr>
      <w:r w:rsidRPr="007A309E">
        <w:rPr>
          <w:rFonts w:ascii="Times New Roman" w:eastAsia="Times New Roman" w:hAnsi="Times New Roman" w:cs="Times New Roman"/>
          <w:sz w:val="24"/>
          <w:szCs w:val="24"/>
          <w:lang w:eastAsia="ru-RU"/>
        </w:rPr>
        <w:t>Согласно требованиям статьи 8 Закон</w:t>
      </w:r>
      <w:r w:rsidR="00C14904">
        <w:rPr>
          <w:rFonts w:ascii="Times New Roman" w:eastAsia="Times New Roman" w:hAnsi="Times New Roman" w:cs="Times New Roman"/>
          <w:sz w:val="24"/>
          <w:szCs w:val="24"/>
          <w:lang w:eastAsia="ru-RU"/>
        </w:rPr>
        <w:t>а</w:t>
      </w:r>
      <w:r w:rsidRPr="007A309E">
        <w:rPr>
          <w:rFonts w:ascii="Times New Roman" w:eastAsia="Times New Roman" w:hAnsi="Times New Roman" w:cs="Times New Roman"/>
          <w:sz w:val="24"/>
          <w:szCs w:val="24"/>
          <w:lang w:eastAsia="ru-RU"/>
        </w:rPr>
        <w:t xml:space="preserve"> № 402-ФЗ, пункта 6 Инструкци</w:t>
      </w:r>
      <w:r w:rsidR="00E168C1">
        <w:rPr>
          <w:rFonts w:ascii="Times New Roman" w:eastAsia="Times New Roman" w:hAnsi="Times New Roman" w:cs="Times New Roman"/>
          <w:sz w:val="24"/>
          <w:szCs w:val="24"/>
          <w:lang w:eastAsia="ru-RU"/>
        </w:rPr>
        <w:t>и</w:t>
      </w:r>
      <w:r w:rsidRPr="007A309E">
        <w:rPr>
          <w:rFonts w:ascii="Times New Roman" w:eastAsia="Times New Roman" w:hAnsi="Times New Roman" w:cs="Times New Roman"/>
          <w:sz w:val="24"/>
          <w:szCs w:val="24"/>
          <w:lang w:eastAsia="ru-RU"/>
        </w:rPr>
        <w:t xml:space="preserve"> № 157н Администрацией Чунского района, в целях организации бухгалтерского учета, сформирована Учетная политика для целей бухг</w:t>
      </w:r>
      <w:r w:rsidR="00E961F1">
        <w:rPr>
          <w:rFonts w:ascii="Times New Roman" w:eastAsia="Times New Roman" w:hAnsi="Times New Roman" w:cs="Times New Roman"/>
          <w:sz w:val="24"/>
          <w:szCs w:val="24"/>
          <w:lang w:eastAsia="ru-RU"/>
        </w:rPr>
        <w:t>алтерского учета, утвержденная р</w:t>
      </w:r>
      <w:r w:rsidRPr="007A309E">
        <w:rPr>
          <w:rFonts w:ascii="Times New Roman" w:eastAsia="Times New Roman" w:hAnsi="Times New Roman" w:cs="Times New Roman"/>
          <w:sz w:val="24"/>
          <w:szCs w:val="24"/>
          <w:lang w:eastAsia="ru-RU"/>
        </w:rPr>
        <w:t xml:space="preserve">аспоряжением от 10.04.2023 № 6/1-ф. </w:t>
      </w:r>
    </w:p>
    <w:p w:rsidR="00B14B89" w:rsidRDefault="00B14B89" w:rsidP="007A309E">
      <w:pPr>
        <w:spacing w:after="0" w:line="240" w:lineRule="auto"/>
        <w:ind w:firstLine="709"/>
        <w:jc w:val="both"/>
        <w:rPr>
          <w:rFonts w:ascii="Times New Roman" w:eastAsia="Times New Roman" w:hAnsi="Times New Roman" w:cs="Times New Roman"/>
          <w:sz w:val="24"/>
          <w:szCs w:val="24"/>
          <w:lang w:eastAsia="ru-RU"/>
        </w:rPr>
      </w:pPr>
    </w:p>
    <w:p w:rsidR="007A309E" w:rsidRPr="007A309E" w:rsidRDefault="007A309E" w:rsidP="007A309E">
      <w:pPr>
        <w:spacing w:after="0" w:line="240" w:lineRule="auto"/>
        <w:ind w:firstLine="709"/>
        <w:jc w:val="both"/>
        <w:rPr>
          <w:rFonts w:ascii="Times New Roman" w:eastAsia="Times New Roman" w:hAnsi="Times New Roman" w:cs="Times New Roman"/>
          <w:sz w:val="24"/>
          <w:szCs w:val="24"/>
          <w:lang w:eastAsia="ru-RU"/>
        </w:rPr>
      </w:pPr>
      <w:r w:rsidRPr="007A309E">
        <w:rPr>
          <w:rFonts w:ascii="Times New Roman" w:eastAsia="Times New Roman" w:hAnsi="Times New Roman" w:cs="Times New Roman"/>
          <w:sz w:val="24"/>
          <w:szCs w:val="24"/>
          <w:lang w:eastAsia="ru-RU"/>
        </w:rPr>
        <w:t xml:space="preserve">Перечнем главных администраторов доходов бюджета Чунского районного муниципального образования, утвержденным </w:t>
      </w:r>
      <w:r w:rsidR="00E961F1">
        <w:rPr>
          <w:rFonts w:ascii="Times New Roman" w:eastAsia="Times New Roman" w:hAnsi="Times New Roman" w:cs="Times New Roman"/>
          <w:sz w:val="24"/>
          <w:szCs w:val="24"/>
          <w:lang w:eastAsia="ru-RU"/>
        </w:rPr>
        <w:t>п</w:t>
      </w:r>
      <w:r w:rsidRPr="007A309E">
        <w:rPr>
          <w:rFonts w:ascii="Times New Roman" w:eastAsia="Times New Roman" w:hAnsi="Times New Roman" w:cs="Times New Roman"/>
          <w:sz w:val="24"/>
          <w:szCs w:val="24"/>
          <w:lang w:eastAsia="ru-RU"/>
        </w:rPr>
        <w:t xml:space="preserve">остановлением администрации Чунского района </w:t>
      </w:r>
      <w:r w:rsidRPr="007A309E">
        <w:rPr>
          <w:rFonts w:ascii="Times New Roman" w:eastAsia="Calibri" w:hAnsi="Times New Roman" w:cs="Times New Roman"/>
          <w:sz w:val="24"/>
          <w:szCs w:val="24"/>
        </w:rPr>
        <w:t>от 28.12.2023 № 385 (в редакции от 25.12.2024 № 358/1)</w:t>
      </w:r>
      <w:r w:rsidRPr="007A309E">
        <w:rPr>
          <w:rFonts w:ascii="Times New Roman" w:eastAsia="Times New Roman" w:hAnsi="Times New Roman" w:cs="Times New Roman"/>
          <w:sz w:val="24"/>
          <w:szCs w:val="24"/>
          <w:lang w:eastAsia="ru-RU"/>
        </w:rPr>
        <w:t>, Администрация (код - 901) определен</w:t>
      </w:r>
      <w:r w:rsidR="00E961F1">
        <w:rPr>
          <w:rFonts w:ascii="Times New Roman" w:eastAsia="Times New Roman" w:hAnsi="Times New Roman" w:cs="Times New Roman"/>
          <w:sz w:val="24"/>
          <w:szCs w:val="24"/>
          <w:lang w:eastAsia="ru-RU"/>
        </w:rPr>
        <w:t>а</w:t>
      </w:r>
      <w:r w:rsidRPr="007A309E">
        <w:rPr>
          <w:rFonts w:ascii="Times New Roman" w:eastAsia="Times New Roman" w:hAnsi="Times New Roman" w:cs="Times New Roman"/>
          <w:sz w:val="24"/>
          <w:szCs w:val="24"/>
          <w:lang w:eastAsia="ru-RU"/>
        </w:rPr>
        <w:t xml:space="preserve"> как главный администратор доходов, за котор</w:t>
      </w:r>
      <w:r w:rsidR="00B14B89">
        <w:rPr>
          <w:rFonts w:ascii="Times New Roman" w:eastAsia="Times New Roman" w:hAnsi="Times New Roman" w:cs="Times New Roman"/>
          <w:sz w:val="24"/>
          <w:szCs w:val="24"/>
          <w:lang w:eastAsia="ru-RU"/>
        </w:rPr>
        <w:t>ой</w:t>
      </w:r>
      <w:r w:rsidRPr="007A309E">
        <w:rPr>
          <w:rFonts w:ascii="Times New Roman" w:eastAsia="Times New Roman" w:hAnsi="Times New Roman" w:cs="Times New Roman"/>
          <w:sz w:val="24"/>
          <w:szCs w:val="24"/>
          <w:lang w:eastAsia="ru-RU"/>
        </w:rPr>
        <w:t xml:space="preserve"> закреплены следующие виды (подвиды) доходов бюджета:</w:t>
      </w:r>
    </w:p>
    <w:p w:rsidR="007A309E" w:rsidRPr="007A309E" w:rsidRDefault="007A309E" w:rsidP="00A243C7">
      <w:pPr>
        <w:widowControl w:val="0"/>
        <w:numPr>
          <w:ilvl w:val="0"/>
          <w:numId w:val="11"/>
        </w:numPr>
        <w:shd w:val="clear" w:color="auto" w:fill="FFFFFF"/>
        <w:autoSpaceDE w:val="0"/>
        <w:autoSpaceDN w:val="0"/>
        <w:adjustRightInd w:val="0"/>
        <w:spacing w:after="0" w:line="240" w:lineRule="auto"/>
        <w:ind w:left="284" w:hanging="284"/>
        <w:contextualSpacing/>
        <w:jc w:val="both"/>
        <w:rPr>
          <w:rFonts w:ascii="Times New Roman" w:eastAsia="Times New Roman" w:hAnsi="Times New Roman" w:cs="Times New Roman"/>
          <w:sz w:val="24"/>
          <w:szCs w:val="24"/>
          <w:lang w:eastAsia="ru-RU"/>
        </w:rPr>
      </w:pPr>
      <w:r w:rsidRPr="007A309E">
        <w:rPr>
          <w:rFonts w:ascii="Times New Roman" w:eastAsia="Times New Roman" w:hAnsi="Times New Roman" w:cs="Times New Roman"/>
          <w:sz w:val="24"/>
          <w:szCs w:val="24"/>
          <w:lang w:eastAsia="ru-RU"/>
        </w:rPr>
        <w:t>налоговые доходы (государственная пошлина за выдачу разрешения на установку рекламной конструкции);</w:t>
      </w:r>
    </w:p>
    <w:p w:rsidR="007A309E" w:rsidRPr="007A309E" w:rsidRDefault="007A309E" w:rsidP="00A243C7">
      <w:pPr>
        <w:widowControl w:val="0"/>
        <w:numPr>
          <w:ilvl w:val="0"/>
          <w:numId w:val="11"/>
        </w:numPr>
        <w:shd w:val="clear" w:color="auto" w:fill="FFFFFF"/>
        <w:autoSpaceDE w:val="0"/>
        <w:autoSpaceDN w:val="0"/>
        <w:adjustRightInd w:val="0"/>
        <w:spacing w:after="0" w:line="240" w:lineRule="auto"/>
        <w:ind w:left="284" w:hanging="284"/>
        <w:contextualSpacing/>
        <w:jc w:val="both"/>
        <w:rPr>
          <w:rFonts w:ascii="Times New Roman" w:eastAsia="Times New Roman" w:hAnsi="Times New Roman" w:cs="Times New Roman"/>
          <w:sz w:val="24"/>
          <w:szCs w:val="24"/>
          <w:lang w:eastAsia="ru-RU"/>
        </w:rPr>
      </w:pPr>
      <w:r w:rsidRPr="007A309E">
        <w:rPr>
          <w:rFonts w:ascii="Times New Roman" w:eastAsia="Times New Roman" w:hAnsi="Times New Roman" w:cs="Times New Roman"/>
          <w:sz w:val="24"/>
          <w:szCs w:val="24"/>
          <w:lang w:eastAsia="ru-RU"/>
        </w:rPr>
        <w:t>неналоговые доходы (прочие доходы от оказания платных услуг (работ) и компенсации затрат бюджетов муниципальных районов; невыясненные поступления, зачисляемые в бюджеты муниципальных районов);</w:t>
      </w:r>
    </w:p>
    <w:p w:rsidR="007A309E" w:rsidRPr="007A309E" w:rsidRDefault="007A309E" w:rsidP="00A243C7">
      <w:pPr>
        <w:widowControl w:val="0"/>
        <w:numPr>
          <w:ilvl w:val="0"/>
          <w:numId w:val="11"/>
        </w:numPr>
        <w:shd w:val="clear" w:color="auto" w:fill="FFFFFF"/>
        <w:autoSpaceDE w:val="0"/>
        <w:autoSpaceDN w:val="0"/>
        <w:adjustRightInd w:val="0"/>
        <w:spacing w:after="0" w:line="240" w:lineRule="auto"/>
        <w:ind w:left="284" w:hanging="284"/>
        <w:contextualSpacing/>
        <w:jc w:val="both"/>
        <w:rPr>
          <w:rFonts w:ascii="Times New Roman" w:eastAsia="Times New Roman" w:hAnsi="Times New Roman" w:cs="Times New Roman"/>
          <w:sz w:val="24"/>
          <w:szCs w:val="24"/>
          <w:lang w:eastAsia="ru-RU"/>
        </w:rPr>
      </w:pPr>
      <w:r w:rsidRPr="007A309E">
        <w:rPr>
          <w:rFonts w:ascii="Times New Roman" w:eastAsia="Times New Roman" w:hAnsi="Times New Roman" w:cs="Times New Roman"/>
          <w:sz w:val="24"/>
          <w:szCs w:val="24"/>
          <w:lang w:eastAsia="ru-RU"/>
        </w:rPr>
        <w:t>безвозмездные поступления (безвозмездные поступления от других бюджетов бюджетной системы РФ; прочие безвозмездные поступления; 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p w:rsidR="00372F72" w:rsidRDefault="00372F72" w:rsidP="007A309E">
      <w:pPr>
        <w:widowControl w:val="0"/>
        <w:shd w:val="clear" w:color="auto" w:fill="FFFFFF"/>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p>
    <w:p w:rsidR="007A309E" w:rsidRPr="007A309E" w:rsidRDefault="007A309E" w:rsidP="007A309E">
      <w:pPr>
        <w:widowControl w:val="0"/>
        <w:shd w:val="clear" w:color="auto" w:fill="FFFFFF"/>
        <w:autoSpaceDE w:val="0"/>
        <w:autoSpaceDN w:val="0"/>
        <w:adjustRightInd w:val="0"/>
        <w:spacing w:after="0" w:line="240" w:lineRule="auto"/>
        <w:ind w:firstLine="708"/>
        <w:contextualSpacing/>
        <w:jc w:val="both"/>
        <w:rPr>
          <w:rFonts w:ascii="Times New Roman" w:eastAsia="Times New Roman" w:hAnsi="Times New Roman" w:cs="Times New Roman"/>
          <w:bCs/>
          <w:sz w:val="24"/>
          <w:szCs w:val="24"/>
          <w:lang w:eastAsia="ru-RU"/>
        </w:rPr>
      </w:pPr>
      <w:r w:rsidRPr="007A309E">
        <w:rPr>
          <w:rFonts w:ascii="Times New Roman" w:eastAsia="Times New Roman" w:hAnsi="Times New Roman" w:cs="Times New Roman"/>
          <w:sz w:val="24"/>
          <w:szCs w:val="24"/>
          <w:lang w:eastAsia="ru-RU"/>
        </w:rPr>
        <w:t>В ведении Администраци</w:t>
      </w:r>
      <w:r w:rsidR="00906FD5">
        <w:rPr>
          <w:rFonts w:ascii="Times New Roman" w:eastAsia="Times New Roman" w:hAnsi="Times New Roman" w:cs="Times New Roman"/>
          <w:sz w:val="24"/>
          <w:szCs w:val="24"/>
          <w:lang w:eastAsia="ru-RU"/>
        </w:rPr>
        <w:t xml:space="preserve">и </w:t>
      </w:r>
      <w:r w:rsidRPr="007A309E">
        <w:rPr>
          <w:rFonts w:ascii="Times New Roman" w:eastAsia="Times New Roman" w:hAnsi="Times New Roman" w:cs="Times New Roman"/>
          <w:sz w:val="24"/>
          <w:szCs w:val="24"/>
          <w:lang w:eastAsia="ru-RU"/>
        </w:rPr>
        <w:t>находились два получателя бюджетных средств:</w:t>
      </w:r>
    </w:p>
    <w:p w:rsidR="007A309E" w:rsidRPr="007A309E" w:rsidRDefault="007A309E" w:rsidP="00A243C7">
      <w:pPr>
        <w:widowControl w:val="0"/>
        <w:numPr>
          <w:ilvl w:val="0"/>
          <w:numId w:val="10"/>
        </w:numPr>
        <w:shd w:val="clear" w:color="auto" w:fill="FFFFFF"/>
        <w:autoSpaceDE w:val="0"/>
        <w:autoSpaceDN w:val="0"/>
        <w:adjustRightInd w:val="0"/>
        <w:spacing w:after="0" w:line="240" w:lineRule="auto"/>
        <w:ind w:left="284" w:hanging="284"/>
        <w:contextualSpacing/>
        <w:jc w:val="both"/>
        <w:rPr>
          <w:rFonts w:ascii="Times New Roman" w:eastAsia="Times New Roman" w:hAnsi="Times New Roman" w:cs="Times New Roman"/>
          <w:bCs/>
          <w:sz w:val="24"/>
          <w:szCs w:val="24"/>
          <w:lang w:eastAsia="ru-RU"/>
        </w:rPr>
      </w:pPr>
      <w:r w:rsidRPr="007A309E">
        <w:rPr>
          <w:rFonts w:ascii="Times New Roman" w:eastAsia="Times New Roman" w:hAnsi="Times New Roman" w:cs="Times New Roman"/>
          <w:sz w:val="24"/>
          <w:szCs w:val="24"/>
          <w:lang w:eastAsia="ru-RU"/>
        </w:rPr>
        <w:t xml:space="preserve">казенное учреждение «Администрация муниципального района Чунского районного </w:t>
      </w:r>
      <w:r w:rsidRPr="007A309E">
        <w:rPr>
          <w:rFonts w:ascii="Times New Roman" w:eastAsia="Times New Roman" w:hAnsi="Times New Roman" w:cs="Times New Roman"/>
          <w:sz w:val="24"/>
          <w:szCs w:val="24"/>
          <w:lang w:eastAsia="ru-RU"/>
        </w:rPr>
        <w:lastRenderedPageBreak/>
        <w:t>муниципального образования»;</w:t>
      </w:r>
    </w:p>
    <w:p w:rsidR="007A309E" w:rsidRPr="007A309E" w:rsidRDefault="007A309E" w:rsidP="00A243C7">
      <w:pPr>
        <w:numPr>
          <w:ilvl w:val="0"/>
          <w:numId w:val="10"/>
        </w:numPr>
        <w:spacing w:after="0" w:line="240" w:lineRule="auto"/>
        <w:ind w:left="284" w:hanging="284"/>
        <w:jc w:val="both"/>
        <w:rPr>
          <w:rFonts w:ascii="Times New Roman" w:eastAsia="Times New Roman" w:hAnsi="Times New Roman" w:cs="Times New Roman"/>
          <w:sz w:val="24"/>
          <w:szCs w:val="24"/>
          <w:lang w:eastAsia="ru-RU"/>
        </w:rPr>
      </w:pPr>
      <w:r w:rsidRPr="007A309E">
        <w:rPr>
          <w:rFonts w:ascii="Times New Roman" w:eastAsia="Times New Roman" w:hAnsi="Times New Roman" w:cs="Times New Roman"/>
          <w:color w:val="000000"/>
          <w:sz w:val="24"/>
          <w:szCs w:val="24"/>
          <w:lang w:eastAsia="ru-RU"/>
        </w:rPr>
        <w:t xml:space="preserve">муниципальное казенное учреждение «Единая дежурно-диспетчерская служба Чунского района». </w:t>
      </w:r>
    </w:p>
    <w:p w:rsidR="00372F72" w:rsidRDefault="00372F72" w:rsidP="007A309E">
      <w:pPr>
        <w:spacing w:after="0" w:line="240" w:lineRule="auto"/>
        <w:ind w:firstLine="709"/>
        <w:jc w:val="both"/>
        <w:rPr>
          <w:rFonts w:ascii="Times New Roman" w:eastAsia="Calibri" w:hAnsi="Times New Roman" w:cs="Times New Roman"/>
          <w:sz w:val="24"/>
          <w:szCs w:val="24"/>
        </w:rPr>
      </w:pPr>
    </w:p>
    <w:p w:rsidR="007A309E" w:rsidRPr="00356D79" w:rsidRDefault="007A309E" w:rsidP="007A309E">
      <w:pPr>
        <w:spacing w:after="0" w:line="240" w:lineRule="auto"/>
        <w:ind w:firstLine="709"/>
        <w:jc w:val="both"/>
        <w:rPr>
          <w:rFonts w:ascii="Times New Roman" w:eastAsia="Calibri" w:hAnsi="Times New Roman" w:cs="Times New Roman"/>
          <w:sz w:val="24"/>
          <w:szCs w:val="24"/>
        </w:rPr>
      </w:pPr>
      <w:r w:rsidRPr="00356D79">
        <w:rPr>
          <w:rFonts w:ascii="Times New Roman" w:eastAsia="Calibri" w:hAnsi="Times New Roman" w:cs="Times New Roman"/>
          <w:sz w:val="24"/>
          <w:szCs w:val="24"/>
        </w:rPr>
        <w:t>Администрация является участником бюджетного процесса с закрепленными Положением о бюджетном процессе в Чунском районном муниципальном образовании, утвержденным решением Чунской районной Думы от 31.03.2021 № 39, бюджетными полномочиями:</w:t>
      </w:r>
    </w:p>
    <w:p w:rsidR="007A309E" w:rsidRPr="007A309E" w:rsidRDefault="007A309E" w:rsidP="00A243C7">
      <w:pPr>
        <w:numPr>
          <w:ilvl w:val="0"/>
          <w:numId w:val="9"/>
        </w:numPr>
        <w:spacing w:after="0" w:line="240" w:lineRule="auto"/>
        <w:ind w:left="284" w:hanging="284"/>
        <w:contextualSpacing/>
        <w:jc w:val="both"/>
        <w:rPr>
          <w:rFonts w:ascii="Times New Roman" w:eastAsia="Calibri" w:hAnsi="Times New Roman" w:cs="Times New Roman"/>
          <w:sz w:val="24"/>
          <w:szCs w:val="24"/>
        </w:rPr>
      </w:pPr>
      <w:r w:rsidRPr="00356D79">
        <w:rPr>
          <w:rFonts w:ascii="Times New Roman" w:eastAsia="Calibri" w:hAnsi="Times New Roman" w:cs="Times New Roman"/>
          <w:sz w:val="24"/>
          <w:szCs w:val="24"/>
        </w:rPr>
        <w:t>главного администратора доходов бюджета Чунского районного муниципального образования, согласно Перечню</w:t>
      </w:r>
      <w:r w:rsidRPr="007A309E">
        <w:rPr>
          <w:rFonts w:ascii="Times New Roman" w:eastAsia="Calibri" w:hAnsi="Times New Roman" w:cs="Times New Roman"/>
          <w:sz w:val="24"/>
          <w:szCs w:val="24"/>
        </w:rPr>
        <w:t xml:space="preserve"> (Приложение № 1), утвержденному постановлением администрации Чунского района от 28.12.2023 № 385 (с изменениями от 25.12.2024 № 358/1);</w:t>
      </w:r>
    </w:p>
    <w:p w:rsidR="007A309E" w:rsidRPr="007A309E" w:rsidRDefault="007A309E" w:rsidP="00A243C7">
      <w:pPr>
        <w:numPr>
          <w:ilvl w:val="0"/>
          <w:numId w:val="9"/>
        </w:numPr>
        <w:spacing w:after="0" w:line="240" w:lineRule="auto"/>
        <w:ind w:left="284" w:hanging="284"/>
        <w:contextualSpacing/>
        <w:jc w:val="both"/>
        <w:rPr>
          <w:rFonts w:ascii="Times New Roman" w:eastAsia="Calibri" w:hAnsi="Times New Roman" w:cs="Times New Roman"/>
          <w:sz w:val="24"/>
          <w:szCs w:val="24"/>
        </w:rPr>
      </w:pPr>
      <w:r w:rsidRPr="007A309E">
        <w:rPr>
          <w:rFonts w:ascii="Times New Roman" w:eastAsia="Calibri" w:hAnsi="Times New Roman" w:cs="Times New Roman"/>
          <w:sz w:val="24"/>
          <w:szCs w:val="24"/>
        </w:rPr>
        <w:t>главного распорядителя средств бюджета Чунского районного муниципального образования с кодом – 901, согласно ведомственной структуре, утвержденной решением о бюджете Чунского районного муниципального образования на 2024 год и плановый период 2025 и 2026 годов (Приложение № 7).</w:t>
      </w:r>
    </w:p>
    <w:p w:rsidR="007A309E" w:rsidRPr="007A309E" w:rsidRDefault="007A309E" w:rsidP="007A309E">
      <w:pPr>
        <w:spacing w:after="0" w:line="240" w:lineRule="auto"/>
        <w:ind w:firstLine="709"/>
        <w:jc w:val="both"/>
        <w:rPr>
          <w:rFonts w:ascii="Times New Roman" w:eastAsia="Calibri" w:hAnsi="Times New Roman" w:cs="Times New Roman"/>
          <w:sz w:val="24"/>
          <w:szCs w:val="24"/>
        </w:rPr>
      </w:pPr>
    </w:p>
    <w:p w:rsidR="007A309E" w:rsidRPr="007A309E" w:rsidRDefault="007A309E" w:rsidP="007A309E">
      <w:pPr>
        <w:spacing w:after="0" w:line="240" w:lineRule="auto"/>
        <w:ind w:firstLine="709"/>
        <w:jc w:val="both"/>
        <w:rPr>
          <w:rFonts w:ascii="Times New Roman" w:eastAsia="Calibri" w:hAnsi="Times New Roman" w:cs="Times New Roman"/>
          <w:sz w:val="24"/>
          <w:szCs w:val="24"/>
        </w:rPr>
      </w:pPr>
      <w:r w:rsidRPr="007A309E">
        <w:rPr>
          <w:rFonts w:ascii="Times New Roman" w:eastAsia="Calibri" w:hAnsi="Times New Roman" w:cs="Times New Roman"/>
          <w:sz w:val="24"/>
          <w:szCs w:val="24"/>
        </w:rPr>
        <w:t>В целях составления годовой бюджетной отчетности в Администрации и подведомственных учреждениях проведена инвентаризация активов и обязательств на основании распоряжения администрации Чунского района от 29.10.2024 №</w:t>
      </w:r>
      <w:r w:rsidR="004E1D48">
        <w:rPr>
          <w:rFonts w:ascii="Times New Roman" w:eastAsia="Calibri" w:hAnsi="Times New Roman" w:cs="Times New Roman"/>
          <w:sz w:val="24"/>
          <w:szCs w:val="24"/>
        </w:rPr>
        <w:t xml:space="preserve"> </w:t>
      </w:r>
      <w:r w:rsidRPr="007A309E">
        <w:rPr>
          <w:rFonts w:ascii="Times New Roman" w:eastAsia="Calibri" w:hAnsi="Times New Roman" w:cs="Times New Roman"/>
          <w:sz w:val="24"/>
          <w:szCs w:val="24"/>
        </w:rPr>
        <w:t xml:space="preserve">29/1-ф «О проведении инвентаризации активов и обязательств». </w:t>
      </w:r>
    </w:p>
    <w:p w:rsidR="007A309E" w:rsidRPr="00F02C8E" w:rsidRDefault="007A309E" w:rsidP="00F02C8E">
      <w:pPr>
        <w:spacing w:after="0" w:line="240" w:lineRule="auto"/>
        <w:ind w:firstLine="709"/>
        <w:jc w:val="both"/>
        <w:rPr>
          <w:rFonts w:ascii="Times New Roman" w:eastAsia="Calibri" w:hAnsi="Times New Roman" w:cs="Times New Roman"/>
          <w:sz w:val="24"/>
          <w:szCs w:val="24"/>
        </w:rPr>
      </w:pPr>
      <w:r w:rsidRPr="007A309E">
        <w:rPr>
          <w:rFonts w:ascii="Times New Roman" w:eastAsia="Calibri" w:hAnsi="Times New Roman" w:cs="Times New Roman"/>
          <w:sz w:val="24"/>
          <w:szCs w:val="24"/>
        </w:rPr>
        <w:t xml:space="preserve">Результаты инвентаризации документально оформлены, установлены излишки и недостачи нефинансовых активов, которые приняты к учету и возмещены. Информация об установленных расхождениях отражена в Таблице № 6 «Сведениях о проведении инвентаризаций» </w:t>
      </w:r>
      <w:r w:rsidRPr="00F02C8E">
        <w:rPr>
          <w:rFonts w:ascii="Times New Roman" w:eastAsia="Calibri" w:hAnsi="Times New Roman" w:cs="Times New Roman"/>
          <w:sz w:val="24"/>
          <w:szCs w:val="24"/>
        </w:rPr>
        <w:t>Пояснительной записки (ф. 0503160).</w:t>
      </w:r>
    </w:p>
    <w:p w:rsidR="00F02C8E" w:rsidRPr="00F02C8E" w:rsidRDefault="00F02C8E" w:rsidP="00F02C8E">
      <w:pPr>
        <w:spacing w:after="0" w:line="240" w:lineRule="auto"/>
        <w:ind w:firstLine="709"/>
        <w:jc w:val="both"/>
        <w:rPr>
          <w:rFonts w:ascii="Times New Roman" w:eastAsia="Calibri" w:hAnsi="Times New Roman" w:cs="Times New Roman"/>
          <w:sz w:val="24"/>
          <w:szCs w:val="24"/>
        </w:rPr>
      </w:pPr>
    </w:p>
    <w:p w:rsidR="007A309E" w:rsidRPr="00F02C8E" w:rsidRDefault="007A309E" w:rsidP="00F02C8E">
      <w:pPr>
        <w:spacing w:after="0" w:line="240" w:lineRule="auto"/>
        <w:ind w:firstLine="709"/>
        <w:jc w:val="both"/>
        <w:rPr>
          <w:rFonts w:ascii="Times New Roman" w:eastAsia="Calibri" w:hAnsi="Times New Roman" w:cs="Times New Roman"/>
          <w:sz w:val="24"/>
          <w:szCs w:val="24"/>
        </w:rPr>
      </w:pPr>
      <w:r w:rsidRPr="00F02C8E">
        <w:rPr>
          <w:rFonts w:ascii="Times New Roman" w:eastAsia="Calibri" w:hAnsi="Times New Roman" w:cs="Times New Roman"/>
          <w:sz w:val="24"/>
          <w:szCs w:val="24"/>
        </w:rPr>
        <w:t xml:space="preserve">Бюджетная отчетность, предусмотренная пунктом 3 статьи 264.1 Бюджетного кодекса РФ, представлена для внешней проверки в полном составе, за исключением недостатков, указанных в разделе </w:t>
      </w:r>
      <w:r w:rsidR="00F02C8E" w:rsidRPr="00F02C8E">
        <w:rPr>
          <w:rFonts w:ascii="Times New Roman" w:eastAsia="Calibri" w:hAnsi="Times New Roman" w:cs="Times New Roman"/>
          <w:sz w:val="24"/>
          <w:szCs w:val="24"/>
          <w:lang w:val="en-US"/>
        </w:rPr>
        <w:t>VI</w:t>
      </w:r>
      <w:r w:rsidR="009024A7">
        <w:rPr>
          <w:rFonts w:ascii="Times New Roman" w:eastAsia="Calibri" w:hAnsi="Times New Roman" w:cs="Times New Roman"/>
          <w:sz w:val="24"/>
          <w:szCs w:val="24"/>
          <w:lang w:val="en-US"/>
        </w:rPr>
        <w:t>I</w:t>
      </w:r>
      <w:r w:rsidR="00F02C8E" w:rsidRPr="00F02C8E">
        <w:rPr>
          <w:rFonts w:ascii="Times New Roman" w:eastAsia="Calibri" w:hAnsi="Times New Roman" w:cs="Times New Roman"/>
          <w:sz w:val="24"/>
          <w:szCs w:val="24"/>
        </w:rPr>
        <w:t>. «Анализ бюджетной отчетности на соответствие требованиям нормативных правовых актов в части ее состава,</w:t>
      </w:r>
      <w:r w:rsidR="008F0A50">
        <w:rPr>
          <w:rFonts w:ascii="Times New Roman" w:eastAsia="Calibri" w:hAnsi="Times New Roman" w:cs="Times New Roman"/>
          <w:sz w:val="24"/>
          <w:szCs w:val="24"/>
        </w:rPr>
        <w:t xml:space="preserve"> содержания. О</w:t>
      </w:r>
      <w:r w:rsidR="00F02C8E" w:rsidRPr="00F02C8E">
        <w:rPr>
          <w:rFonts w:ascii="Times New Roman" w:eastAsia="Calibri" w:hAnsi="Times New Roman" w:cs="Times New Roman"/>
          <w:sz w:val="24"/>
          <w:szCs w:val="24"/>
        </w:rPr>
        <w:t>ценка взаимосвязанных показателей форм бюджетной отчетности».</w:t>
      </w:r>
    </w:p>
    <w:p w:rsidR="008F0A50" w:rsidRDefault="008F0A50" w:rsidP="008F0A50">
      <w:pPr>
        <w:spacing w:after="0" w:line="240" w:lineRule="auto"/>
        <w:ind w:firstLine="709"/>
        <w:jc w:val="both"/>
        <w:rPr>
          <w:rFonts w:ascii="Times New Roman" w:hAnsi="Times New Roman" w:cs="Times New Roman"/>
          <w:sz w:val="24"/>
          <w:szCs w:val="24"/>
        </w:rPr>
      </w:pPr>
    </w:p>
    <w:p w:rsidR="00AE5FF1" w:rsidRPr="002037FA" w:rsidRDefault="00AE5FF1" w:rsidP="00014217">
      <w:pPr>
        <w:spacing w:after="0" w:line="240" w:lineRule="auto"/>
        <w:ind w:firstLine="709"/>
        <w:jc w:val="both"/>
        <w:rPr>
          <w:rFonts w:ascii="Times New Roman" w:hAnsi="Times New Roman" w:cs="Times New Roman"/>
          <w:sz w:val="24"/>
          <w:szCs w:val="24"/>
          <w:highlight w:val="cyan"/>
        </w:rPr>
      </w:pPr>
      <w:r w:rsidRPr="00F02C8E">
        <w:rPr>
          <w:rFonts w:ascii="Times New Roman" w:hAnsi="Times New Roman" w:cs="Times New Roman"/>
          <w:sz w:val="24"/>
          <w:szCs w:val="24"/>
        </w:rPr>
        <w:t xml:space="preserve">На основании </w:t>
      </w:r>
      <w:r w:rsidR="00014217">
        <w:rPr>
          <w:rFonts w:ascii="Times New Roman" w:hAnsi="Times New Roman" w:cs="Times New Roman"/>
          <w:sz w:val="24"/>
          <w:szCs w:val="24"/>
        </w:rPr>
        <w:t>з</w:t>
      </w:r>
      <w:r w:rsidRPr="00F02C8E">
        <w:rPr>
          <w:rFonts w:ascii="Times New Roman" w:hAnsi="Times New Roman" w:cs="Times New Roman"/>
          <w:sz w:val="24"/>
          <w:szCs w:val="24"/>
        </w:rPr>
        <w:t>акона Иркутской области от 24.11.2023 № 148-ОЗ «О преобразовании всех поселений, входящих в состав Чунского районного муниципального образования Иркутской области, путем их объединения» Думой Чунского районного муниципального образования от 16.09.2024 № 220 принято решение о ликвидации органа местного самоуправления Казенного учреждения «Администрация муниципального района Чунского районного муниципального образования», утвержден состав ликвидационной</w:t>
      </w:r>
      <w:r w:rsidRPr="002037FA">
        <w:rPr>
          <w:rFonts w:ascii="Times New Roman" w:hAnsi="Times New Roman" w:cs="Times New Roman"/>
          <w:sz w:val="24"/>
          <w:szCs w:val="24"/>
        </w:rPr>
        <w:t xml:space="preserve"> комиссии и Положение о ликвидационной комиссии; утвержден План ликвидационных мероприятий. </w:t>
      </w:r>
    </w:p>
    <w:p w:rsidR="00AE5FF1" w:rsidRPr="00AE5FF1" w:rsidRDefault="00AE5FF1" w:rsidP="002037FA">
      <w:pPr>
        <w:spacing w:after="0" w:line="240" w:lineRule="auto"/>
        <w:ind w:firstLine="709"/>
        <w:jc w:val="both"/>
        <w:rPr>
          <w:rFonts w:ascii="Times New Roman" w:eastAsia="Calibri" w:hAnsi="Times New Roman" w:cs="Times New Roman"/>
          <w:sz w:val="24"/>
          <w:szCs w:val="24"/>
        </w:rPr>
      </w:pPr>
      <w:r w:rsidRPr="002037FA">
        <w:rPr>
          <w:rFonts w:ascii="Times New Roman" w:eastAsia="Calibri" w:hAnsi="Times New Roman" w:cs="Times New Roman"/>
          <w:sz w:val="24"/>
          <w:szCs w:val="24"/>
        </w:rPr>
        <w:t>Установлен срок ликвидации Администрации Чунского района – до 28.12.2024, который продлен до 31.03.2025</w:t>
      </w:r>
      <w:r w:rsidRPr="00AE5FF1">
        <w:rPr>
          <w:rFonts w:ascii="Times New Roman" w:eastAsia="Calibri" w:hAnsi="Times New Roman" w:cs="Times New Roman"/>
          <w:sz w:val="24"/>
          <w:szCs w:val="24"/>
        </w:rPr>
        <w:t xml:space="preserve"> решением Думы Чунского муниципального округа Иркутской области от 27.11.2024 № 64.</w:t>
      </w:r>
    </w:p>
    <w:p w:rsidR="00014217" w:rsidRDefault="00014217" w:rsidP="00AE5FF1">
      <w:pPr>
        <w:spacing w:after="0" w:line="240" w:lineRule="auto"/>
        <w:ind w:firstLine="708"/>
        <w:jc w:val="both"/>
        <w:rPr>
          <w:rFonts w:ascii="Times New Roman" w:eastAsia="Calibri" w:hAnsi="Times New Roman" w:cs="Times New Roman"/>
          <w:color w:val="000000"/>
          <w:sz w:val="24"/>
          <w:szCs w:val="24"/>
        </w:rPr>
      </w:pPr>
    </w:p>
    <w:p w:rsidR="009A302F" w:rsidRPr="00AE5FF1" w:rsidRDefault="00AE5FF1" w:rsidP="00AE5FF1">
      <w:pPr>
        <w:spacing w:after="0" w:line="240" w:lineRule="auto"/>
        <w:ind w:firstLine="708"/>
        <w:jc w:val="both"/>
        <w:rPr>
          <w:rFonts w:ascii="Times New Roman" w:eastAsia="Calibri" w:hAnsi="Times New Roman" w:cs="Times New Roman"/>
          <w:sz w:val="24"/>
          <w:szCs w:val="24"/>
          <w:highlight w:val="cyan"/>
        </w:rPr>
      </w:pPr>
      <w:r w:rsidRPr="00AE5FF1">
        <w:rPr>
          <w:rFonts w:ascii="Times New Roman" w:eastAsia="Calibri" w:hAnsi="Times New Roman" w:cs="Times New Roman"/>
          <w:color w:val="000000"/>
          <w:sz w:val="24"/>
          <w:szCs w:val="24"/>
        </w:rPr>
        <w:t xml:space="preserve">Думой Чунского муниципального округа </w:t>
      </w:r>
      <w:r w:rsidR="009A302F" w:rsidRPr="00AE5FF1">
        <w:rPr>
          <w:rFonts w:ascii="Times New Roman" w:eastAsia="Calibri" w:hAnsi="Times New Roman" w:cs="Times New Roman"/>
          <w:color w:val="000000"/>
          <w:sz w:val="24"/>
          <w:szCs w:val="24"/>
        </w:rPr>
        <w:t xml:space="preserve">принято решение </w:t>
      </w:r>
      <w:r w:rsidRPr="00AE5FF1">
        <w:rPr>
          <w:rFonts w:ascii="Times New Roman" w:eastAsia="Calibri" w:hAnsi="Times New Roman" w:cs="Times New Roman"/>
          <w:color w:val="000000"/>
          <w:sz w:val="24"/>
          <w:szCs w:val="24"/>
        </w:rPr>
        <w:t>от 25.09.2024 № 14 о</w:t>
      </w:r>
      <w:r w:rsidRPr="00AE5FF1">
        <w:rPr>
          <w:rFonts w:ascii="Times New Roman" w:eastAsia="Calibri" w:hAnsi="Times New Roman" w:cs="Times New Roman"/>
          <w:sz w:val="24"/>
          <w:szCs w:val="24"/>
        </w:rPr>
        <w:t xml:space="preserve"> создании администрации Чунского муниципального округа Иркутской области.</w:t>
      </w:r>
    </w:p>
    <w:p w:rsidR="00AE5FF1" w:rsidRPr="00AE5FF1" w:rsidRDefault="00AE5FF1" w:rsidP="00AE5FF1">
      <w:pPr>
        <w:spacing w:before="240" w:after="240" w:line="240" w:lineRule="auto"/>
        <w:ind w:firstLine="708"/>
        <w:contextualSpacing/>
        <w:jc w:val="both"/>
        <w:rPr>
          <w:rFonts w:ascii="Times New Roman" w:eastAsia="Calibri" w:hAnsi="Times New Roman" w:cs="Times New Roman"/>
          <w:sz w:val="24"/>
          <w:szCs w:val="24"/>
          <w:lang w:eastAsia="zh-CN"/>
        </w:rPr>
      </w:pPr>
      <w:r w:rsidRPr="00AE5FF1">
        <w:rPr>
          <w:rFonts w:ascii="Times New Roman" w:eastAsia="Calibri" w:hAnsi="Times New Roman" w:cs="Times New Roman"/>
          <w:sz w:val="24"/>
          <w:szCs w:val="24"/>
        </w:rPr>
        <w:t xml:space="preserve">В соответствии с решением Думы Чунского муниципального округа Иркутской области от 16.10.2024 № 30 </w:t>
      </w:r>
      <w:r w:rsidRPr="00AE5FF1">
        <w:rPr>
          <w:rFonts w:ascii="Times New Roman" w:eastAsia="Calibri" w:hAnsi="Times New Roman" w:cs="Times New Roman"/>
          <w:sz w:val="24"/>
          <w:szCs w:val="24"/>
          <w:lang w:eastAsia="zh-CN"/>
        </w:rPr>
        <w:t xml:space="preserve">«Об утверждении Положения о порядке правопреемства органов местного самоуправления Чунского муниципального округа Иркутской области» </w:t>
      </w:r>
      <w:r w:rsidRPr="00AE5FF1">
        <w:rPr>
          <w:rFonts w:ascii="Times New Roman" w:eastAsia="Calibri" w:hAnsi="Times New Roman" w:cs="Times New Roman"/>
          <w:sz w:val="24"/>
          <w:szCs w:val="24"/>
        </w:rPr>
        <w:t xml:space="preserve">правопреемником </w:t>
      </w:r>
      <w:r w:rsidRPr="00AE5FF1">
        <w:rPr>
          <w:rFonts w:ascii="Times New Roman" w:eastAsia="Arial" w:hAnsi="Times New Roman" w:cs="Times New Roman"/>
          <w:sz w:val="24"/>
          <w:szCs w:val="24"/>
        </w:rPr>
        <w:t>администрации Чунского района</w:t>
      </w:r>
      <w:r w:rsidRPr="00AE5FF1">
        <w:rPr>
          <w:rFonts w:ascii="Times New Roman" w:eastAsia="Calibri" w:hAnsi="Times New Roman" w:cs="Times New Roman"/>
          <w:sz w:val="24"/>
          <w:szCs w:val="24"/>
        </w:rPr>
        <w:t xml:space="preserve"> является администрация Чунского муниципального округа Иркутской области.</w:t>
      </w:r>
      <w:r w:rsidRPr="00AE5FF1">
        <w:rPr>
          <w:rFonts w:ascii="Times New Roman" w:eastAsia="Calibri" w:hAnsi="Times New Roman" w:cs="Times New Roman"/>
          <w:sz w:val="24"/>
          <w:szCs w:val="24"/>
          <w:lang w:eastAsia="zh-CN"/>
        </w:rPr>
        <w:t xml:space="preserve"> </w:t>
      </w:r>
    </w:p>
    <w:p w:rsidR="009A302F" w:rsidRDefault="009A302F" w:rsidP="00AE5FF1">
      <w:pPr>
        <w:spacing w:after="0" w:line="240" w:lineRule="auto"/>
        <w:ind w:firstLine="708"/>
        <w:jc w:val="both"/>
        <w:rPr>
          <w:rFonts w:ascii="Times New Roman" w:eastAsia="Calibri" w:hAnsi="Times New Roman" w:cs="Times New Roman"/>
          <w:sz w:val="24"/>
          <w:szCs w:val="24"/>
        </w:rPr>
      </w:pPr>
    </w:p>
    <w:p w:rsidR="00AE5FF1" w:rsidRPr="00AE5FF1" w:rsidRDefault="00AE5FF1" w:rsidP="00AE5FF1">
      <w:pPr>
        <w:spacing w:after="0" w:line="240" w:lineRule="auto"/>
        <w:ind w:firstLine="708"/>
        <w:jc w:val="both"/>
        <w:rPr>
          <w:rFonts w:ascii="Times New Roman" w:eastAsia="Calibri" w:hAnsi="Times New Roman" w:cs="Times New Roman"/>
          <w:sz w:val="24"/>
          <w:szCs w:val="24"/>
        </w:rPr>
      </w:pPr>
      <w:r w:rsidRPr="00AE5FF1">
        <w:rPr>
          <w:rFonts w:ascii="Times New Roman" w:eastAsia="Calibri" w:hAnsi="Times New Roman" w:cs="Times New Roman"/>
          <w:sz w:val="24"/>
          <w:szCs w:val="24"/>
        </w:rPr>
        <w:t>Решением Думы Чунского муниципального округа от 25.12.2024 № 99 утвержден промежуточный ликвидационн</w:t>
      </w:r>
      <w:r w:rsidR="000A4612">
        <w:rPr>
          <w:rFonts w:ascii="Times New Roman" w:eastAsia="Calibri" w:hAnsi="Times New Roman" w:cs="Times New Roman"/>
          <w:sz w:val="24"/>
          <w:szCs w:val="24"/>
        </w:rPr>
        <w:t>ый</w:t>
      </w:r>
      <w:r w:rsidRPr="00AE5FF1">
        <w:rPr>
          <w:rFonts w:ascii="Times New Roman" w:eastAsia="Calibri" w:hAnsi="Times New Roman" w:cs="Times New Roman"/>
          <w:sz w:val="24"/>
          <w:szCs w:val="24"/>
        </w:rPr>
        <w:t xml:space="preserve"> баланс Казенного учреждения «Администрация муниципального района Чунского районного муниципального образования».</w:t>
      </w:r>
    </w:p>
    <w:p w:rsidR="00AE5FF1" w:rsidRPr="00AE5FF1" w:rsidRDefault="00AE5FF1" w:rsidP="00AE5FF1">
      <w:pPr>
        <w:spacing w:after="0" w:line="240" w:lineRule="auto"/>
        <w:ind w:firstLine="709"/>
        <w:jc w:val="both"/>
        <w:rPr>
          <w:rFonts w:ascii="Times New Roman" w:eastAsia="Calibri" w:hAnsi="Times New Roman" w:cs="Times New Roman"/>
          <w:sz w:val="24"/>
          <w:szCs w:val="24"/>
        </w:rPr>
      </w:pPr>
      <w:r w:rsidRPr="00AE5FF1">
        <w:rPr>
          <w:rFonts w:ascii="Times New Roman" w:eastAsia="Calibri" w:hAnsi="Times New Roman" w:cs="Times New Roman"/>
          <w:sz w:val="24"/>
          <w:szCs w:val="24"/>
        </w:rPr>
        <w:lastRenderedPageBreak/>
        <w:t>Решением Думы Чунского муниципального округа Иркутской области от 26.02.2025 № 147 утвержден ликвидационный баланс Казенного учреждения «Администрация муниципального района Чунского районного муниципального образования».</w:t>
      </w:r>
    </w:p>
    <w:p w:rsidR="00011F4C" w:rsidRDefault="00ED37A9" w:rsidP="00ED37A9">
      <w:pPr>
        <w:pStyle w:val="20"/>
      </w:pPr>
      <w:r>
        <w:t>1.3.</w:t>
      </w:r>
      <w:r w:rsidR="00B061AC">
        <w:t xml:space="preserve"> Управление</w:t>
      </w:r>
      <w:r w:rsidR="00011F4C">
        <w:t xml:space="preserve"> образования </w:t>
      </w:r>
    </w:p>
    <w:p w:rsidR="001931E6" w:rsidRPr="001931E6" w:rsidRDefault="001931E6" w:rsidP="001931E6">
      <w:pPr>
        <w:spacing w:after="0" w:line="240" w:lineRule="auto"/>
        <w:ind w:firstLine="709"/>
        <w:jc w:val="both"/>
        <w:rPr>
          <w:rFonts w:ascii="Times New Roman" w:eastAsia="Calibri" w:hAnsi="Times New Roman" w:cs="Times New Roman"/>
          <w:sz w:val="24"/>
          <w:szCs w:val="24"/>
        </w:rPr>
      </w:pPr>
      <w:r w:rsidRPr="001931E6">
        <w:rPr>
          <w:rFonts w:ascii="Times New Roman" w:eastAsia="Calibri" w:hAnsi="Times New Roman" w:cs="Times New Roman"/>
          <w:sz w:val="24"/>
          <w:szCs w:val="24"/>
        </w:rPr>
        <w:t>Управление образования в своей деятельности руководствуется Конституцией Российской Федерации, законами Российской Федерации и Иркутской области, иными нормативными правовыми актами Российской Федерации и Иркутской области, Уставом Чунского районного муниципального образования и другими правовыми актами органов местного самоуправления, а также Положением муниципального казённого учреждения «Отдел образования администрации Чунского района», утвержденным в новой редакции решением Чунской районной Думы от 22.08.2018 № 165; Положением управления образования и молодежной политики администрации Чунского муниципального округа, утвержденным решением Думы Чунского муниципального округа Иркутской области от 25.12.2024 № 84.</w:t>
      </w:r>
    </w:p>
    <w:p w:rsidR="001931E6" w:rsidRPr="001931E6" w:rsidRDefault="001931E6" w:rsidP="001931E6">
      <w:pPr>
        <w:spacing w:after="0" w:line="240" w:lineRule="auto"/>
        <w:ind w:firstLine="709"/>
        <w:jc w:val="both"/>
        <w:rPr>
          <w:rFonts w:ascii="Times New Roman" w:eastAsia="Calibri" w:hAnsi="Times New Roman" w:cs="Times New Roman"/>
          <w:sz w:val="24"/>
          <w:szCs w:val="24"/>
        </w:rPr>
      </w:pPr>
      <w:r w:rsidRPr="001931E6">
        <w:rPr>
          <w:rFonts w:ascii="Times New Roman" w:eastAsia="Calibri" w:hAnsi="Times New Roman" w:cs="Times New Roman"/>
          <w:sz w:val="24"/>
          <w:szCs w:val="24"/>
        </w:rPr>
        <w:t>Управление образования в отчетном 2024 году являлось структурным подразделением администрации муниципального района Чунского районного муниципального образования с правом юридического лица, осуществляющим управление в сфере образования на территории Чунского района в пределах своей компетенции.</w:t>
      </w:r>
    </w:p>
    <w:p w:rsidR="001931E6" w:rsidRPr="001931E6" w:rsidRDefault="001931E6" w:rsidP="001931E6">
      <w:pPr>
        <w:spacing w:after="0" w:line="240" w:lineRule="auto"/>
        <w:ind w:firstLine="709"/>
        <w:jc w:val="both"/>
        <w:rPr>
          <w:rFonts w:ascii="Times New Roman" w:eastAsia="Calibri" w:hAnsi="Times New Roman" w:cs="Times New Roman"/>
          <w:sz w:val="24"/>
          <w:szCs w:val="24"/>
        </w:rPr>
      </w:pPr>
      <w:r w:rsidRPr="001931E6">
        <w:rPr>
          <w:rFonts w:ascii="Times New Roman" w:eastAsia="Calibri" w:hAnsi="Times New Roman" w:cs="Times New Roman"/>
          <w:sz w:val="24"/>
          <w:szCs w:val="24"/>
        </w:rPr>
        <w:t>В отчетном 2024 году Управление образования осуществляло функции и полномочия учредителя (постановление администрации Чунского района от 30.11.2012 № 63) в отношении:</w:t>
      </w:r>
    </w:p>
    <w:p w:rsidR="001931E6" w:rsidRPr="00B82D36" w:rsidRDefault="001931E6" w:rsidP="00A243C7">
      <w:pPr>
        <w:pStyle w:val="a5"/>
        <w:numPr>
          <w:ilvl w:val="0"/>
          <w:numId w:val="112"/>
        </w:numPr>
        <w:ind w:left="284" w:hanging="284"/>
        <w:jc w:val="both"/>
        <w:rPr>
          <w:rFonts w:eastAsia="Calibri"/>
          <w:sz w:val="24"/>
          <w:szCs w:val="24"/>
        </w:rPr>
      </w:pPr>
      <w:r w:rsidRPr="00B82D36">
        <w:rPr>
          <w:rFonts w:eastAsia="Calibri"/>
          <w:sz w:val="24"/>
          <w:szCs w:val="24"/>
        </w:rPr>
        <w:t>образовательных организаций Чунского района;</w:t>
      </w:r>
    </w:p>
    <w:p w:rsidR="001931E6" w:rsidRPr="00B82D36" w:rsidRDefault="001931E6" w:rsidP="00A243C7">
      <w:pPr>
        <w:pStyle w:val="a5"/>
        <w:numPr>
          <w:ilvl w:val="0"/>
          <w:numId w:val="112"/>
        </w:numPr>
        <w:ind w:left="284" w:hanging="284"/>
        <w:jc w:val="both"/>
        <w:rPr>
          <w:rFonts w:eastAsia="Calibri"/>
          <w:sz w:val="24"/>
          <w:szCs w:val="24"/>
        </w:rPr>
      </w:pPr>
      <w:r w:rsidRPr="00B82D36">
        <w:rPr>
          <w:rFonts w:eastAsia="Calibri"/>
          <w:sz w:val="24"/>
          <w:szCs w:val="24"/>
        </w:rPr>
        <w:t>муниципального казенного учреждения «Централизованная бухгалтерия образования Чунского района» (далее – МКУ «ЦБО»);</w:t>
      </w:r>
    </w:p>
    <w:p w:rsidR="001931E6" w:rsidRPr="00B82D36" w:rsidRDefault="001931E6" w:rsidP="00A243C7">
      <w:pPr>
        <w:pStyle w:val="a5"/>
        <w:numPr>
          <w:ilvl w:val="0"/>
          <w:numId w:val="112"/>
        </w:numPr>
        <w:ind w:left="284" w:hanging="284"/>
        <w:jc w:val="both"/>
        <w:rPr>
          <w:rFonts w:eastAsia="Calibri"/>
          <w:sz w:val="24"/>
          <w:szCs w:val="24"/>
        </w:rPr>
      </w:pPr>
      <w:r w:rsidRPr="00B82D36">
        <w:rPr>
          <w:rFonts w:eastAsia="Calibri"/>
          <w:sz w:val="24"/>
          <w:szCs w:val="24"/>
        </w:rPr>
        <w:t>муниципального бюджетного учреждения «Центр развития образования Чунского района».</w:t>
      </w:r>
    </w:p>
    <w:p w:rsidR="001931E6" w:rsidRPr="001931E6" w:rsidRDefault="001931E6" w:rsidP="001931E6">
      <w:pPr>
        <w:spacing w:after="0" w:line="240" w:lineRule="auto"/>
        <w:ind w:firstLine="709"/>
        <w:jc w:val="both"/>
        <w:rPr>
          <w:rFonts w:ascii="Times New Roman" w:eastAsia="Calibri" w:hAnsi="Times New Roman" w:cs="Times New Roman"/>
          <w:sz w:val="24"/>
          <w:szCs w:val="24"/>
        </w:rPr>
      </w:pPr>
      <w:r w:rsidRPr="001931E6">
        <w:rPr>
          <w:rFonts w:ascii="Times New Roman" w:eastAsia="Calibri" w:hAnsi="Times New Roman" w:cs="Times New Roman"/>
          <w:sz w:val="24"/>
          <w:szCs w:val="24"/>
        </w:rPr>
        <w:t>Управление образования осуществляет возложенные на него задачи и функции непосредственно, а также через подведомственные образовательные учреждения; организации дополнительного образования детей; другие организации, осуществляющие образовательную деятельность, являющиеся самостоятельными юридическими лицами, обеспечивающими различные услуги по функционированию системы образования, в общем количестве – 47 учреждений, из которых:</w:t>
      </w:r>
    </w:p>
    <w:p w:rsidR="001931E6" w:rsidRPr="00B82D36" w:rsidRDefault="001931E6" w:rsidP="00A243C7">
      <w:pPr>
        <w:pStyle w:val="a5"/>
        <w:numPr>
          <w:ilvl w:val="0"/>
          <w:numId w:val="112"/>
        </w:numPr>
        <w:ind w:left="284" w:hanging="284"/>
        <w:jc w:val="both"/>
        <w:rPr>
          <w:rFonts w:eastAsia="Calibri"/>
          <w:sz w:val="24"/>
          <w:szCs w:val="24"/>
        </w:rPr>
      </w:pPr>
      <w:r w:rsidRPr="00B82D36">
        <w:rPr>
          <w:rFonts w:eastAsia="Calibri"/>
          <w:sz w:val="24"/>
          <w:szCs w:val="24"/>
        </w:rPr>
        <w:t>казенные учреждения – 5;</w:t>
      </w:r>
    </w:p>
    <w:p w:rsidR="001931E6" w:rsidRPr="00B82D36" w:rsidRDefault="00B82D36" w:rsidP="00A243C7">
      <w:pPr>
        <w:pStyle w:val="a5"/>
        <w:numPr>
          <w:ilvl w:val="0"/>
          <w:numId w:val="112"/>
        </w:numPr>
        <w:ind w:left="284" w:hanging="284"/>
        <w:jc w:val="both"/>
        <w:rPr>
          <w:rFonts w:eastAsia="Calibri"/>
          <w:sz w:val="24"/>
          <w:szCs w:val="24"/>
        </w:rPr>
      </w:pPr>
      <w:r>
        <w:rPr>
          <w:rFonts w:eastAsia="Calibri"/>
          <w:sz w:val="24"/>
          <w:szCs w:val="24"/>
        </w:rPr>
        <w:t>б</w:t>
      </w:r>
      <w:r w:rsidR="001931E6" w:rsidRPr="00B82D36">
        <w:rPr>
          <w:rFonts w:eastAsia="Calibri"/>
          <w:sz w:val="24"/>
          <w:szCs w:val="24"/>
        </w:rPr>
        <w:t>юджетные учреждения – 42.</w:t>
      </w:r>
    </w:p>
    <w:p w:rsidR="001931E6" w:rsidRPr="000A4612" w:rsidRDefault="001931E6" w:rsidP="001931E6">
      <w:pPr>
        <w:spacing w:after="0" w:line="240" w:lineRule="auto"/>
        <w:ind w:firstLine="709"/>
        <w:jc w:val="both"/>
        <w:rPr>
          <w:rFonts w:ascii="Times New Roman" w:eastAsia="Calibri" w:hAnsi="Times New Roman" w:cs="Times New Roman"/>
          <w:sz w:val="24"/>
          <w:szCs w:val="24"/>
        </w:rPr>
      </w:pPr>
      <w:r w:rsidRPr="001931E6">
        <w:rPr>
          <w:rFonts w:ascii="Times New Roman" w:eastAsia="Calibri" w:hAnsi="Times New Roman" w:cs="Times New Roman"/>
          <w:sz w:val="24"/>
          <w:szCs w:val="24"/>
        </w:rPr>
        <w:t xml:space="preserve">Управление </w:t>
      </w:r>
      <w:r w:rsidRPr="000A4612">
        <w:rPr>
          <w:rFonts w:ascii="Times New Roman" w:eastAsia="Calibri" w:hAnsi="Times New Roman" w:cs="Times New Roman"/>
          <w:sz w:val="24"/>
          <w:szCs w:val="24"/>
        </w:rPr>
        <w:t>образования является участником бюджетного процесса с закрепленными Положением о бюджетном процессе в Чунском районном муниципальном образовании, утвержденным решением Чунской районной Думы от 31.03.2021 № 39, бюджетными полномочиями:</w:t>
      </w:r>
    </w:p>
    <w:p w:rsidR="001931E6" w:rsidRPr="00B82D36" w:rsidRDefault="001931E6" w:rsidP="00A243C7">
      <w:pPr>
        <w:pStyle w:val="a5"/>
        <w:numPr>
          <w:ilvl w:val="0"/>
          <w:numId w:val="112"/>
        </w:numPr>
        <w:ind w:left="284" w:hanging="284"/>
        <w:jc w:val="both"/>
        <w:rPr>
          <w:rFonts w:eastAsia="Calibri"/>
          <w:sz w:val="24"/>
          <w:szCs w:val="24"/>
        </w:rPr>
      </w:pPr>
      <w:r w:rsidRPr="000A4612">
        <w:rPr>
          <w:rFonts w:eastAsia="Calibri"/>
          <w:sz w:val="24"/>
          <w:szCs w:val="24"/>
        </w:rPr>
        <w:t>главного администратора доходов</w:t>
      </w:r>
      <w:r w:rsidRPr="00B82D36">
        <w:rPr>
          <w:rFonts w:eastAsia="Calibri"/>
          <w:sz w:val="24"/>
          <w:szCs w:val="24"/>
        </w:rPr>
        <w:t xml:space="preserve"> бюджета Чунского районного муниципального образования, согласно Перечню (Приложение № 1), утвержденному постановлением администрации Чунского района от 28.12.2023 № 385 (с изменениями от 25.12.2024 № 358/1);</w:t>
      </w:r>
    </w:p>
    <w:p w:rsidR="001931E6" w:rsidRPr="00B82D36" w:rsidRDefault="001931E6" w:rsidP="00A243C7">
      <w:pPr>
        <w:pStyle w:val="a5"/>
        <w:numPr>
          <w:ilvl w:val="0"/>
          <w:numId w:val="112"/>
        </w:numPr>
        <w:ind w:left="284" w:hanging="284"/>
        <w:jc w:val="both"/>
        <w:rPr>
          <w:rFonts w:eastAsia="Calibri"/>
          <w:sz w:val="24"/>
          <w:szCs w:val="24"/>
        </w:rPr>
      </w:pPr>
      <w:r w:rsidRPr="00B82D36">
        <w:rPr>
          <w:rFonts w:eastAsia="Calibri"/>
          <w:sz w:val="24"/>
          <w:szCs w:val="24"/>
        </w:rPr>
        <w:t>главного распорядителя средств бюджета Чунского районного муниципального образования (далее - ГРБС) с кодом – 905, согласно ведомственной структуре, утвержденной решением о бюджете Чунского районного муниципального образования на 2024 год и плановый период 2025 и 2026 годов (Приложение № 7).</w:t>
      </w:r>
    </w:p>
    <w:p w:rsidR="001931E6" w:rsidRPr="001931E6" w:rsidRDefault="001931E6" w:rsidP="001931E6">
      <w:pPr>
        <w:spacing w:after="0" w:line="240" w:lineRule="auto"/>
        <w:ind w:firstLine="709"/>
        <w:jc w:val="both"/>
        <w:rPr>
          <w:rFonts w:ascii="Times New Roman" w:eastAsia="Calibri" w:hAnsi="Times New Roman" w:cs="Times New Roman"/>
          <w:sz w:val="24"/>
          <w:szCs w:val="24"/>
        </w:rPr>
      </w:pPr>
    </w:p>
    <w:p w:rsidR="001931E6" w:rsidRPr="001931E6" w:rsidRDefault="001931E6" w:rsidP="001931E6">
      <w:pPr>
        <w:spacing w:after="0" w:line="240" w:lineRule="auto"/>
        <w:ind w:firstLine="709"/>
        <w:jc w:val="both"/>
        <w:rPr>
          <w:rFonts w:ascii="Times New Roman" w:eastAsia="Calibri" w:hAnsi="Times New Roman" w:cs="Times New Roman"/>
          <w:sz w:val="24"/>
          <w:szCs w:val="24"/>
        </w:rPr>
      </w:pPr>
      <w:r w:rsidRPr="001931E6">
        <w:rPr>
          <w:rFonts w:ascii="Times New Roman" w:eastAsia="Calibri" w:hAnsi="Times New Roman" w:cs="Times New Roman"/>
          <w:sz w:val="24"/>
          <w:szCs w:val="24"/>
        </w:rPr>
        <w:t>Согласно требованиям части 2 статьи 8 Закон</w:t>
      </w:r>
      <w:r w:rsidR="00C14904">
        <w:rPr>
          <w:rFonts w:ascii="Times New Roman" w:eastAsia="Calibri" w:hAnsi="Times New Roman" w:cs="Times New Roman"/>
          <w:sz w:val="24"/>
          <w:szCs w:val="24"/>
        </w:rPr>
        <w:t>а</w:t>
      </w:r>
      <w:r w:rsidRPr="001931E6">
        <w:rPr>
          <w:rFonts w:ascii="Times New Roman" w:eastAsia="Calibri" w:hAnsi="Times New Roman" w:cs="Times New Roman"/>
          <w:sz w:val="24"/>
          <w:szCs w:val="24"/>
        </w:rPr>
        <w:t xml:space="preserve"> № 402-ФЗ, пункта 6 Инструкци</w:t>
      </w:r>
      <w:r w:rsidR="00B96A97">
        <w:rPr>
          <w:rFonts w:ascii="Times New Roman" w:eastAsia="Calibri" w:hAnsi="Times New Roman" w:cs="Times New Roman"/>
          <w:sz w:val="24"/>
          <w:szCs w:val="24"/>
        </w:rPr>
        <w:t>и</w:t>
      </w:r>
      <w:r w:rsidRPr="001931E6">
        <w:rPr>
          <w:rFonts w:ascii="Times New Roman" w:eastAsia="Calibri" w:hAnsi="Times New Roman" w:cs="Times New Roman"/>
          <w:sz w:val="24"/>
          <w:szCs w:val="24"/>
        </w:rPr>
        <w:t xml:space="preserve"> № 157н, федеральных стандартов бухгалтерского учета государственных финансов, Управлением образования, в целях организации и ведения бухгалтерского (бюджетного) учета, сформирована Учетная политика, утвержденная приказом муниципально</w:t>
      </w:r>
      <w:r w:rsidR="007C1EF6">
        <w:rPr>
          <w:rFonts w:ascii="Times New Roman" w:eastAsia="Calibri" w:hAnsi="Times New Roman" w:cs="Times New Roman"/>
          <w:sz w:val="24"/>
          <w:szCs w:val="24"/>
        </w:rPr>
        <w:t xml:space="preserve">го казенного учреждения «Отдел </w:t>
      </w:r>
      <w:r w:rsidRPr="001931E6">
        <w:rPr>
          <w:rFonts w:ascii="Times New Roman" w:eastAsia="Calibri" w:hAnsi="Times New Roman" w:cs="Times New Roman"/>
          <w:sz w:val="24"/>
          <w:szCs w:val="24"/>
        </w:rPr>
        <w:t>образования администрации Чунского района» от 14.01.2021 № О-7 (с изменениями от 29.12.2023 № О-379).</w:t>
      </w:r>
    </w:p>
    <w:p w:rsidR="001931E6" w:rsidRPr="001931E6" w:rsidRDefault="001931E6" w:rsidP="001931E6">
      <w:pPr>
        <w:spacing w:after="0" w:line="240" w:lineRule="auto"/>
        <w:ind w:firstLine="709"/>
        <w:jc w:val="both"/>
        <w:rPr>
          <w:rFonts w:ascii="Times New Roman" w:eastAsia="Calibri" w:hAnsi="Times New Roman" w:cs="Times New Roman"/>
          <w:sz w:val="24"/>
          <w:szCs w:val="24"/>
        </w:rPr>
      </w:pPr>
      <w:r w:rsidRPr="001931E6">
        <w:rPr>
          <w:rFonts w:ascii="Times New Roman" w:eastAsia="Calibri" w:hAnsi="Times New Roman" w:cs="Times New Roman"/>
          <w:sz w:val="24"/>
          <w:szCs w:val="24"/>
        </w:rPr>
        <w:lastRenderedPageBreak/>
        <w:t>Приложением № 10 к приказу от 04.05.2023 № О-156 «О внесении уточнений в учетную политику» утвержден порядок проведения инвентаризации имущества, финансовых активов и обязательств. Указанный порядок содержит ссылки на недействующие нормативные правовые акты, например:</w:t>
      </w:r>
    </w:p>
    <w:p w:rsidR="001931E6" w:rsidRPr="00126499" w:rsidRDefault="001931E6" w:rsidP="00A243C7">
      <w:pPr>
        <w:pStyle w:val="a5"/>
        <w:numPr>
          <w:ilvl w:val="0"/>
          <w:numId w:val="110"/>
        </w:numPr>
        <w:ind w:left="284" w:hanging="284"/>
        <w:jc w:val="both"/>
        <w:rPr>
          <w:rFonts w:eastAsia="Calibri"/>
          <w:sz w:val="24"/>
          <w:szCs w:val="24"/>
        </w:rPr>
      </w:pPr>
      <w:r w:rsidRPr="00126499">
        <w:rPr>
          <w:rFonts w:eastAsia="Calibri"/>
          <w:sz w:val="24"/>
          <w:szCs w:val="24"/>
        </w:rPr>
        <w:t>порядком закреплено применение для оформления инвентаризации форм, утвержденных приказом Минфина РФ от 15.12.2010 № 173н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 и Методических указаний по их применению», тогда как указанный приказ утратил силу 18.06.2015;</w:t>
      </w:r>
    </w:p>
    <w:p w:rsidR="001931E6" w:rsidRPr="00126499" w:rsidRDefault="001931E6" w:rsidP="00A243C7">
      <w:pPr>
        <w:pStyle w:val="a5"/>
        <w:numPr>
          <w:ilvl w:val="0"/>
          <w:numId w:val="110"/>
        </w:numPr>
        <w:ind w:left="284" w:hanging="284"/>
        <w:jc w:val="both"/>
        <w:rPr>
          <w:rFonts w:eastAsia="Calibri"/>
          <w:sz w:val="24"/>
          <w:szCs w:val="24"/>
        </w:rPr>
      </w:pPr>
      <w:r w:rsidRPr="00126499">
        <w:rPr>
          <w:rFonts w:eastAsia="Calibri"/>
          <w:sz w:val="24"/>
          <w:szCs w:val="24"/>
        </w:rPr>
        <w:t>Положение о порядке ведения кассовых операций с банкнотами и монетой Банка России на территории Российской Федерации, утвержденное Банком России 12.10.2011 № 373-П, которое утратило силу 31.05.2014;</w:t>
      </w:r>
    </w:p>
    <w:p w:rsidR="00AB7374" w:rsidRDefault="001931E6" w:rsidP="00A243C7">
      <w:pPr>
        <w:pStyle w:val="a5"/>
        <w:numPr>
          <w:ilvl w:val="0"/>
          <w:numId w:val="110"/>
        </w:numPr>
        <w:ind w:left="284" w:hanging="284"/>
        <w:jc w:val="both"/>
        <w:rPr>
          <w:rFonts w:eastAsia="Calibri"/>
          <w:sz w:val="24"/>
          <w:szCs w:val="24"/>
        </w:rPr>
      </w:pPr>
      <w:r w:rsidRPr="00AB7374">
        <w:rPr>
          <w:rFonts w:eastAsia="Calibri"/>
          <w:sz w:val="24"/>
          <w:szCs w:val="24"/>
        </w:rPr>
        <w:t>Приказ Минфина РФ от 29.08.2001 № 68н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который утратил силу 19.01.2017.</w:t>
      </w:r>
    </w:p>
    <w:p w:rsidR="001931E6" w:rsidRPr="00AB7374" w:rsidRDefault="001931E6" w:rsidP="00AB7374">
      <w:pPr>
        <w:spacing w:after="0" w:line="240" w:lineRule="auto"/>
        <w:ind w:firstLine="709"/>
        <w:jc w:val="both"/>
        <w:rPr>
          <w:rFonts w:ascii="Times New Roman" w:eastAsia="Calibri" w:hAnsi="Times New Roman" w:cs="Times New Roman"/>
          <w:sz w:val="24"/>
          <w:szCs w:val="24"/>
        </w:rPr>
      </w:pPr>
      <w:r w:rsidRPr="00AB7374">
        <w:rPr>
          <w:rFonts w:ascii="Times New Roman" w:eastAsia="Calibri" w:hAnsi="Times New Roman" w:cs="Times New Roman"/>
          <w:sz w:val="24"/>
          <w:szCs w:val="24"/>
        </w:rPr>
        <w:t>Кроме того, в Учетной политике на 2024 год не учтены изменения в части правил ведения документооборота, составления графика документооборота и проведения инвентаризации имущества, активов и обязательств, предусмотренные в федеральном стандарте бухгалтерского учета для организаций государственного сектора «Учетная политика, оценочные значения и ошибки», и которые должны применяться при организации учетной политики для целей бухгалтерского учета начиная с 2024 года по мере организационной и технологической готовности, но не позднее 01.07.2024.</w:t>
      </w:r>
    </w:p>
    <w:p w:rsidR="00520D35" w:rsidRDefault="00520D35" w:rsidP="00AB7374">
      <w:pPr>
        <w:spacing w:after="0" w:line="240" w:lineRule="auto"/>
        <w:ind w:firstLine="709"/>
        <w:jc w:val="both"/>
        <w:rPr>
          <w:rFonts w:ascii="Times New Roman" w:eastAsia="Calibri" w:hAnsi="Times New Roman" w:cs="Times New Roman"/>
          <w:sz w:val="24"/>
          <w:szCs w:val="24"/>
        </w:rPr>
      </w:pPr>
    </w:p>
    <w:p w:rsidR="001931E6" w:rsidRPr="00AB7374" w:rsidRDefault="001931E6" w:rsidP="00520D35">
      <w:pPr>
        <w:spacing w:after="0" w:line="240" w:lineRule="auto"/>
        <w:ind w:firstLine="709"/>
        <w:jc w:val="both"/>
        <w:rPr>
          <w:rFonts w:ascii="Times New Roman" w:eastAsia="Calibri" w:hAnsi="Times New Roman" w:cs="Times New Roman"/>
          <w:sz w:val="24"/>
          <w:szCs w:val="24"/>
        </w:rPr>
      </w:pPr>
      <w:r w:rsidRPr="00AB7374">
        <w:rPr>
          <w:rFonts w:ascii="Times New Roman" w:eastAsia="Calibri" w:hAnsi="Times New Roman" w:cs="Times New Roman"/>
          <w:sz w:val="24"/>
          <w:szCs w:val="24"/>
        </w:rPr>
        <w:t>Ведение бухгалтерского (бюджетного) учета и формирование бухгалтерской (финансовой) отчетности осуществляется муниципальным казенным учреждением «Централизованная бухгалтерия образования Чунского района».</w:t>
      </w:r>
    </w:p>
    <w:p w:rsidR="001931E6" w:rsidRPr="00397C15" w:rsidRDefault="001931E6" w:rsidP="00520D35">
      <w:pPr>
        <w:spacing w:after="0" w:line="240" w:lineRule="auto"/>
        <w:ind w:firstLine="709"/>
        <w:jc w:val="both"/>
        <w:rPr>
          <w:rFonts w:ascii="Times New Roman" w:eastAsia="Calibri" w:hAnsi="Times New Roman" w:cs="Times New Roman"/>
          <w:sz w:val="24"/>
          <w:szCs w:val="24"/>
        </w:rPr>
      </w:pPr>
      <w:r w:rsidRPr="00AB7374">
        <w:rPr>
          <w:rFonts w:ascii="Times New Roman" w:eastAsia="Calibri" w:hAnsi="Times New Roman" w:cs="Times New Roman"/>
          <w:sz w:val="24"/>
          <w:szCs w:val="24"/>
        </w:rPr>
        <w:t>Приказом директора МКУ</w:t>
      </w:r>
      <w:r w:rsidRPr="00397C15">
        <w:rPr>
          <w:rFonts w:ascii="Times New Roman" w:eastAsia="Calibri" w:hAnsi="Times New Roman" w:cs="Times New Roman"/>
          <w:sz w:val="24"/>
          <w:szCs w:val="24"/>
        </w:rPr>
        <w:t xml:space="preserve"> «ЦБО» от 20.12.2022 № О-67 «Об осуществлении внутреннего финансового контроля муниципальным казенным учреждением «Централизованная бухгалтерия образования Чунского района» установлено, что при осуществлении полномочий по внутреннему финансовому контролю в сфере бюджетных правоотношений надлежит руководствоваться федеральными стандартами внутреннего государственного (муниципального) финансового контроля.</w:t>
      </w:r>
    </w:p>
    <w:p w:rsidR="001931E6" w:rsidRPr="001931E6" w:rsidRDefault="001931E6" w:rsidP="00520D35">
      <w:pPr>
        <w:spacing w:after="0" w:line="240" w:lineRule="auto"/>
        <w:ind w:firstLine="709"/>
        <w:jc w:val="both"/>
        <w:rPr>
          <w:rFonts w:ascii="Times New Roman" w:eastAsia="Calibri" w:hAnsi="Times New Roman" w:cs="Times New Roman"/>
          <w:sz w:val="24"/>
          <w:szCs w:val="24"/>
        </w:rPr>
      </w:pPr>
      <w:r w:rsidRPr="00397C15">
        <w:rPr>
          <w:rFonts w:ascii="Times New Roman" w:eastAsia="Calibri" w:hAnsi="Times New Roman" w:cs="Times New Roman"/>
          <w:sz w:val="24"/>
          <w:szCs w:val="24"/>
        </w:rPr>
        <w:t xml:space="preserve">В целях осуществления внутреннего финансового контроля в 2024 году проведено 7 контрольных мероприятий согласно Плану, утвержденному приказом директора МКУ «ЦБО» от 20.12.2023 № О-35. Выявленные нарушения устранены в ходе проведения мероприятий внутреннего финансового контроля, усилен контроль за соблюдением стоимости питания воспитанников детских </w:t>
      </w:r>
      <w:r w:rsidRPr="001931E6">
        <w:rPr>
          <w:rFonts w:ascii="Times New Roman" w:eastAsia="Calibri" w:hAnsi="Times New Roman" w:cs="Times New Roman"/>
          <w:sz w:val="24"/>
          <w:szCs w:val="24"/>
        </w:rPr>
        <w:t>садов, возмещены затраты на питание сотрудников.</w:t>
      </w:r>
    </w:p>
    <w:p w:rsidR="00520D35" w:rsidRDefault="00520D35" w:rsidP="00520D35">
      <w:pPr>
        <w:spacing w:after="0" w:line="240" w:lineRule="auto"/>
        <w:ind w:firstLine="709"/>
        <w:jc w:val="both"/>
        <w:rPr>
          <w:rFonts w:ascii="Times New Roman" w:eastAsia="Calibri" w:hAnsi="Times New Roman" w:cs="Times New Roman"/>
          <w:sz w:val="24"/>
          <w:szCs w:val="24"/>
        </w:rPr>
      </w:pPr>
    </w:p>
    <w:p w:rsidR="001931E6" w:rsidRPr="001931E6" w:rsidRDefault="001931E6" w:rsidP="00520D35">
      <w:pPr>
        <w:spacing w:after="0" w:line="240" w:lineRule="auto"/>
        <w:ind w:firstLine="709"/>
        <w:jc w:val="both"/>
        <w:rPr>
          <w:rFonts w:ascii="Times New Roman" w:eastAsia="Calibri" w:hAnsi="Times New Roman" w:cs="Times New Roman"/>
          <w:sz w:val="24"/>
          <w:szCs w:val="24"/>
        </w:rPr>
      </w:pPr>
      <w:r w:rsidRPr="001931E6">
        <w:rPr>
          <w:rFonts w:ascii="Times New Roman" w:eastAsia="Calibri" w:hAnsi="Times New Roman" w:cs="Times New Roman"/>
          <w:sz w:val="24"/>
          <w:szCs w:val="24"/>
        </w:rPr>
        <w:t>В целях составления годовой бюджетной отчетности в Управлении образования и подведомственных учреждениях проведена инвентаризация активов и обязательств на основании приказов руководителей учреждений и Плана-графика проведения инвентаризации на октябрь-декабрь 2024 года, утвержденного директором МКУ «ЦБО» 30.09.2024.</w:t>
      </w:r>
    </w:p>
    <w:p w:rsidR="001931E6" w:rsidRPr="001931E6" w:rsidRDefault="001931E6" w:rsidP="00520D35">
      <w:pPr>
        <w:spacing w:after="0" w:line="240" w:lineRule="auto"/>
        <w:ind w:firstLine="709"/>
        <w:jc w:val="both"/>
        <w:rPr>
          <w:rFonts w:ascii="Times New Roman" w:eastAsia="Calibri" w:hAnsi="Times New Roman" w:cs="Times New Roman"/>
          <w:sz w:val="24"/>
          <w:szCs w:val="24"/>
        </w:rPr>
      </w:pPr>
      <w:r w:rsidRPr="001931E6">
        <w:rPr>
          <w:rFonts w:ascii="Times New Roman" w:eastAsia="Calibri" w:hAnsi="Times New Roman" w:cs="Times New Roman"/>
          <w:sz w:val="24"/>
          <w:szCs w:val="24"/>
        </w:rPr>
        <w:t>Результаты инвентаризации документально оформлены, установлены излишки и недостачи нефинансовых активов, которые приняты к учету и возмещены. Информация об установленных расхождениях отражена в Таблице № 6 «Сведениях о проведении инвентаризаций» Пояснительной записки (ф. 0503160).</w:t>
      </w:r>
    </w:p>
    <w:p w:rsidR="00856BE7" w:rsidRDefault="00856BE7" w:rsidP="001931E6">
      <w:pPr>
        <w:spacing w:after="0" w:line="240" w:lineRule="auto"/>
        <w:ind w:firstLine="709"/>
        <w:jc w:val="both"/>
        <w:rPr>
          <w:rFonts w:ascii="Times New Roman" w:eastAsia="Calibri" w:hAnsi="Times New Roman" w:cs="Times New Roman"/>
          <w:sz w:val="24"/>
          <w:szCs w:val="24"/>
        </w:rPr>
      </w:pPr>
    </w:p>
    <w:p w:rsidR="00011F4C" w:rsidRPr="00A476AB" w:rsidRDefault="001931E6" w:rsidP="001931E6">
      <w:pPr>
        <w:spacing w:after="0" w:line="240" w:lineRule="auto"/>
        <w:ind w:firstLine="709"/>
        <w:jc w:val="both"/>
        <w:rPr>
          <w:rFonts w:ascii="Times New Roman" w:eastAsia="Calibri" w:hAnsi="Times New Roman" w:cs="Times New Roman"/>
          <w:sz w:val="24"/>
          <w:szCs w:val="24"/>
        </w:rPr>
      </w:pPr>
      <w:r w:rsidRPr="001931E6">
        <w:rPr>
          <w:rFonts w:ascii="Times New Roman" w:eastAsia="Calibri" w:hAnsi="Times New Roman" w:cs="Times New Roman"/>
          <w:sz w:val="24"/>
          <w:szCs w:val="24"/>
        </w:rPr>
        <w:t xml:space="preserve">Бюджетная отчетность, предусмотренная пунктом 3 статьи 264.1 Бюджетного кодекса РФ, представлена для внешней проверки в полном составе, за исключением недостатков, указанных в разделе </w:t>
      </w:r>
      <w:r w:rsidR="00856BE7" w:rsidRPr="00856BE7">
        <w:rPr>
          <w:rFonts w:ascii="Times New Roman" w:eastAsia="Calibri" w:hAnsi="Times New Roman" w:cs="Times New Roman"/>
          <w:sz w:val="24"/>
          <w:szCs w:val="24"/>
          <w:lang w:val="en-US"/>
        </w:rPr>
        <w:t>V</w:t>
      </w:r>
      <w:r w:rsidR="009024A7">
        <w:rPr>
          <w:rFonts w:ascii="Times New Roman" w:eastAsia="Calibri" w:hAnsi="Times New Roman" w:cs="Times New Roman"/>
          <w:sz w:val="24"/>
          <w:szCs w:val="24"/>
          <w:lang w:val="en-US"/>
        </w:rPr>
        <w:t>I</w:t>
      </w:r>
      <w:r w:rsidR="00856BE7">
        <w:rPr>
          <w:rFonts w:ascii="Times New Roman" w:eastAsia="Calibri" w:hAnsi="Times New Roman" w:cs="Times New Roman"/>
          <w:sz w:val="24"/>
          <w:szCs w:val="24"/>
          <w:lang w:val="en-US"/>
        </w:rPr>
        <w:t>I</w:t>
      </w:r>
      <w:r w:rsidR="00856BE7">
        <w:rPr>
          <w:rFonts w:ascii="Times New Roman" w:eastAsia="Calibri" w:hAnsi="Times New Roman" w:cs="Times New Roman"/>
          <w:sz w:val="24"/>
          <w:szCs w:val="24"/>
        </w:rPr>
        <w:t>.</w:t>
      </w:r>
      <w:r w:rsidR="00856BE7" w:rsidRPr="00856BE7">
        <w:rPr>
          <w:rFonts w:ascii="Times New Roman" w:eastAsia="Calibri" w:hAnsi="Times New Roman" w:cs="Times New Roman"/>
          <w:sz w:val="24"/>
          <w:szCs w:val="24"/>
        </w:rPr>
        <w:t xml:space="preserve"> «Анализ бюджетной отчетности на соответствие требованиям нормативных правовых </w:t>
      </w:r>
      <w:r w:rsidR="00856BE7" w:rsidRPr="00856BE7">
        <w:rPr>
          <w:rFonts w:ascii="Times New Roman" w:eastAsia="Calibri" w:hAnsi="Times New Roman" w:cs="Times New Roman"/>
          <w:sz w:val="24"/>
          <w:szCs w:val="24"/>
        </w:rPr>
        <w:lastRenderedPageBreak/>
        <w:t>актов в части ее состава, содержания. Оценка взаимосвязанных показат</w:t>
      </w:r>
      <w:r w:rsidR="00856BE7">
        <w:rPr>
          <w:rFonts w:ascii="Times New Roman" w:eastAsia="Calibri" w:hAnsi="Times New Roman" w:cs="Times New Roman"/>
          <w:sz w:val="24"/>
          <w:szCs w:val="24"/>
        </w:rPr>
        <w:t>елей форм бюджетной отчетности».</w:t>
      </w:r>
    </w:p>
    <w:p w:rsidR="006D15E1" w:rsidRPr="00ED37A9" w:rsidRDefault="00ED37A9" w:rsidP="00ED37A9">
      <w:pPr>
        <w:pStyle w:val="20"/>
        <w:rPr>
          <w:rFonts w:eastAsia="Calibri"/>
        </w:rPr>
      </w:pPr>
      <w:r>
        <w:rPr>
          <w:rFonts w:eastAsia="Calibri"/>
        </w:rPr>
        <w:t xml:space="preserve">1.4. </w:t>
      </w:r>
      <w:r w:rsidR="006D15E1" w:rsidRPr="00ED37A9">
        <w:rPr>
          <w:rFonts w:eastAsia="Calibri"/>
        </w:rPr>
        <w:t>Управление культуры</w:t>
      </w:r>
      <w:r w:rsidR="00143515" w:rsidRPr="00ED37A9">
        <w:rPr>
          <w:rFonts w:eastAsia="Calibri"/>
        </w:rPr>
        <w:t xml:space="preserve"> и спорта</w:t>
      </w:r>
    </w:p>
    <w:p w:rsidR="00143515" w:rsidRPr="00FA53D2" w:rsidRDefault="00143515" w:rsidP="00FA53D2">
      <w:pPr>
        <w:spacing w:after="0" w:line="240" w:lineRule="auto"/>
        <w:ind w:firstLine="709"/>
        <w:jc w:val="both"/>
        <w:rPr>
          <w:rFonts w:ascii="Times New Roman" w:eastAsia="Calibri" w:hAnsi="Times New Roman" w:cs="Times New Roman"/>
          <w:sz w:val="24"/>
          <w:szCs w:val="24"/>
        </w:rPr>
      </w:pPr>
      <w:r w:rsidRPr="00143515">
        <w:rPr>
          <w:rFonts w:ascii="Times New Roman" w:eastAsia="Calibri" w:hAnsi="Times New Roman" w:cs="Times New Roman"/>
          <w:color w:val="000000"/>
          <w:sz w:val="24"/>
          <w:szCs w:val="24"/>
        </w:rPr>
        <w:t xml:space="preserve">Управление культуры и спорта администрации Чунского муниципального округа </w:t>
      </w:r>
      <w:r w:rsidRPr="00143515">
        <w:rPr>
          <w:rFonts w:ascii="Times New Roman" w:eastAsia="Calibri" w:hAnsi="Times New Roman" w:cs="Times New Roman"/>
          <w:sz w:val="24"/>
          <w:szCs w:val="24"/>
        </w:rPr>
        <w:t>(далее – Управление культуры и спорта) в своей деятельности руководствуется Конституцией Российской Федерации, законами Российской Федерации и Иркутской области, иными нормативными правовыми актами Российской Федерации и Иркутской области, Уставом Чунского районного муниципального образования и другими правовыми актами органов местного самоуправления, а также Положением муниципального казенного учреждения «Отдел культуры, спорта и молодежной политики администрации Чунского района»</w:t>
      </w:r>
      <w:r w:rsidR="006B638D">
        <w:rPr>
          <w:rFonts w:ascii="Times New Roman" w:eastAsia="Calibri" w:hAnsi="Times New Roman" w:cs="Times New Roman"/>
          <w:sz w:val="24"/>
          <w:szCs w:val="24"/>
        </w:rPr>
        <w:t>,</w:t>
      </w:r>
      <w:r w:rsidRPr="00143515">
        <w:rPr>
          <w:rFonts w:ascii="Times New Roman" w:eastAsia="Calibri" w:hAnsi="Times New Roman" w:cs="Times New Roman"/>
          <w:sz w:val="24"/>
          <w:szCs w:val="24"/>
        </w:rPr>
        <w:t xml:space="preserve"> утвержденным </w:t>
      </w:r>
      <w:r w:rsidR="00074A60">
        <w:rPr>
          <w:rFonts w:ascii="Times New Roman" w:eastAsia="Calibri" w:hAnsi="Times New Roman" w:cs="Times New Roman"/>
          <w:sz w:val="24"/>
          <w:szCs w:val="24"/>
        </w:rPr>
        <w:t>р</w:t>
      </w:r>
      <w:r w:rsidRPr="00143515">
        <w:rPr>
          <w:rFonts w:ascii="Times New Roman" w:eastAsia="Calibri" w:hAnsi="Times New Roman" w:cs="Times New Roman"/>
          <w:sz w:val="24"/>
          <w:szCs w:val="24"/>
        </w:rPr>
        <w:t xml:space="preserve">ешением Чунской районной Думы от 24.02.2016 № 32 (с изменениями, внесенными </w:t>
      </w:r>
      <w:r w:rsidR="00074A60">
        <w:rPr>
          <w:rFonts w:ascii="Times New Roman" w:eastAsia="Calibri" w:hAnsi="Times New Roman" w:cs="Times New Roman"/>
          <w:sz w:val="24"/>
          <w:szCs w:val="24"/>
        </w:rPr>
        <w:t>р</w:t>
      </w:r>
      <w:r w:rsidRPr="00143515">
        <w:rPr>
          <w:rFonts w:ascii="Times New Roman" w:eastAsia="Calibri" w:hAnsi="Times New Roman" w:cs="Times New Roman"/>
          <w:sz w:val="24"/>
          <w:szCs w:val="24"/>
        </w:rPr>
        <w:t>ешением Чунской районной Дум</w:t>
      </w:r>
      <w:r w:rsidR="00074A60">
        <w:rPr>
          <w:rFonts w:ascii="Times New Roman" w:eastAsia="Calibri" w:hAnsi="Times New Roman" w:cs="Times New Roman"/>
          <w:sz w:val="24"/>
          <w:szCs w:val="24"/>
        </w:rPr>
        <w:t>ы</w:t>
      </w:r>
      <w:r w:rsidRPr="00143515">
        <w:rPr>
          <w:rFonts w:ascii="Times New Roman" w:eastAsia="Calibri" w:hAnsi="Times New Roman" w:cs="Times New Roman"/>
          <w:sz w:val="24"/>
          <w:szCs w:val="24"/>
        </w:rPr>
        <w:t xml:space="preserve"> от 24.05.2017 № 99); Положением </w:t>
      </w:r>
      <w:r w:rsidRPr="00FA53D2">
        <w:rPr>
          <w:rFonts w:ascii="Times New Roman" w:eastAsia="Calibri" w:hAnsi="Times New Roman" w:cs="Times New Roman"/>
          <w:sz w:val="24"/>
          <w:szCs w:val="24"/>
        </w:rPr>
        <w:t xml:space="preserve">Управления культуры и спорта администрации Чунского муниципального округа, утверждённым </w:t>
      </w:r>
      <w:r w:rsidR="00074A60" w:rsidRPr="00FA53D2">
        <w:rPr>
          <w:rFonts w:ascii="Times New Roman" w:eastAsia="Calibri" w:hAnsi="Times New Roman" w:cs="Times New Roman"/>
          <w:sz w:val="24"/>
          <w:szCs w:val="24"/>
        </w:rPr>
        <w:t>р</w:t>
      </w:r>
      <w:r w:rsidRPr="00FA53D2">
        <w:rPr>
          <w:rFonts w:ascii="Times New Roman" w:eastAsia="Calibri" w:hAnsi="Times New Roman" w:cs="Times New Roman"/>
          <w:sz w:val="24"/>
          <w:szCs w:val="24"/>
        </w:rPr>
        <w:t>ешением Думы Чунского муниципального округа Иркутской области от 25.12.2024 №</w:t>
      </w:r>
      <w:r w:rsidR="00074A60" w:rsidRPr="00FA53D2">
        <w:rPr>
          <w:rFonts w:ascii="Times New Roman" w:eastAsia="Calibri" w:hAnsi="Times New Roman" w:cs="Times New Roman"/>
          <w:sz w:val="24"/>
          <w:szCs w:val="24"/>
        </w:rPr>
        <w:t xml:space="preserve"> </w:t>
      </w:r>
      <w:r w:rsidRPr="00FA53D2">
        <w:rPr>
          <w:rFonts w:ascii="Times New Roman" w:eastAsia="Calibri" w:hAnsi="Times New Roman" w:cs="Times New Roman"/>
          <w:sz w:val="24"/>
          <w:szCs w:val="24"/>
        </w:rPr>
        <w:t>98.</w:t>
      </w:r>
    </w:p>
    <w:p w:rsidR="00143515" w:rsidRDefault="00143515" w:rsidP="00FA53D2">
      <w:pPr>
        <w:spacing w:after="0" w:line="240" w:lineRule="auto"/>
        <w:ind w:firstLine="708"/>
        <w:jc w:val="both"/>
        <w:rPr>
          <w:rFonts w:ascii="Times New Roman" w:eastAsia="Calibri" w:hAnsi="Times New Roman" w:cs="Times New Roman"/>
          <w:color w:val="000000"/>
          <w:sz w:val="24"/>
          <w:szCs w:val="24"/>
        </w:rPr>
      </w:pPr>
      <w:r w:rsidRPr="00FA53D2">
        <w:rPr>
          <w:rFonts w:ascii="Times New Roman" w:eastAsia="Calibri" w:hAnsi="Times New Roman" w:cs="Times New Roman"/>
          <w:sz w:val="24"/>
          <w:szCs w:val="24"/>
        </w:rPr>
        <w:t>Управление культуры и спорта в отчетном 2024 году</w:t>
      </w:r>
      <w:r w:rsidRPr="00FA53D2">
        <w:rPr>
          <w:rFonts w:ascii="Times New Roman" w:eastAsia="Calibri" w:hAnsi="Times New Roman" w:cs="Times New Roman"/>
          <w:color w:val="000000"/>
          <w:sz w:val="24"/>
          <w:szCs w:val="24"/>
        </w:rPr>
        <w:t xml:space="preserve"> являлось самостоятельным функциональным структурным подразделением администрации Чунского района с правом юридического лица, осуществляющим полномочия по решению вопросов местного значения в сфере культуры, дополнительного образования, спорта, молодёжной политики и архивного дела на территории Чунского района в пределах </w:t>
      </w:r>
      <w:r w:rsidR="00FA53D2">
        <w:rPr>
          <w:rFonts w:ascii="Times New Roman" w:eastAsia="Calibri" w:hAnsi="Times New Roman" w:cs="Times New Roman"/>
          <w:color w:val="000000"/>
          <w:sz w:val="24"/>
          <w:szCs w:val="24"/>
        </w:rPr>
        <w:t>своей компетенции.</w:t>
      </w:r>
    </w:p>
    <w:p w:rsidR="00143515" w:rsidRPr="00143515" w:rsidRDefault="00143515" w:rsidP="00FA53D2">
      <w:pPr>
        <w:spacing w:after="0" w:line="240" w:lineRule="auto"/>
        <w:ind w:firstLine="709"/>
        <w:jc w:val="both"/>
        <w:rPr>
          <w:rFonts w:ascii="Times New Roman" w:eastAsia="Calibri" w:hAnsi="Times New Roman" w:cs="Times New Roman"/>
          <w:sz w:val="24"/>
          <w:szCs w:val="24"/>
        </w:rPr>
      </w:pPr>
      <w:r w:rsidRPr="00FA53D2">
        <w:rPr>
          <w:rFonts w:ascii="Times New Roman" w:eastAsia="Calibri" w:hAnsi="Times New Roman" w:cs="Times New Roman"/>
          <w:color w:val="000000"/>
          <w:sz w:val="24"/>
          <w:szCs w:val="24"/>
        </w:rPr>
        <w:t>Управление культуры и спорта является главным распорядителем бюджетных средств, осуществляет возложенные на него задачи и функции непосредственно, а</w:t>
      </w:r>
      <w:r w:rsidRPr="00143515">
        <w:rPr>
          <w:rFonts w:ascii="Times New Roman" w:eastAsia="Calibri" w:hAnsi="Times New Roman" w:cs="Times New Roman"/>
          <w:color w:val="000000"/>
          <w:sz w:val="24"/>
          <w:szCs w:val="24"/>
        </w:rPr>
        <w:t xml:space="preserve"> также через подведомственные ему учреждения культуры, спорта, учреждения дополнительного образования,</w:t>
      </w:r>
      <w:r w:rsidRPr="00143515">
        <w:rPr>
          <w:rFonts w:ascii="Times New Roman" w:eastAsia="Calibri" w:hAnsi="Times New Roman" w:cs="Times New Roman"/>
          <w:sz w:val="24"/>
          <w:szCs w:val="24"/>
        </w:rPr>
        <w:t xml:space="preserve"> из которых:</w:t>
      </w:r>
    </w:p>
    <w:p w:rsidR="00143515" w:rsidRPr="00143515" w:rsidRDefault="00143515" w:rsidP="00A243C7">
      <w:pPr>
        <w:numPr>
          <w:ilvl w:val="0"/>
          <w:numId w:val="12"/>
        </w:numPr>
        <w:spacing w:after="0" w:line="240" w:lineRule="auto"/>
        <w:ind w:left="284" w:hanging="284"/>
        <w:jc w:val="both"/>
        <w:rPr>
          <w:rFonts w:ascii="Times New Roman" w:eastAsia="Calibri" w:hAnsi="Times New Roman" w:cs="Times New Roman"/>
          <w:color w:val="000000"/>
          <w:sz w:val="24"/>
          <w:szCs w:val="24"/>
        </w:rPr>
      </w:pPr>
      <w:r w:rsidRPr="00143515">
        <w:rPr>
          <w:rFonts w:ascii="Times New Roman" w:eastAsia="Calibri" w:hAnsi="Times New Roman" w:cs="Times New Roman"/>
          <w:color w:val="000000"/>
          <w:sz w:val="24"/>
          <w:szCs w:val="24"/>
          <w:u w:val="single"/>
        </w:rPr>
        <w:t>казенное учреждение – 1</w:t>
      </w:r>
      <w:r w:rsidRPr="00143515">
        <w:rPr>
          <w:rFonts w:ascii="Times New Roman" w:eastAsia="Calibri" w:hAnsi="Times New Roman" w:cs="Times New Roman"/>
          <w:color w:val="000000"/>
          <w:sz w:val="24"/>
          <w:szCs w:val="24"/>
        </w:rPr>
        <w:t>:</w:t>
      </w:r>
    </w:p>
    <w:p w:rsidR="00143515" w:rsidRPr="00143515" w:rsidRDefault="00143515" w:rsidP="00A243C7">
      <w:pPr>
        <w:numPr>
          <w:ilvl w:val="0"/>
          <w:numId w:val="13"/>
        </w:numPr>
        <w:spacing w:after="0" w:line="240" w:lineRule="auto"/>
        <w:ind w:left="284" w:hanging="284"/>
        <w:jc w:val="both"/>
        <w:rPr>
          <w:rFonts w:ascii="Times New Roman" w:eastAsia="Calibri" w:hAnsi="Times New Roman" w:cs="Times New Roman"/>
          <w:color w:val="000000"/>
          <w:sz w:val="24"/>
          <w:szCs w:val="24"/>
        </w:rPr>
      </w:pPr>
      <w:r w:rsidRPr="00143515">
        <w:rPr>
          <w:rFonts w:ascii="Times New Roman" w:eastAsia="Calibri" w:hAnsi="Times New Roman" w:cs="Times New Roman"/>
          <w:color w:val="000000"/>
          <w:sz w:val="24"/>
          <w:szCs w:val="24"/>
        </w:rPr>
        <w:t>Муниципальное казенное учреждение «Центр бухгалтерского обеспечения» (далее – МКУ «ЦБО»);</w:t>
      </w:r>
    </w:p>
    <w:p w:rsidR="00143515" w:rsidRPr="00143515" w:rsidRDefault="00143515" w:rsidP="00A243C7">
      <w:pPr>
        <w:numPr>
          <w:ilvl w:val="0"/>
          <w:numId w:val="12"/>
        </w:numPr>
        <w:spacing w:after="0" w:line="240" w:lineRule="auto"/>
        <w:ind w:left="284" w:hanging="284"/>
        <w:jc w:val="both"/>
        <w:rPr>
          <w:rFonts w:ascii="Times New Roman" w:eastAsia="Calibri" w:hAnsi="Times New Roman" w:cs="Times New Roman"/>
          <w:sz w:val="24"/>
          <w:szCs w:val="24"/>
        </w:rPr>
      </w:pPr>
      <w:r w:rsidRPr="00143515">
        <w:rPr>
          <w:rFonts w:ascii="Times New Roman" w:eastAsia="Calibri" w:hAnsi="Times New Roman" w:cs="Times New Roman"/>
          <w:sz w:val="24"/>
          <w:szCs w:val="24"/>
          <w:u w:val="single"/>
        </w:rPr>
        <w:t>бюджетные учреждения – 5</w:t>
      </w:r>
      <w:r w:rsidRPr="00143515">
        <w:rPr>
          <w:rFonts w:ascii="Times New Roman" w:eastAsia="Calibri" w:hAnsi="Times New Roman" w:cs="Times New Roman"/>
          <w:sz w:val="24"/>
          <w:szCs w:val="24"/>
        </w:rPr>
        <w:t>:</w:t>
      </w:r>
    </w:p>
    <w:p w:rsidR="00143515" w:rsidRPr="003E2F58" w:rsidRDefault="00143515" w:rsidP="00A243C7">
      <w:pPr>
        <w:pStyle w:val="a5"/>
        <w:numPr>
          <w:ilvl w:val="4"/>
          <w:numId w:val="119"/>
        </w:numPr>
        <w:ind w:left="284" w:hanging="284"/>
        <w:jc w:val="both"/>
        <w:rPr>
          <w:rFonts w:eastAsia="Calibri"/>
          <w:sz w:val="24"/>
          <w:szCs w:val="24"/>
        </w:rPr>
      </w:pPr>
      <w:r w:rsidRPr="003E2F58">
        <w:rPr>
          <w:rFonts w:eastAsia="Calibri"/>
          <w:sz w:val="24"/>
          <w:szCs w:val="24"/>
        </w:rPr>
        <w:t xml:space="preserve">Муниципальное бюджетное учреждение дополнительного образования «Чунская детская музыкальная школа» (далее - </w:t>
      </w:r>
      <w:bookmarkStart w:id="0" w:name="_Hlk195362191"/>
      <w:r w:rsidRPr="003E2F58">
        <w:rPr>
          <w:rFonts w:eastAsia="Calibri"/>
          <w:sz w:val="24"/>
          <w:szCs w:val="24"/>
        </w:rPr>
        <w:t>МБУДО «ЧДМШ»</w:t>
      </w:r>
      <w:bookmarkEnd w:id="0"/>
      <w:r w:rsidRPr="003E2F58">
        <w:rPr>
          <w:rFonts w:eastAsia="Calibri"/>
          <w:sz w:val="24"/>
          <w:szCs w:val="24"/>
        </w:rPr>
        <w:t>);</w:t>
      </w:r>
    </w:p>
    <w:p w:rsidR="00143515" w:rsidRPr="003E2F58" w:rsidRDefault="00143515" w:rsidP="00A243C7">
      <w:pPr>
        <w:pStyle w:val="a5"/>
        <w:numPr>
          <w:ilvl w:val="4"/>
          <w:numId w:val="119"/>
        </w:numPr>
        <w:ind w:left="284" w:hanging="284"/>
        <w:jc w:val="both"/>
        <w:rPr>
          <w:rFonts w:eastAsia="Calibri"/>
          <w:sz w:val="24"/>
          <w:szCs w:val="24"/>
        </w:rPr>
      </w:pPr>
      <w:r w:rsidRPr="003E2F58">
        <w:rPr>
          <w:rFonts w:eastAsia="Calibri"/>
          <w:sz w:val="24"/>
          <w:szCs w:val="24"/>
        </w:rPr>
        <w:t>Муниципальное бюджетное учреждение дополнительного образования «Спортивная школа» Чунского района, муниципальное бюджетное учреждение дополнительного образования «Спортивная школа» Чунского муниципального округа (далее – МБУДО «Спортивная школа»);</w:t>
      </w:r>
    </w:p>
    <w:p w:rsidR="00143515" w:rsidRPr="003E2F58" w:rsidRDefault="00143515" w:rsidP="00A243C7">
      <w:pPr>
        <w:pStyle w:val="a5"/>
        <w:numPr>
          <w:ilvl w:val="4"/>
          <w:numId w:val="119"/>
        </w:numPr>
        <w:ind w:left="284" w:hanging="284"/>
        <w:jc w:val="both"/>
        <w:rPr>
          <w:rFonts w:eastAsia="Calibri"/>
          <w:sz w:val="24"/>
          <w:szCs w:val="24"/>
        </w:rPr>
      </w:pPr>
      <w:r w:rsidRPr="003E2F58">
        <w:rPr>
          <w:rFonts w:eastAsia="Calibri"/>
          <w:sz w:val="24"/>
          <w:szCs w:val="24"/>
        </w:rPr>
        <w:t>Муниципальное бюджетное учреждение культуры «</w:t>
      </w:r>
      <w:proofErr w:type="spellStart"/>
      <w:r w:rsidRPr="003E2F58">
        <w:rPr>
          <w:rFonts w:eastAsia="Calibri"/>
          <w:sz w:val="24"/>
          <w:szCs w:val="24"/>
        </w:rPr>
        <w:t>Межпоселенческая</w:t>
      </w:r>
      <w:proofErr w:type="spellEnd"/>
      <w:r w:rsidRPr="003E2F58">
        <w:rPr>
          <w:rFonts w:eastAsia="Calibri"/>
          <w:sz w:val="24"/>
          <w:szCs w:val="24"/>
        </w:rPr>
        <w:t xml:space="preserve"> централизованная библиотечная система Чунского района», муниципальное бюджетное учреждение культуры «Централизованная библиотечная система Чунского муниципального округа» (далее – МБУК «ЦБС»);</w:t>
      </w:r>
    </w:p>
    <w:p w:rsidR="00143515" w:rsidRPr="000A15FF" w:rsidRDefault="00143515" w:rsidP="00A243C7">
      <w:pPr>
        <w:pStyle w:val="a5"/>
        <w:numPr>
          <w:ilvl w:val="4"/>
          <w:numId w:val="119"/>
        </w:numPr>
        <w:ind w:left="284" w:hanging="284"/>
        <w:jc w:val="both"/>
        <w:rPr>
          <w:rFonts w:eastAsia="Calibri"/>
          <w:sz w:val="24"/>
          <w:szCs w:val="24"/>
        </w:rPr>
      </w:pPr>
      <w:r w:rsidRPr="003E2F58">
        <w:rPr>
          <w:rFonts w:eastAsia="Calibri"/>
          <w:sz w:val="24"/>
          <w:szCs w:val="24"/>
        </w:rPr>
        <w:t>Муниципальное бюджетное учреждение культуры «Централизованная клубная система Чунского района»; муниципальное бюджетное учреждение культуры «Централизованная клубная система Чунского муниципального округа» (</w:t>
      </w:r>
      <w:r w:rsidRPr="000A15FF">
        <w:rPr>
          <w:rFonts w:eastAsia="Calibri"/>
          <w:sz w:val="24"/>
          <w:szCs w:val="24"/>
        </w:rPr>
        <w:t>далее- МБУК «ЦКС»);</w:t>
      </w:r>
    </w:p>
    <w:p w:rsidR="00143515" w:rsidRPr="000A15FF" w:rsidRDefault="00143515" w:rsidP="00A243C7">
      <w:pPr>
        <w:pStyle w:val="a5"/>
        <w:numPr>
          <w:ilvl w:val="4"/>
          <w:numId w:val="119"/>
        </w:numPr>
        <w:ind w:left="284" w:hanging="284"/>
        <w:jc w:val="both"/>
        <w:rPr>
          <w:rFonts w:eastAsia="Calibri"/>
          <w:sz w:val="24"/>
          <w:szCs w:val="24"/>
        </w:rPr>
      </w:pPr>
      <w:r w:rsidRPr="000A15FF">
        <w:rPr>
          <w:rFonts w:eastAsia="Calibri"/>
          <w:sz w:val="24"/>
          <w:szCs w:val="24"/>
        </w:rPr>
        <w:t>Муниципальное бюджетное учреждение культуры «Центр театрального творчества «</w:t>
      </w:r>
      <w:proofErr w:type="spellStart"/>
      <w:r w:rsidRPr="000A15FF">
        <w:rPr>
          <w:rFonts w:eastAsia="Calibri"/>
          <w:sz w:val="24"/>
          <w:szCs w:val="24"/>
        </w:rPr>
        <w:t>ЛиК</w:t>
      </w:r>
      <w:proofErr w:type="spellEnd"/>
      <w:r w:rsidRPr="000A15FF">
        <w:rPr>
          <w:rFonts w:eastAsia="Calibri"/>
          <w:sz w:val="24"/>
          <w:szCs w:val="24"/>
        </w:rPr>
        <w:t>» Чунского района», муниципальное бюджетное учреждение культуры «Центр театрального творчества «</w:t>
      </w:r>
      <w:proofErr w:type="spellStart"/>
      <w:r w:rsidRPr="000A15FF">
        <w:rPr>
          <w:rFonts w:eastAsia="Calibri"/>
          <w:sz w:val="24"/>
          <w:szCs w:val="24"/>
        </w:rPr>
        <w:t>ЛиК</w:t>
      </w:r>
      <w:proofErr w:type="spellEnd"/>
      <w:r w:rsidRPr="000A15FF">
        <w:rPr>
          <w:rFonts w:eastAsia="Calibri"/>
          <w:sz w:val="24"/>
          <w:szCs w:val="24"/>
        </w:rPr>
        <w:t>» Чунского муниципального округа» (далее – МБУК «ЦТТ «</w:t>
      </w:r>
      <w:proofErr w:type="spellStart"/>
      <w:r w:rsidRPr="000A15FF">
        <w:rPr>
          <w:rFonts w:eastAsia="Calibri"/>
          <w:sz w:val="24"/>
          <w:szCs w:val="24"/>
        </w:rPr>
        <w:t>ЛиК</w:t>
      </w:r>
      <w:proofErr w:type="spellEnd"/>
      <w:r w:rsidRPr="000A15FF">
        <w:rPr>
          <w:rFonts w:eastAsia="Calibri"/>
          <w:sz w:val="24"/>
          <w:szCs w:val="24"/>
        </w:rPr>
        <w:t>»»).</w:t>
      </w:r>
    </w:p>
    <w:p w:rsidR="00143515" w:rsidRPr="000A15FF" w:rsidRDefault="00143515" w:rsidP="009E35B6">
      <w:pPr>
        <w:spacing w:after="0" w:line="240" w:lineRule="auto"/>
        <w:ind w:left="284"/>
        <w:jc w:val="both"/>
        <w:rPr>
          <w:rFonts w:ascii="Times New Roman" w:eastAsia="Calibri" w:hAnsi="Times New Roman" w:cs="Times New Roman"/>
          <w:sz w:val="24"/>
          <w:szCs w:val="24"/>
        </w:rPr>
      </w:pPr>
    </w:p>
    <w:p w:rsidR="00143515" w:rsidRPr="000A15FF" w:rsidRDefault="00143515" w:rsidP="009E35B6">
      <w:pPr>
        <w:spacing w:after="0" w:line="240" w:lineRule="auto"/>
        <w:ind w:firstLine="709"/>
        <w:jc w:val="both"/>
        <w:rPr>
          <w:rFonts w:ascii="Times New Roman" w:eastAsia="Calibri" w:hAnsi="Times New Roman" w:cs="Times New Roman"/>
          <w:sz w:val="24"/>
          <w:szCs w:val="24"/>
        </w:rPr>
      </w:pPr>
      <w:r w:rsidRPr="000A15FF">
        <w:rPr>
          <w:rFonts w:ascii="Times New Roman" w:eastAsia="Calibri" w:hAnsi="Times New Roman" w:cs="Times New Roman"/>
          <w:color w:val="000000"/>
          <w:sz w:val="24"/>
          <w:szCs w:val="24"/>
        </w:rPr>
        <w:t>Управление культуры и спорта</w:t>
      </w:r>
      <w:r w:rsidRPr="000A15FF">
        <w:rPr>
          <w:rFonts w:ascii="Times New Roman" w:eastAsia="Calibri" w:hAnsi="Times New Roman" w:cs="Times New Roman"/>
          <w:sz w:val="24"/>
          <w:szCs w:val="24"/>
        </w:rPr>
        <w:t xml:space="preserve"> является участником бюджетного процесса с закрепленными Положением о бюджетном процессе в Чунском районном муниципальном образовании, утвержденным решением Чунской районной Думы от 31.03.2021 № 39, бюджетными полномочиями:</w:t>
      </w:r>
    </w:p>
    <w:p w:rsidR="00143515" w:rsidRPr="00143515" w:rsidRDefault="00143515" w:rsidP="00A243C7">
      <w:pPr>
        <w:numPr>
          <w:ilvl w:val="0"/>
          <w:numId w:val="9"/>
        </w:numPr>
        <w:spacing w:after="0" w:line="240" w:lineRule="auto"/>
        <w:ind w:left="340" w:hanging="340"/>
        <w:contextualSpacing/>
        <w:jc w:val="both"/>
        <w:rPr>
          <w:rFonts w:ascii="Times New Roman" w:eastAsia="Calibri" w:hAnsi="Times New Roman" w:cs="Times New Roman"/>
          <w:sz w:val="24"/>
          <w:szCs w:val="24"/>
        </w:rPr>
      </w:pPr>
      <w:r w:rsidRPr="000A15FF">
        <w:rPr>
          <w:rFonts w:ascii="Times New Roman" w:eastAsia="Calibri" w:hAnsi="Times New Roman" w:cs="Times New Roman"/>
          <w:sz w:val="24"/>
          <w:szCs w:val="24"/>
        </w:rPr>
        <w:t>главного администратора доходов бюджета Чунского районного</w:t>
      </w:r>
      <w:r w:rsidRPr="00143515">
        <w:rPr>
          <w:rFonts w:ascii="Times New Roman" w:eastAsia="Calibri" w:hAnsi="Times New Roman" w:cs="Times New Roman"/>
          <w:sz w:val="24"/>
          <w:szCs w:val="24"/>
        </w:rPr>
        <w:t xml:space="preserve"> муниципального образования, согласно Перечню (Приложение № 1), утвержденному постановлением администрации Чунского района от 28.12.2023 № 385;</w:t>
      </w:r>
    </w:p>
    <w:p w:rsidR="00143515" w:rsidRPr="00143515" w:rsidRDefault="00143515" w:rsidP="00A243C7">
      <w:pPr>
        <w:numPr>
          <w:ilvl w:val="0"/>
          <w:numId w:val="9"/>
        </w:numPr>
        <w:autoSpaceDE w:val="0"/>
        <w:autoSpaceDN w:val="0"/>
        <w:adjustRightInd w:val="0"/>
        <w:spacing w:after="0" w:line="240" w:lineRule="auto"/>
        <w:ind w:left="340" w:hanging="340"/>
        <w:contextualSpacing/>
        <w:jc w:val="both"/>
        <w:rPr>
          <w:rFonts w:ascii="Times New Roman" w:eastAsia="Calibri" w:hAnsi="Times New Roman" w:cs="Times New Roman"/>
          <w:sz w:val="24"/>
          <w:szCs w:val="24"/>
        </w:rPr>
      </w:pPr>
      <w:r w:rsidRPr="00143515">
        <w:rPr>
          <w:rFonts w:ascii="Times New Roman" w:eastAsia="Calibri" w:hAnsi="Times New Roman" w:cs="Times New Roman"/>
          <w:sz w:val="24"/>
          <w:szCs w:val="24"/>
        </w:rPr>
        <w:lastRenderedPageBreak/>
        <w:t>главного распорядителя средств бюджета Чунского районного муниципального образования (далее – ГРБС) с кодом – 906, согласно ведомственной структуре, утвержденной решением о бюджете Чунского районного муниципального образования на 2024 год и плановый период 2025 и 2026 годов (Приложение № 7).</w:t>
      </w:r>
    </w:p>
    <w:p w:rsidR="00360289" w:rsidRDefault="00360289" w:rsidP="00143515">
      <w:pPr>
        <w:autoSpaceDE w:val="0"/>
        <w:autoSpaceDN w:val="0"/>
        <w:adjustRightInd w:val="0"/>
        <w:spacing w:after="0" w:line="240" w:lineRule="auto"/>
        <w:ind w:firstLine="709"/>
        <w:jc w:val="both"/>
        <w:rPr>
          <w:rFonts w:ascii="Times New Roman" w:eastAsia="Calibri" w:hAnsi="Times New Roman" w:cs="Times New Roman"/>
          <w:sz w:val="24"/>
          <w:szCs w:val="24"/>
        </w:rPr>
      </w:pPr>
    </w:p>
    <w:p w:rsidR="00143515" w:rsidRPr="00143515" w:rsidRDefault="00143515" w:rsidP="00143515">
      <w:pPr>
        <w:autoSpaceDE w:val="0"/>
        <w:autoSpaceDN w:val="0"/>
        <w:adjustRightInd w:val="0"/>
        <w:spacing w:after="0" w:line="240" w:lineRule="auto"/>
        <w:ind w:firstLine="709"/>
        <w:jc w:val="both"/>
        <w:rPr>
          <w:rFonts w:ascii="Times New Roman" w:eastAsia="Calibri" w:hAnsi="Times New Roman" w:cs="Times New Roman"/>
          <w:sz w:val="24"/>
          <w:szCs w:val="24"/>
        </w:rPr>
      </w:pPr>
      <w:r w:rsidRPr="00143515">
        <w:rPr>
          <w:rFonts w:ascii="Times New Roman" w:eastAsia="Calibri" w:hAnsi="Times New Roman" w:cs="Times New Roman"/>
          <w:sz w:val="24"/>
          <w:szCs w:val="24"/>
        </w:rPr>
        <w:t xml:space="preserve">Согласно требованиям части 2 статьи 8 </w:t>
      </w:r>
      <w:bookmarkStart w:id="1" w:name="_Hlk195353465"/>
      <w:r w:rsidRPr="00143515">
        <w:rPr>
          <w:rFonts w:ascii="Times New Roman" w:eastAsia="Calibri" w:hAnsi="Times New Roman" w:cs="Times New Roman"/>
          <w:sz w:val="24"/>
          <w:szCs w:val="24"/>
        </w:rPr>
        <w:t>Закон</w:t>
      </w:r>
      <w:r w:rsidR="001C1831">
        <w:rPr>
          <w:rFonts w:ascii="Times New Roman" w:eastAsia="Calibri" w:hAnsi="Times New Roman" w:cs="Times New Roman"/>
          <w:sz w:val="24"/>
          <w:szCs w:val="24"/>
        </w:rPr>
        <w:t>а</w:t>
      </w:r>
      <w:r w:rsidRPr="00143515">
        <w:rPr>
          <w:rFonts w:ascii="Times New Roman" w:eastAsia="Calibri" w:hAnsi="Times New Roman" w:cs="Times New Roman"/>
          <w:sz w:val="24"/>
          <w:szCs w:val="24"/>
        </w:rPr>
        <w:t xml:space="preserve"> № 402-ФЗ</w:t>
      </w:r>
      <w:bookmarkEnd w:id="1"/>
      <w:r w:rsidRPr="00143515">
        <w:rPr>
          <w:rFonts w:ascii="Times New Roman" w:eastAsia="Calibri" w:hAnsi="Times New Roman" w:cs="Times New Roman"/>
          <w:sz w:val="24"/>
          <w:szCs w:val="24"/>
        </w:rPr>
        <w:t xml:space="preserve">, пункта 6 </w:t>
      </w:r>
      <w:r w:rsidRPr="00143515">
        <w:rPr>
          <w:rFonts w:ascii="Times New Roman" w:eastAsia="Calibri" w:hAnsi="Times New Roman" w:cs="Times New Roman"/>
          <w:bCs/>
          <w:sz w:val="24"/>
          <w:szCs w:val="24"/>
        </w:rPr>
        <w:t>Инструкци</w:t>
      </w:r>
      <w:r w:rsidR="00C611E9">
        <w:rPr>
          <w:rFonts w:ascii="Times New Roman" w:eastAsia="Calibri" w:hAnsi="Times New Roman" w:cs="Times New Roman"/>
          <w:bCs/>
          <w:sz w:val="24"/>
          <w:szCs w:val="24"/>
        </w:rPr>
        <w:t>и</w:t>
      </w:r>
      <w:r w:rsidRPr="00143515">
        <w:rPr>
          <w:rFonts w:ascii="Times New Roman" w:eastAsia="Calibri" w:hAnsi="Times New Roman" w:cs="Times New Roman"/>
          <w:bCs/>
          <w:sz w:val="24"/>
          <w:szCs w:val="24"/>
        </w:rPr>
        <w:t xml:space="preserve"> №</w:t>
      </w:r>
      <w:r w:rsidR="00C611E9">
        <w:rPr>
          <w:rFonts w:ascii="Times New Roman" w:eastAsia="Calibri" w:hAnsi="Times New Roman" w:cs="Times New Roman"/>
          <w:bCs/>
          <w:sz w:val="24"/>
          <w:szCs w:val="24"/>
        </w:rPr>
        <w:t xml:space="preserve"> 1</w:t>
      </w:r>
      <w:r w:rsidRPr="00143515">
        <w:rPr>
          <w:rFonts w:ascii="Times New Roman" w:eastAsia="Calibri" w:hAnsi="Times New Roman" w:cs="Times New Roman"/>
          <w:bCs/>
          <w:sz w:val="24"/>
          <w:szCs w:val="24"/>
        </w:rPr>
        <w:t>57н</w:t>
      </w:r>
      <w:r w:rsidRPr="00143515">
        <w:rPr>
          <w:rFonts w:ascii="Times New Roman" w:eastAsia="Calibri" w:hAnsi="Times New Roman" w:cs="Times New Roman"/>
          <w:sz w:val="24"/>
          <w:szCs w:val="24"/>
        </w:rPr>
        <w:t xml:space="preserve">, Управлением культуры и спорта, в целях организации и ведения бухгалтерского учета, сформирована учетная политика, утвержденная </w:t>
      </w:r>
      <w:r w:rsidR="00360289">
        <w:rPr>
          <w:rFonts w:ascii="Times New Roman" w:eastAsia="Calibri" w:hAnsi="Times New Roman" w:cs="Times New Roman"/>
          <w:sz w:val="24"/>
          <w:szCs w:val="24"/>
        </w:rPr>
        <w:t>п</w:t>
      </w:r>
      <w:r w:rsidRPr="00143515">
        <w:rPr>
          <w:rFonts w:ascii="Times New Roman" w:eastAsia="Calibri" w:hAnsi="Times New Roman" w:cs="Times New Roman"/>
          <w:sz w:val="24"/>
          <w:szCs w:val="24"/>
        </w:rPr>
        <w:t>риказом от 25.01.2021 № 3§2 (с изменениями от 08.07.2024 № 55-ОД).</w:t>
      </w:r>
    </w:p>
    <w:p w:rsidR="00143515" w:rsidRPr="00143515" w:rsidRDefault="00143515" w:rsidP="00143515">
      <w:pPr>
        <w:spacing w:after="0" w:line="240" w:lineRule="auto"/>
        <w:ind w:firstLine="709"/>
        <w:jc w:val="both"/>
        <w:rPr>
          <w:rFonts w:ascii="Times New Roman" w:eastAsia="Calibri" w:hAnsi="Times New Roman" w:cs="Times New Roman"/>
          <w:sz w:val="24"/>
          <w:szCs w:val="24"/>
        </w:rPr>
      </w:pPr>
      <w:r w:rsidRPr="00143515">
        <w:rPr>
          <w:rFonts w:ascii="Times New Roman" w:eastAsia="Calibri" w:hAnsi="Times New Roman" w:cs="Times New Roman"/>
          <w:sz w:val="24"/>
          <w:szCs w:val="24"/>
        </w:rPr>
        <w:t>Приложением № 14 к Приказу об учетной политике Управления культуры и спорта утверждено Положение о внутреннем финансовом контроле.</w:t>
      </w:r>
    </w:p>
    <w:p w:rsidR="00143515" w:rsidRPr="00143515" w:rsidRDefault="00143515" w:rsidP="00143515">
      <w:pPr>
        <w:spacing w:after="0" w:line="240" w:lineRule="auto"/>
        <w:ind w:firstLine="709"/>
        <w:jc w:val="both"/>
        <w:rPr>
          <w:rFonts w:ascii="Times New Roman" w:eastAsia="Calibri" w:hAnsi="Times New Roman" w:cs="Times New Roman"/>
          <w:sz w:val="24"/>
          <w:szCs w:val="24"/>
        </w:rPr>
      </w:pPr>
      <w:r w:rsidRPr="00143515">
        <w:rPr>
          <w:rFonts w:ascii="Times New Roman" w:eastAsia="Calibri" w:hAnsi="Times New Roman" w:cs="Times New Roman"/>
          <w:sz w:val="24"/>
          <w:szCs w:val="24"/>
        </w:rPr>
        <w:t xml:space="preserve">В целях осуществления внутреннего финансового контроля в 2024 году, согласно Плану (графику) проведения проверок в рамках внутреннего финансового контроля, утвержденного </w:t>
      </w:r>
      <w:r w:rsidR="007929D5">
        <w:rPr>
          <w:rFonts w:ascii="Times New Roman" w:eastAsia="Calibri" w:hAnsi="Times New Roman" w:cs="Times New Roman"/>
          <w:sz w:val="24"/>
          <w:szCs w:val="24"/>
        </w:rPr>
        <w:t>п</w:t>
      </w:r>
      <w:r w:rsidRPr="00143515">
        <w:rPr>
          <w:rFonts w:ascii="Times New Roman" w:eastAsia="Calibri" w:hAnsi="Times New Roman" w:cs="Times New Roman"/>
          <w:sz w:val="24"/>
          <w:szCs w:val="24"/>
        </w:rPr>
        <w:t>риказом начальника Управления культуры и спорта от 11.01.2024 №2 §1-ОД, проведены следующие контрольные мероприятия:</w:t>
      </w:r>
    </w:p>
    <w:p w:rsidR="00143515" w:rsidRPr="00143515" w:rsidRDefault="00143515" w:rsidP="00A243C7">
      <w:pPr>
        <w:numPr>
          <w:ilvl w:val="0"/>
          <w:numId w:val="15"/>
        </w:numPr>
        <w:spacing w:after="0" w:line="240" w:lineRule="auto"/>
        <w:ind w:left="284" w:hanging="284"/>
        <w:contextualSpacing/>
        <w:jc w:val="both"/>
        <w:rPr>
          <w:rFonts w:ascii="Times New Roman" w:eastAsia="Calibri" w:hAnsi="Times New Roman" w:cs="Times New Roman"/>
          <w:sz w:val="24"/>
          <w:szCs w:val="24"/>
        </w:rPr>
      </w:pPr>
      <w:r w:rsidRPr="00143515">
        <w:rPr>
          <w:rFonts w:ascii="Times New Roman" w:eastAsia="Calibri" w:hAnsi="Times New Roman" w:cs="Times New Roman"/>
          <w:sz w:val="24"/>
          <w:szCs w:val="24"/>
        </w:rPr>
        <w:t>учет расчетов с поставщиками и подрядчиками за 1 квартал 2024 года - МБУК «ЦКС»;</w:t>
      </w:r>
    </w:p>
    <w:p w:rsidR="00143515" w:rsidRPr="00143515" w:rsidRDefault="00143515" w:rsidP="00A243C7">
      <w:pPr>
        <w:numPr>
          <w:ilvl w:val="0"/>
          <w:numId w:val="15"/>
        </w:numPr>
        <w:spacing w:after="0" w:line="240" w:lineRule="auto"/>
        <w:ind w:left="284" w:hanging="284"/>
        <w:contextualSpacing/>
        <w:jc w:val="both"/>
        <w:rPr>
          <w:rFonts w:ascii="Times New Roman" w:eastAsia="Calibri" w:hAnsi="Times New Roman" w:cs="Times New Roman"/>
          <w:sz w:val="24"/>
          <w:szCs w:val="24"/>
        </w:rPr>
      </w:pPr>
      <w:r w:rsidRPr="00143515">
        <w:rPr>
          <w:rFonts w:ascii="Times New Roman" w:eastAsia="Calibri" w:hAnsi="Times New Roman" w:cs="Times New Roman"/>
          <w:sz w:val="24"/>
          <w:szCs w:val="24"/>
        </w:rPr>
        <w:t>учет расчетов по заработной плате – 1;2 квартал 2024 года – МКУ «ЦБО»;</w:t>
      </w:r>
    </w:p>
    <w:p w:rsidR="00143515" w:rsidRPr="00143515" w:rsidRDefault="00143515" w:rsidP="00A243C7">
      <w:pPr>
        <w:numPr>
          <w:ilvl w:val="0"/>
          <w:numId w:val="14"/>
        </w:numPr>
        <w:spacing w:after="0" w:line="240" w:lineRule="auto"/>
        <w:ind w:left="284" w:hanging="284"/>
        <w:jc w:val="both"/>
        <w:rPr>
          <w:rFonts w:ascii="Times New Roman" w:eastAsia="Calibri" w:hAnsi="Times New Roman" w:cs="Times New Roman"/>
          <w:sz w:val="24"/>
          <w:szCs w:val="24"/>
        </w:rPr>
      </w:pPr>
      <w:r w:rsidRPr="00143515">
        <w:rPr>
          <w:rFonts w:ascii="Times New Roman" w:eastAsia="Calibri" w:hAnsi="Times New Roman" w:cs="Times New Roman"/>
          <w:sz w:val="24"/>
          <w:szCs w:val="24"/>
        </w:rPr>
        <w:t>учет денежных средств – 1,2,3 квартал 2024 года - МБУ ДО «ЧДМШ»;</w:t>
      </w:r>
    </w:p>
    <w:p w:rsidR="00143515" w:rsidRPr="00143515" w:rsidRDefault="00143515" w:rsidP="00A243C7">
      <w:pPr>
        <w:numPr>
          <w:ilvl w:val="0"/>
          <w:numId w:val="14"/>
        </w:numPr>
        <w:spacing w:after="0" w:line="240" w:lineRule="auto"/>
        <w:ind w:left="284" w:hanging="284"/>
        <w:jc w:val="both"/>
        <w:rPr>
          <w:rFonts w:ascii="Times New Roman" w:eastAsia="Calibri" w:hAnsi="Times New Roman" w:cs="Times New Roman"/>
          <w:sz w:val="24"/>
          <w:szCs w:val="24"/>
        </w:rPr>
      </w:pPr>
      <w:r w:rsidRPr="00143515">
        <w:rPr>
          <w:rFonts w:ascii="Times New Roman" w:eastAsia="Calibri" w:hAnsi="Times New Roman" w:cs="Times New Roman"/>
          <w:sz w:val="24"/>
          <w:szCs w:val="24"/>
        </w:rPr>
        <w:t>учет расчетов с подотчетными лицами за 1;2;3 квартал 2024 года – МБУК «ЦБС».</w:t>
      </w:r>
    </w:p>
    <w:p w:rsidR="00143515" w:rsidRPr="00143515" w:rsidRDefault="00143515" w:rsidP="00E750AE">
      <w:pPr>
        <w:spacing w:after="0" w:line="240" w:lineRule="auto"/>
        <w:ind w:firstLine="709"/>
        <w:jc w:val="both"/>
        <w:rPr>
          <w:rFonts w:ascii="Times New Roman" w:eastAsia="Calibri" w:hAnsi="Times New Roman" w:cs="Times New Roman"/>
          <w:sz w:val="24"/>
          <w:szCs w:val="24"/>
        </w:rPr>
      </w:pPr>
      <w:r w:rsidRPr="00143515">
        <w:rPr>
          <w:rFonts w:ascii="Times New Roman" w:eastAsia="Calibri" w:hAnsi="Times New Roman" w:cs="Times New Roman"/>
          <w:sz w:val="24"/>
          <w:szCs w:val="24"/>
        </w:rPr>
        <w:t>По результатам проведённых контрольных мероприятий нарушений (недостатков) не обнаружено.</w:t>
      </w:r>
    </w:p>
    <w:p w:rsidR="007929D5" w:rsidRDefault="007929D5" w:rsidP="00E750AE">
      <w:pPr>
        <w:autoSpaceDE w:val="0"/>
        <w:autoSpaceDN w:val="0"/>
        <w:adjustRightInd w:val="0"/>
        <w:spacing w:after="0" w:line="240" w:lineRule="auto"/>
        <w:ind w:firstLine="709"/>
        <w:jc w:val="both"/>
        <w:rPr>
          <w:rFonts w:ascii="Times New Roman" w:eastAsia="Calibri" w:hAnsi="Times New Roman" w:cs="Times New Roman"/>
          <w:sz w:val="24"/>
          <w:szCs w:val="24"/>
        </w:rPr>
      </w:pPr>
    </w:p>
    <w:p w:rsidR="00143515" w:rsidRPr="00143515" w:rsidRDefault="00143515" w:rsidP="007929D5">
      <w:pPr>
        <w:autoSpaceDE w:val="0"/>
        <w:autoSpaceDN w:val="0"/>
        <w:adjustRightInd w:val="0"/>
        <w:spacing w:after="0" w:line="240" w:lineRule="auto"/>
        <w:ind w:firstLine="709"/>
        <w:jc w:val="both"/>
        <w:rPr>
          <w:rFonts w:ascii="Times New Roman" w:eastAsia="Calibri" w:hAnsi="Times New Roman" w:cs="Times New Roman"/>
          <w:sz w:val="24"/>
          <w:szCs w:val="24"/>
        </w:rPr>
      </w:pPr>
      <w:r w:rsidRPr="00143515">
        <w:rPr>
          <w:rFonts w:ascii="Times New Roman" w:eastAsia="Calibri" w:hAnsi="Times New Roman" w:cs="Times New Roman"/>
          <w:sz w:val="24"/>
          <w:szCs w:val="24"/>
        </w:rPr>
        <w:t>В соответствии со статьей 11 Закон № 402-ФЗ, пункта 7 Инструкция №</w:t>
      </w:r>
      <w:r w:rsidR="00DC1D1A">
        <w:rPr>
          <w:rFonts w:ascii="Times New Roman" w:eastAsia="Calibri" w:hAnsi="Times New Roman" w:cs="Times New Roman"/>
          <w:sz w:val="24"/>
          <w:szCs w:val="24"/>
        </w:rPr>
        <w:t xml:space="preserve"> </w:t>
      </w:r>
      <w:r w:rsidRPr="00143515">
        <w:rPr>
          <w:rFonts w:ascii="Times New Roman" w:eastAsia="Calibri" w:hAnsi="Times New Roman" w:cs="Times New Roman"/>
          <w:sz w:val="24"/>
          <w:szCs w:val="24"/>
        </w:rPr>
        <w:t xml:space="preserve">191н, перед составлением годовой бюджетной отчетности в Управлении культуры и спорта и подведомственных ему учреждениях проведена инвентаризация материальных ценностей, основных средств, активов, дебиторской и кредиторской задолженности, на основании приказов руководителей учреждений, согласно Плану-графику проведения инвентаризации, на ноябрь 2024 года, утвержденному </w:t>
      </w:r>
      <w:r w:rsidR="007929D5">
        <w:rPr>
          <w:rFonts w:ascii="Times New Roman" w:eastAsia="Calibri" w:hAnsi="Times New Roman" w:cs="Times New Roman"/>
          <w:sz w:val="24"/>
          <w:szCs w:val="24"/>
        </w:rPr>
        <w:t>п</w:t>
      </w:r>
      <w:r w:rsidRPr="00143515">
        <w:rPr>
          <w:rFonts w:ascii="Times New Roman" w:eastAsia="Calibri" w:hAnsi="Times New Roman" w:cs="Times New Roman"/>
          <w:sz w:val="24"/>
          <w:szCs w:val="24"/>
        </w:rPr>
        <w:t>риказом начальника Управления культуры и спорта от 22.</w:t>
      </w:r>
      <w:r w:rsidR="007929D5">
        <w:rPr>
          <w:rFonts w:ascii="Times New Roman" w:eastAsia="Calibri" w:hAnsi="Times New Roman" w:cs="Times New Roman"/>
          <w:sz w:val="24"/>
          <w:szCs w:val="24"/>
        </w:rPr>
        <w:t>10.2024 № </w:t>
      </w:r>
      <w:r w:rsidRPr="00143515">
        <w:rPr>
          <w:rFonts w:ascii="Times New Roman" w:eastAsia="Calibri" w:hAnsi="Times New Roman" w:cs="Times New Roman"/>
          <w:sz w:val="24"/>
          <w:szCs w:val="24"/>
        </w:rPr>
        <w:t>78–ОД.</w:t>
      </w:r>
    </w:p>
    <w:p w:rsidR="00143515" w:rsidRPr="00143515" w:rsidRDefault="00143515" w:rsidP="00E750AE">
      <w:pPr>
        <w:spacing w:after="0" w:line="240" w:lineRule="auto"/>
        <w:ind w:firstLine="709"/>
        <w:jc w:val="both"/>
        <w:rPr>
          <w:rFonts w:ascii="Times New Roman" w:eastAsia="Calibri" w:hAnsi="Times New Roman" w:cs="Times New Roman"/>
          <w:sz w:val="24"/>
          <w:szCs w:val="24"/>
          <w:lang w:eastAsia="zh-CN"/>
        </w:rPr>
      </w:pPr>
      <w:r w:rsidRPr="00143515">
        <w:rPr>
          <w:rFonts w:ascii="Times New Roman" w:eastAsia="Calibri" w:hAnsi="Times New Roman" w:cs="Times New Roman"/>
          <w:sz w:val="24"/>
          <w:szCs w:val="24"/>
          <w:lang w:eastAsia="zh-CN"/>
        </w:rPr>
        <w:t>Результаты инвентаризации документально оформлены</w:t>
      </w:r>
      <w:r w:rsidRPr="00143515">
        <w:rPr>
          <w:rFonts w:ascii="Times New Roman" w:eastAsia="Calibri" w:hAnsi="Times New Roman" w:cs="Times New Roman"/>
          <w:i/>
          <w:sz w:val="24"/>
          <w:szCs w:val="24"/>
          <w:lang w:eastAsia="zh-CN"/>
        </w:rPr>
        <w:t>,</w:t>
      </w:r>
      <w:r w:rsidRPr="00143515">
        <w:rPr>
          <w:rFonts w:ascii="Times New Roman" w:eastAsia="Calibri" w:hAnsi="Times New Roman" w:cs="Times New Roman"/>
          <w:sz w:val="24"/>
          <w:szCs w:val="24"/>
          <w:lang w:eastAsia="zh-CN"/>
        </w:rPr>
        <w:t xml:space="preserve"> излишек и недостач не установлено.</w:t>
      </w:r>
    </w:p>
    <w:p w:rsidR="00143515" w:rsidRPr="00143515" w:rsidRDefault="00143515" w:rsidP="00E750AE">
      <w:pPr>
        <w:tabs>
          <w:tab w:val="left" w:pos="540"/>
        </w:tabs>
        <w:autoSpaceDE w:val="0"/>
        <w:autoSpaceDN w:val="0"/>
        <w:adjustRightInd w:val="0"/>
        <w:spacing w:after="0" w:line="240" w:lineRule="auto"/>
        <w:ind w:firstLine="709"/>
        <w:jc w:val="both"/>
        <w:rPr>
          <w:rFonts w:ascii="Times New Roman" w:eastAsia="Calibri" w:hAnsi="Times New Roman" w:cs="Times New Roman"/>
          <w:sz w:val="24"/>
          <w:szCs w:val="24"/>
        </w:rPr>
      </w:pPr>
      <w:r w:rsidRPr="00143515">
        <w:rPr>
          <w:rFonts w:ascii="Times New Roman" w:eastAsia="Calibri" w:hAnsi="Times New Roman" w:cs="Times New Roman"/>
          <w:sz w:val="24"/>
          <w:szCs w:val="24"/>
        </w:rPr>
        <w:t xml:space="preserve">При этом в нарушение норм </w:t>
      </w:r>
      <w:r w:rsidR="00D56E25">
        <w:rPr>
          <w:rFonts w:ascii="Times New Roman" w:eastAsia="Calibri" w:hAnsi="Times New Roman" w:cs="Times New Roman"/>
          <w:sz w:val="24"/>
          <w:szCs w:val="24"/>
        </w:rPr>
        <w:t>п</w:t>
      </w:r>
      <w:r w:rsidRPr="00143515">
        <w:rPr>
          <w:rFonts w:ascii="Times New Roman" w:eastAsia="Calibri" w:hAnsi="Times New Roman" w:cs="Times New Roman"/>
          <w:sz w:val="24"/>
          <w:szCs w:val="24"/>
        </w:rPr>
        <w:t>риказа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rsidR="00143515" w:rsidRPr="00143515" w:rsidRDefault="00143515" w:rsidP="00A243C7">
      <w:pPr>
        <w:numPr>
          <w:ilvl w:val="0"/>
          <w:numId w:val="16"/>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143515">
        <w:rPr>
          <w:rFonts w:ascii="Times New Roman" w:eastAsia="Calibri" w:hAnsi="Times New Roman" w:cs="Times New Roman"/>
          <w:sz w:val="24"/>
          <w:szCs w:val="24"/>
        </w:rPr>
        <w:t xml:space="preserve">в Инвентаризационных описях (сличительных ведомостях) по объектам нефинансовых активов (ф. 0504087) № ЦКГУ – 000009; 0000010; 000011; 000012; 000013;000014; 000015; 000016; 000017; 000018; 000019; 000020 учреждения МБУК «ЦКС» расписка материально ответственного лица о подтверждении, что к началу инвентаризации все документы, относящиеся к приходу или расходу нефинансовых активов, сданы в бухгалтерию и никаких не оприходованных или списанных в расход нефинансовых активов не имеется подписана ответственным лицом 19.11.2024, т.е. в день окончания инвентаризации, тогда как должна оформляться </w:t>
      </w:r>
      <w:r w:rsidRPr="00143515">
        <w:rPr>
          <w:rFonts w:ascii="Times New Roman" w:eastAsia="Calibri" w:hAnsi="Times New Roman" w:cs="Times New Roman"/>
          <w:b/>
          <w:sz w:val="24"/>
          <w:szCs w:val="24"/>
        </w:rPr>
        <w:t>до ее начала</w:t>
      </w:r>
      <w:r w:rsidRPr="00143515">
        <w:rPr>
          <w:rFonts w:ascii="Times New Roman" w:eastAsia="Calibri" w:hAnsi="Times New Roman" w:cs="Times New Roman"/>
          <w:sz w:val="24"/>
          <w:szCs w:val="24"/>
        </w:rPr>
        <w:t>;</w:t>
      </w:r>
    </w:p>
    <w:p w:rsidR="00143515" w:rsidRPr="00143515" w:rsidRDefault="00143515" w:rsidP="00A243C7">
      <w:pPr>
        <w:numPr>
          <w:ilvl w:val="0"/>
          <w:numId w:val="16"/>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143515">
        <w:rPr>
          <w:rFonts w:ascii="Times New Roman" w:eastAsia="Calibri" w:hAnsi="Times New Roman" w:cs="Times New Roman"/>
          <w:sz w:val="24"/>
          <w:szCs w:val="24"/>
        </w:rPr>
        <w:t>в Инвентаризационных описях (сличительных ведомостях) по объектам нефинансовых активов (ф. 0504087) № ОКГУ- 000013; 000014; 000015; 000016; 000017; 000024; а также Акте о результатах инвентаризации № ОКГУ – 000003 от 26 ноября 2024 года учреждения МКУ «Отдела культуры, спорта и молодёжной политики администрации Чунского района» не отражена должность ответственного лица;</w:t>
      </w:r>
    </w:p>
    <w:p w:rsidR="00143515" w:rsidRPr="00143515" w:rsidRDefault="00143515" w:rsidP="00A243C7">
      <w:pPr>
        <w:numPr>
          <w:ilvl w:val="0"/>
          <w:numId w:val="16"/>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lang w:eastAsia="zh-CN"/>
        </w:rPr>
      </w:pPr>
      <w:r w:rsidRPr="00143515">
        <w:rPr>
          <w:rFonts w:ascii="Times New Roman" w:eastAsia="Calibri" w:hAnsi="Times New Roman" w:cs="Times New Roman"/>
          <w:sz w:val="24"/>
          <w:szCs w:val="24"/>
        </w:rPr>
        <w:t xml:space="preserve">в Инвентаризационных описях (сличительных ведомостях) по объектам нефинансовых активов (ф. 0504087) №ДОГУ – 000004; 000005; 000006; 000007; 000008; 000009 учреждения МБУДО </w:t>
      </w:r>
      <w:r w:rsidRPr="00143515">
        <w:rPr>
          <w:rFonts w:ascii="Times New Roman" w:eastAsia="Calibri" w:hAnsi="Times New Roman" w:cs="Times New Roman"/>
          <w:sz w:val="24"/>
          <w:szCs w:val="24"/>
        </w:rPr>
        <w:lastRenderedPageBreak/>
        <w:t xml:space="preserve">«Спортивная школа» расписка материально ответственного лица о подтверждении, что к началу инвентаризации все документы, относящиеся к приходу или расходу нефинансовых активов, сданы в бухгалтерию и никаких не оприходованных или списанных в расход нефинансовых активов не имеется подписана ответственным лицом 15.11.2024, т.е. в день окончания инвентаризации, тогда как должна оформляться </w:t>
      </w:r>
      <w:r w:rsidRPr="00143515">
        <w:rPr>
          <w:rFonts w:ascii="Times New Roman" w:eastAsia="Calibri" w:hAnsi="Times New Roman" w:cs="Times New Roman"/>
          <w:b/>
          <w:sz w:val="24"/>
          <w:szCs w:val="24"/>
        </w:rPr>
        <w:t>до ее начала.</w:t>
      </w:r>
    </w:p>
    <w:p w:rsidR="00D56E25" w:rsidRDefault="00D56E25" w:rsidP="00143515">
      <w:pPr>
        <w:spacing w:after="0" w:line="240" w:lineRule="auto"/>
        <w:ind w:firstLine="709"/>
        <w:jc w:val="both"/>
        <w:rPr>
          <w:rFonts w:ascii="Times New Roman" w:eastAsia="Calibri" w:hAnsi="Times New Roman" w:cs="Times New Roman"/>
          <w:sz w:val="24"/>
          <w:szCs w:val="24"/>
        </w:rPr>
      </w:pPr>
    </w:p>
    <w:p w:rsidR="00143515" w:rsidRPr="00143515" w:rsidRDefault="00143515" w:rsidP="00143515">
      <w:pPr>
        <w:spacing w:after="0" w:line="240" w:lineRule="auto"/>
        <w:ind w:firstLine="709"/>
        <w:jc w:val="both"/>
        <w:rPr>
          <w:rFonts w:ascii="Times New Roman" w:eastAsia="Calibri" w:hAnsi="Times New Roman" w:cs="Times New Roman"/>
          <w:sz w:val="24"/>
          <w:szCs w:val="24"/>
        </w:rPr>
      </w:pPr>
      <w:r w:rsidRPr="00143515">
        <w:rPr>
          <w:rFonts w:ascii="Times New Roman" w:eastAsia="Calibri" w:hAnsi="Times New Roman" w:cs="Times New Roman"/>
          <w:sz w:val="24"/>
          <w:szCs w:val="24"/>
        </w:rPr>
        <w:t>В проверяемом периоде ведение бухгалтерского (бюджетного) учета, составление и предоставление отчетности в учреждениях культуры, учреждениях дополнительного образования осуществлялось МКУ «ЦБО», обработка учетной информации велась с применением программных продуктов «1С: Бухгалтерия».</w:t>
      </w:r>
    </w:p>
    <w:p w:rsidR="00745470" w:rsidRDefault="00745470" w:rsidP="00143515">
      <w:pPr>
        <w:autoSpaceDE w:val="0"/>
        <w:autoSpaceDN w:val="0"/>
        <w:adjustRightInd w:val="0"/>
        <w:spacing w:after="0" w:line="240" w:lineRule="auto"/>
        <w:ind w:firstLine="709"/>
        <w:jc w:val="both"/>
        <w:rPr>
          <w:rFonts w:ascii="Times New Roman" w:eastAsia="Calibri" w:hAnsi="Times New Roman" w:cs="Times New Roman"/>
          <w:sz w:val="24"/>
          <w:szCs w:val="24"/>
        </w:rPr>
      </w:pPr>
    </w:p>
    <w:p w:rsidR="00143515" w:rsidRPr="00143515" w:rsidRDefault="00143515" w:rsidP="00143515">
      <w:pPr>
        <w:autoSpaceDE w:val="0"/>
        <w:autoSpaceDN w:val="0"/>
        <w:adjustRightInd w:val="0"/>
        <w:spacing w:after="0" w:line="240" w:lineRule="auto"/>
        <w:ind w:firstLine="709"/>
        <w:jc w:val="both"/>
        <w:rPr>
          <w:rFonts w:ascii="Times New Roman" w:eastAsia="Calibri" w:hAnsi="Times New Roman" w:cs="Times New Roman"/>
          <w:sz w:val="24"/>
          <w:szCs w:val="24"/>
        </w:rPr>
      </w:pPr>
      <w:r w:rsidRPr="00143515">
        <w:rPr>
          <w:rFonts w:ascii="Times New Roman" w:eastAsia="Calibri" w:hAnsi="Times New Roman" w:cs="Times New Roman"/>
          <w:sz w:val="24"/>
          <w:szCs w:val="24"/>
        </w:rPr>
        <w:t>Годовая отчетность об исполнении бюджета за 2024 год составлена на основе данных Главной книги (ф. 0504072), в соответствии с пунктом 11.1 Инструкцией №</w:t>
      </w:r>
      <w:r w:rsidR="00745470">
        <w:rPr>
          <w:rFonts w:ascii="Times New Roman" w:eastAsia="Calibri" w:hAnsi="Times New Roman" w:cs="Times New Roman"/>
          <w:sz w:val="24"/>
          <w:szCs w:val="24"/>
        </w:rPr>
        <w:t xml:space="preserve"> </w:t>
      </w:r>
      <w:r w:rsidRPr="00143515">
        <w:rPr>
          <w:rFonts w:ascii="Times New Roman" w:eastAsia="Calibri" w:hAnsi="Times New Roman" w:cs="Times New Roman"/>
          <w:sz w:val="24"/>
          <w:szCs w:val="24"/>
        </w:rPr>
        <w:t>191н, пунктом 3 статьи 264.1. Бюджетного кодекса РФ</w:t>
      </w:r>
      <w:r w:rsidR="00745470">
        <w:rPr>
          <w:rFonts w:ascii="Times New Roman" w:eastAsia="Calibri" w:hAnsi="Times New Roman" w:cs="Times New Roman"/>
          <w:sz w:val="24"/>
          <w:szCs w:val="24"/>
        </w:rPr>
        <w:t xml:space="preserve">. </w:t>
      </w:r>
      <w:r w:rsidRPr="00143515">
        <w:rPr>
          <w:rFonts w:ascii="Times New Roman" w:eastAsia="Calibri" w:hAnsi="Times New Roman" w:cs="Times New Roman"/>
          <w:sz w:val="24"/>
          <w:szCs w:val="24"/>
        </w:rPr>
        <w:t>Бюджетная отчетность с Пояснительной запиской (ф.</w:t>
      </w:r>
      <w:r w:rsidR="00745470">
        <w:rPr>
          <w:rFonts w:ascii="Times New Roman" w:eastAsia="Calibri" w:hAnsi="Times New Roman" w:cs="Times New Roman"/>
          <w:sz w:val="24"/>
          <w:szCs w:val="24"/>
        </w:rPr>
        <w:t> </w:t>
      </w:r>
      <w:r w:rsidRPr="00143515">
        <w:rPr>
          <w:rFonts w:ascii="Times New Roman" w:eastAsia="Calibri" w:hAnsi="Times New Roman" w:cs="Times New Roman"/>
          <w:sz w:val="24"/>
          <w:szCs w:val="24"/>
        </w:rPr>
        <w:t>0503160), представлена для проверки в установленные сроки.</w:t>
      </w:r>
    </w:p>
    <w:p w:rsidR="00143515" w:rsidRPr="00885A6A" w:rsidRDefault="00885A6A" w:rsidP="00885A6A">
      <w:pPr>
        <w:pStyle w:val="20"/>
      </w:pPr>
      <w:r>
        <w:t>1.5.</w:t>
      </w:r>
      <w:r w:rsidR="00B82D36" w:rsidRPr="00885A6A">
        <w:t xml:space="preserve"> </w:t>
      </w:r>
      <w:r w:rsidR="00143515" w:rsidRPr="00885A6A">
        <w:t>Комитет</w:t>
      </w:r>
      <w:r w:rsidR="00845A1F" w:rsidRPr="00845A1F">
        <w:t xml:space="preserve"> </w:t>
      </w:r>
      <w:r w:rsidR="00845A1F" w:rsidRPr="00885A6A">
        <w:t>по управлению муниципальным имуществом и градостроительству</w:t>
      </w:r>
    </w:p>
    <w:p w:rsidR="00133D7A" w:rsidRPr="00133D7A" w:rsidRDefault="00133D7A" w:rsidP="004A13D5">
      <w:pPr>
        <w:spacing w:after="0" w:line="240" w:lineRule="auto"/>
        <w:ind w:firstLine="709"/>
        <w:jc w:val="both"/>
        <w:rPr>
          <w:rFonts w:ascii="Times New Roman" w:eastAsia="Times New Roman" w:hAnsi="Times New Roman" w:cs="Times New Roman"/>
          <w:sz w:val="24"/>
          <w:szCs w:val="24"/>
          <w:lang w:eastAsia="ru-RU"/>
        </w:rPr>
      </w:pPr>
      <w:r w:rsidRPr="00133D7A">
        <w:rPr>
          <w:rFonts w:ascii="Times New Roman" w:eastAsia="Calibri" w:hAnsi="Times New Roman" w:cs="Times New Roman"/>
          <w:sz w:val="24"/>
          <w:szCs w:val="24"/>
        </w:rPr>
        <w:t>Комитет администрации Чунского муниципального округа по управлению муниципальным имуществом и градостроительству</w:t>
      </w:r>
      <w:r w:rsidRPr="00133D7A">
        <w:rPr>
          <w:rFonts w:ascii="Times New Roman" w:eastAsia="Times New Roman" w:hAnsi="Times New Roman" w:cs="Times New Roman"/>
          <w:sz w:val="24"/>
          <w:szCs w:val="24"/>
          <w:lang w:eastAsia="ru-RU"/>
        </w:rPr>
        <w:t xml:space="preserve"> (далее – Комитет) согласно Положению о муниципальном казенном учреждении «Комитет администрации Чунского района по управлению муниципальным имуществом», утвержденным решением Чунской районной Думы от 27.02.2013 № 211 (с изменениями, внесенными решением Думы Чунского муниципального округа Иркутской области от 16.10.2024 № 36) (далее – Положение о Комитете), исполнял следующие функции:</w:t>
      </w:r>
    </w:p>
    <w:p w:rsidR="00133D7A" w:rsidRPr="00133D7A" w:rsidRDefault="00133D7A" w:rsidP="00A243C7">
      <w:pPr>
        <w:numPr>
          <w:ilvl w:val="0"/>
          <w:numId w:val="21"/>
        </w:numPr>
        <w:spacing w:after="0" w:line="240" w:lineRule="auto"/>
        <w:ind w:left="284" w:hanging="284"/>
        <w:contextualSpacing/>
        <w:jc w:val="both"/>
        <w:rPr>
          <w:rFonts w:ascii="Times New Roman" w:eastAsia="Calibri" w:hAnsi="Times New Roman" w:cs="Times New Roman"/>
          <w:sz w:val="24"/>
          <w:szCs w:val="24"/>
        </w:rPr>
      </w:pPr>
      <w:r w:rsidRPr="00133D7A">
        <w:rPr>
          <w:rFonts w:ascii="Times New Roman" w:eastAsia="Calibri" w:hAnsi="Times New Roman" w:cs="Times New Roman"/>
          <w:sz w:val="24"/>
          <w:szCs w:val="24"/>
        </w:rPr>
        <w:t>распорядителя муниципальным имуществом;</w:t>
      </w:r>
    </w:p>
    <w:p w:rsidR="00133D7A" w:rsidRPr="00133D7A" w:rsidRDefault="00133D7A" w:rsidP="00A243C7">
      <w:pPr>
        <w:numPr>
          <w:ilvl w:val="0"/>
          <w:numId w:val="21"/>
        </w:numPr>
        <w:spacing w:after="0" w:line="240" w:lineRule="auto"/>
        <w:ind w:left="284" w:hanging="284"/>
        <w:contextualSpacing/>
        <w:jc w:val="both"/>
        <w:rPr>
          <w:rFonts w:ascii="Times New Roman" w:eastAsia="Calibri" w:hAnsi="Times New Roman" w:cs="Times New Roman"/>
          <w:sz w:val="24"/>
          <w:szCs w:val="24"/>
        </w:rPr>
      </w:pPr>
      <w:r w:rsidRPr="00133D7A">
        <w:rPr>
          <w:rFonts w:ascii="Times New Roman" w:eastAsia="Calibri" w:hAnsi="Times New Roman" w:cs="Times New Roman"/>
          <w:sz w:val="24"/>
          <w:szCs w:val="24"/>
        </w:rPr>
        <w:t>администратора неналоговых поступлений в местный бюджет;</w:t>
      </w:r>
    </w:p>
    <w:p w:rsidR="00133D7A" w:rsidRPr="00133D7A" w:rsidRDefault="00133D7A" w:rsidP="00A243C7">
      <w:pPr>
        <w:numPr>
          <w:ilvl w:val="0"/>
          <w:numId w:val="21"/>
        </w:numPr>
        <w:spacing w:after="0" w:line="240" w:lineRule="auto"/>
        <w:ind w:left="284" w:hanging="284"/>
        <w:contextualSpacing/>
        <w:jc w:val="both"/>
        <w:rPr>
          <w:rFonts w:ascii="Times New Roman" w:eastAsia="Calibri" w:hAnsi="Times New Roman" w:cs="Times New Roman"/>
          <w:sz w:val="24"/>
          <w:szCs w:val="24"/>
        </w:rPr>
      </w:pPr>
      <w:r w:rsidRPr="00133D7A">
        <w:rPr>
          <w:rFonts w:ascii="Times New Roman" w:eastAsia="Calibri" w:hAnsi="Times New Roman" w:cs="Times New Roman"/>
          <w:sz w:val="24"/>
          <w:szCs w:val="24"/>
        </w:rPr>
        <w:t>уполномоченного органа по распоряжению земельными участками на территории Чунского муниципального округа Иркутской области;</w:t>
      </w:r>
    </w:p>
    <w:p w:rsidR="00133D7A" w:rsidRPr="00133D7A" w:rsidRDefault="00133D7A" w:rsidP="00A243C7">
      <w:pPr>
        <w:numPr>
          <w:ilvl w:val="0"/>
          <w:numId w:val="21"/>
        </w:numPr>
        <w:spacing w:after="0" w:line="240" w:lineRule="auto"/>
        <w:ind w:left="284" w:hanging="284"/>
        <w:contextualSpacing/>
        <w:jc w:val="both"/>
        <w:rPr>
          <w:rFonts w:ascii="Times New Roman" w:eastAsia="Calibri" w:hAnsi="Times New Roman" w:cs="Times New Roman"/>
          <w:sz w:val="24"/>
          <w:szCs w:val="24"/>
        </w:rPr>
      </w:pPr>
      <w:r w:rsidRPr="00133D7A">
        <w:rPr>
          <w:rFonts w:ascii="Times New Roman" w:eastAsia="Calibri" w:hAnsi="Times New Roman" w:cs="Times New Roman"/>
          <w:sz w:val="24"/>
          <w:szCs w:val="24"/>
        </w:rPr>
        <w:t>оказывает содействие в развитии предпринимательства и малого бизнеса, действуя в пределах полномочий, установленных законодательством Российской Федерации и Иркутской области, Положением о Комитете, а также в соответствии с правовыми актами органов местного самоуправления Чунского муниципального округа Иркутской области.</w:t>
      </w:r>
    </w:p>
    <w:p w:rsidR="00133D7A" w:rsidRPr="000A15FF" w:rsidRDefault="00133D7A" w:rsidP="00133D7A">
      <w:pPr>
        <w:spacing w:after="0" w:line="240" w:lineRule="auto"/>
        <w:ind w:firstLine="709"/>
        <w:jc w:val="both"/>
        <w:rPr>
          <w:rFonts w:ascii="Times New Roman" w:eastAsia="Calibri" w:hAnsi="Times New Roman" w:cs="Times New Roman"/>
          <w:sz w:val="24"/>
          <w:szCs w:val="24"/>
        </w:rPr>
      </w:pPr>
      <w:r w:rsidRPr="00133D7A">
        <w:rPr>
          <w:rFonts w:ascii="Times New Roman" w:eastAsia="Calibri" w:hAnsi="Times New Roman" w:cs="Times New Roman"/>
          <w:sz w:val="24"/>
          <w:szCs w:val="24"/>
          <w:lang w:eastAsia="ru-RU"/>
        </w:rPr>
        <w:t xml:space="preserve">Согласно Положению о Комитете, учредителем Комитета является Чунский муниципальный округ Иркутской области. От имени Чунского муниципального округа Иркутской области права и обязанности учредителя </w:t>
      </w:r>
      <w:r w:rsidRPr="000A15FF">
        <w:rPr>
          <w:rFonts w:ascii="Times New Roman" w:eastAsia="Calibri" w:hAnsi="Times New Roman" w:cs="Times New Roman"/>
          <w:sz w:val="24"/>
          <w:szCs w:val="24"/>
          <w:lang w:eastAsia="ru-RU"/>
        </w:rPr>
        <w:t>осуществляет администрация Чунского муниципального округа Иркутской области.</w:t>
      </w:r>
    </w:p>
    <w:p w:rsidR="00133D7A" w:rsidRPr="000A15FF" w:rsidRDefault="00133D7A" w:rsidP="00133D7A">
      <w:pPr>
        <w:spacing w:after="0" w:line="240" w:lineRule="auto"/>
        <w:ind w:firstLine="709"/>
        <w:jc w:val="both"/>
        <w:rPr>
          <w:rFonts w:ascii="Times New Roman" w:eastAsia="Calibri" w:hAnsi="Times New Roman" w:cs="Times New Roman"/>
          <w:sz w:val="24"/>
          <w:szCs w:val="24"/>
        </w:rPr>
      </w:pPr>
      <w:r w:rsidRPr="000A15FF">
        <w:rPr>
          <w:rFonts w:ascii="Times New Roman" w:eastAsia="Calibri" w:hAnsi="Times New Roman" w:cs="Times New Roman"/>
          <w:sz w:val="24"/>
          <w:szCs w:val="24"/>
        </w:rPr>
        <w:t>В проверяемом периоде Комитет являлся участником бюджетного процесса с закрепленными Положением о бюджетном процессе в Чунском районном муниципальном образовании, утвержденным решением Чунской районной Думы от 31.03.2021 № 39, бюджетными полномочиями:</w:t>
      </w:r>
    </w:p>
    <w:p w:rsidR="00133D7A" w:rsidRPr="00133D7A" w:rsidRDefault="00133D7A" w:rsidP="00A243C7">
      <w:pPr>
        <w:numPr>
          <w:ilvl w:val="0"/>
          <w:numId w:val="22"/>
        </w:numPr>
        <w:spacing w:after="0" w:line="240" w:lineRule="auto"/>
        <w:ind w:left="284" w:hanging="284"/>
        <w:contextualSpacing/>
        <w:jc w:val="both"/>
        <w:rPr>
          <w:rFonts w:ascii="Times New Roman" w:eastAsia="Calibri" w:hAnsi="Times New Roman" w:cs="Times New Roman"/>
          <w:sz w:val="24"/>
          <w:szCs w:val="24"/>
          <w:lang w:eastAsia="ru-RU"/>
        </w:rPr>
      </w:pPr>
      <w:r w:rsidRPr="000A15FF">
        <w:rPr>
          <w:rFonts w:ascii="Times New Roman" w:eastAsia="Calibri" w:hAnsi="Times New Roman" w:cs="Times New Roman"/>
          <w:sz w:val="24"/>
          <w:szCs w:val="24"/>
        </w:rPr>
        <w:t>главного администратора неналоговых доходов бюджета Чунского районного муниципального образования, согласно Перечню (Приложение</w:t>
      </w:r>
      <w:r w:rsidRPr="00133D7A">
        <w:rPr>
          <w:rFonts w:ascii="Times New Roman" w:eastAsia="Calibri" w:hAnsi="Times New Roman" w:cs="Times New Roman"/>
          <w:sz w:val="24"/>
          <w:szCs w:val="24"/>
        </w:rPr>
        <w:t xml:space="preserve"> № 1), утвержденному постановлением администрации Чунского района от 28.12.2023 № 385 (с изменениями от 25.12.2024 № 358/1): доходов </w:t>
      </w:r>
      <w:r w:rsidRPr="00133D7A">
        <w:rPr>
          <w:rFonts w:ascii="Times New Roman" w:eastAsia="Calibri" w:hAnsi="Times New Roman" w:cs="Times New Roman"/>
          <w:sz w:val="24"/>
          <w:szCs w:val="24"/>
          <w:lang w:eastAsia="ru-RU"/>
        </w:rPr>
        <w:t>от использования имущества, находящегося в муниципальной собственности; от оказания платных услуг и компенсации затрат; от продажи материальных и нематериальных активов; штрафов, неустоек, пеней, уплаченных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 прочих неналоговых доходов;</w:t>
      </w:r>
    </w:p>
    <w:p w:rsidR="00133D7A" w:rsidRPr="00133D7A" w:rsidRDefault="00133D7A" w:rsidP="00A243C7">
      <w:pPr>
        <w:numPr>
          <w:ilvl w:val="0"/>
          <w:numId w:val="20"/>
        </w:numPr>
        <w:spacing w:after="0" w:line="240" w:lineRule="auto"/>
        <w:ind w:left="284" w:hanging="284"/>
        <w:contextualSpacing/>
        <w:jc w:val="both"/>
        <w:rPr>
          <w:rFonts w:ascii="Times New Roman" w:eastAsia="Calibri" w:hAnsi="Times New Roman" w:cs="Times New Roman"/>
          <w:sz w:val="24"/>
          <w:szCs w:val="24"/>
        </w:rPr>
      </w:pPr>
      <w:r w:rsidRPr="00133D7A">
        <w:rPr>
          <w:rFonts w:ascii="Times New Roman" w:eastAsia="Calibri" w:hAnsi="Times New Roman" w:cs="Times New Roman"/>
          <w:sz w:val="24"/>
          <w:szCs w:val="24"/>
        </w:rPr>
        <w:t>главного распорядителя средств бюджета Чунского районного муниципального образования с кодом – 9</w:t>
      </w:r>
      <w:r w:rsidR="00730E33">
        <w:rPr>
          <w:rFonts w:ascii="Times New Roman" w:eastAsia="Calibri" w:hAnsi="Times New Roman" w:cs="Times New Roman"/>
          <w:sz w:val="24"/>
          <w:szCs w:val="24"/>
        </w:rPr>
        <w:t>10</w:t>
      </w:r>
      <w:r w:rsidRPr="00133D7A">
        <w:rPr>
          <w:rFonts w:ascii="Times New Roman" w:eastAsia="Calibri" w:hAnsi="Times New Roman" w:cs="Times New Roman"/>
          <w:sz w:val="24"/>
          <w:szCs w:val="24"/>
        </w:rPr>
        <w:t xml:space="preserve">, согласно ведомственной структуре, утвержденной решением о бюджете Чунского </w:t>
      </w:r>
      <w:r w:rsidRPr="00133D7A">
        <w:rPr>
          <w:rFonts w:ascii="Times New Roman" w:eastAsia="Calibri" w:hAnsi="Times New Roman" w:cs="Times New Roman"/>
          <w:sz w:val="24"/>
          <w:szCs w:val="24"/>
        </w:rPr>
        <w:lastRenderedPageBreak/>
        <w:t>районного муниципального образования на 2024 год и плановый период 2025 и 2026 годов (Приложение № 7).</w:t>
      </w:r>
    </w:p>
    <w:p w:rsidR="00133D7A" w:rsidRPr="00133D7A" w:rsidRDefault="00133D7A" w:rsidP="00133D7A">
      <w:pPr>
        <w:spacing w:after="0" w:line="240" w:lineRule="auto"/>
        <w:ind w:firstLine="709"/>
        <w:jc w:val="both"/>
        <w:rPr>
          <w:rFonts w:ascii="Times New Roman" w:eastAsia="Times New Roman" w:hAnsi="Times New Roman" w:cs="Times New Roman"/>
          <w:sz w:val="24"/>
          <w:szCs w:val="24"/>
          <w:lang w:eastAsia="ru-RU"/>
        </w:rPr>
      </w:pPr>
      <w:r w:rsidRPr="00133D7A">
        <w:rPr>
          <w:rFonts w:ascii="Times New Roman" w:eastAsia="Times New Roman" w:hAnsi="Times New Roman" w:cs="Times New Roman"/>
          <w:sz w:val="24"/>
          <w:szCs w:val="24"/>
          <w:lang w:eastAsia="ru-RU"/>
        </w:rPr>
        <w:t>В 2024 году в ведении главного распорядителя бюджетных средств Комитет находились 2 казенных учреждения – получателей бюджетных средств:</w:t>
      </w:r>
    </w:p>
    <w:p w:rsidR="00133D7A" w:rsidRPr="00133D7A" w:rsidRDefault="00133D7A" w:rsidP="00A243C7">
      <w:pPr>
        <w:numPr>
          <w:ilvl w:val="0"/>
          <w:numId w:val="17"/>
        </w:numPr>
        <w:spacing w:after="0" w:line="240" w:lineRule="auto"/>
        <w:ind w:left="284" w:hanging="284"/>
        <w:contextualSpacing/>
        <w:jc w:val="both"/>
        <w:rPr>
          <w:rFonts w:ascii="Times New Roman" w:eastAsia="Calibri" w:hAnsi="Times New Roman" w:cs="Times New Roman"/>
          <w:sz w:val="24"/>
          <w:szCs w:val="24"/>
        </w:rPr>
      </w:pPr>
      <w:r w:rsidRPr="00133D7A">
        <w:rPr>
          <w:rFonts w:ascii="Times New Roman" w:eastAsia="Calibri" w:hAnsi="Times New Roman" w:cs="Times New Roman"/>
          <w:sz w:val="24"/>
          <w:szCs w:val="24"/>
        </w:rPr>
        <w:t>муниципальное казенное учреждение «Комитет администрации Чунского района по управлению муниципальным имуществом»;</w:t>
      </w:r>
    </w:p>
    <w:p w:rsidR="00133D7A" w:rsidRPr="00133D7A" w:rsidRDefault="00133D7A" w:rsidP="00A243C7">
      <w:pPr>
        <w:numPr>
          <w:ilvl w:val="0"/>
          <w:numId w:val="17"/>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133D7A">
        <w:rPr>
          <w:rFonts w:ascii="Times New Roman" w:eastAsia="Calibri" w:hAnsi="Times New Roman" w:cs="Times New Roman"/>
          <w:sz w:val="24"/>
          <w:szCs w:val="24"/>
        </w:rPr>
        <w:t>муниципальное казенное учреждение «Служба эксплуатации» (далее – МКУ «Служба эксплуатации»).</w:t>
      </w:r>
    </w:p>
    <w:p w:rsidR="00934C2F" w:rsidRDefault="00934C2F" w:rsidP="00133D7A">
      <w:pPr>
        <w:spacing w:after="0" w:line="240" w:lineRule="auto"/>
        <w:ind w:firstLine="709"/>
        <w:jc w:val="both"/>
        <w:rPr>
          <w:rFonts w:ascii="Times New Roman" w:eastAsia="Calibri" w:hAnsi="Times New Roman" w:cs="Times New Roman"/>
          <w:sz w:val="24"/>
          <w:szCs w:val="24"/>
        </w:rPr>
      </w:pPr>
    </w:p>
    <w:p w:rsidR="00133D7A" w:rsidRPr="000A15FF" w:rsidRDefault="00133D7A" w:rsidP="00133D7A">
      <w:pPr>
        <w:spacing w:after="0" w:line="240" w:lineRule="auto"/>
        <w:ind w:firstLine="709"/>
        <w:jc w:val="both"/>
        <w:rPr>
          <w:rFonts w:ascii="Times New Roman" w:eastAsia="Calibri" w:hAnsi="Times New Roman" w:cs="Times New Roman"/>
          <w:sz w:val="24"/>
          <w:szCs w:val="24"/>
        </w:rPr>
      </w:pPr>
      <w:r w:rsidRPr="00133D7A">
        <w:rPr>
          <w:rFonts w:ascii="Times New Roman" w:eastAsia="Calibri" w:hAnsi="Times New Roman" w:cs="Times New Roman"/>
          <w:sz w:val="24"/>
          <w:szCs w:val="24"/>
        </w:rPr>
        <w:t>Согласно требованиям части 2 статьи 8 Закон</w:t>
      </w:r>
      <w:r w:rsidR="001C1831">
        <w:rPr>
          <w:rFonts w:ascii="Times New Roman" w:eastAsia="Calibri" w:hAnsi="Times New Roman" w:cs="Times New Roman"/>
          <w:sz w:val="24"/>
          <w:szCs w:val="24"/>
        </w:rPr>
        <w:t>а</w:t>
      </w:r>
      <w:r w:rsidRPr="00133D7A">
        <w:rPr>
          <w:rFonts w:ascii="Times New Roman" w:eastAsia="Calibri" w:hAnsi="Times New Roman" w:cs="Times New Roman"/>
          <w:sz w:val="24"/>
          <w:szCs w:val="24"/>
        </w:rPr>
        <w:t xml:space="preserve"> № 402-ФЗ, пункта 6 </w:t>
      </w:r>
      <w:r w:rsidRPr="00133D7A">
        <w:rPr>
          <w:rFonts w:ascii="Times New Roman" w:eastAsia="Calibri" w:hAnsi="Times New Roman" w:cs="Times New Roman"/>
          <w:bCs/>
          <w:sz w:val="24"/>
          <w:szCs w:val="24"/>
        </w:rPr>
        <w:t>Инструкци</w:t>
      </w:r>
      <w:r w:rsidR="00CA665D">
        <w:rPr>
          <w:rFonts w:ascii="Times New Roman" w:eastAsia="Calibri" w:hAnsi="Times New Roman" w:cs="Times New Roman"/>
          <w:bCs/>
          <w:sz w:val="24"/>
          <w:szCs w:val="24"/>
        </w:rPr>
        <w:t>и</w:t>
      </w:r>
      <w:r w:rsidRPr="00133D7A">
        <w:rPr>
          <w:rFonts w:ascii="Times New Roman" w:eastAsia="Calibri" w:hAnsi="Times New Roman" w:cs="Times New Roman"/>
          <w:bCs/>
          <w:sz w:val="24"/>
          <w:szCs w:val="24"/>
        </w:rPr>
        <w:t xml:space="preserve"> № 157н</w:t>
      </w:r>
      <w:r w:rsidRPr="00133D7A">
        <w:rPr>
          <w:rFonts w:ascii="Times New Roman" w:eastAsia="Calibri" w:hAnsi="Times New Roman" w:cs="Times New Roman"/>
          <w:sz w:val="24"/>
          <w:szCs w:val="24"/>
        </w:rPr>
        <w:t>, федеральных стандартов бухгалтерского учета государственных финансов, Комитетом, в целях организации и ведения бухгалтерского (бюджетного) учета, сформирована Учетная политика, утвержденная распоряжением</w:t>
      </w:r>
      <w:r w:rsidRPr="00133D7A">
        <w:rPr>
          <w:rFonts w:ascii="Times New Roman" w:eastAsia="Calibri" w:hAnsi="Times New Roman" w:cs="Times New Roman"/>
          <w:sz w:val="24"/>
          <w:szCs w:val="24"/>
          <w:lang w:eastAsia="zh-CN"/>
        </w:rPr>
        <w:t xml:space="preserve"> м</w:t>
      </w:r>
      <w:r w:rsidRPr="00133D7A">
        <w:rPr>
          <w:rFonts w:ascii="Times New Roman" w:eastAsia="Calibri" w:hAnsi="Times New Roman" w:cs="Times New Roman"/>
          <w:sz w:val="24"/>
          <w:szCs w:val="24"/>
        </w:rPr>
        <w:t>униципального казенного учреждения «</w:t>
      </w:r>
      <w:r w:rsidRPr="00133D7A">
        <w:rPr>
          <w:rFonts w:ascii="Times New Roman" w:eastAsia="Times New Roman" w:hAnsi="Times New Roman" w:cs="Times New Roman"/>
          <w:sz w:val="24"/>
          <w:szCs w:val="24"/>
          <w:lang w:eastAsia="ru-RU"/>
        </w:rPr>
        <w:t xml:space="preserve">Комитет администрации Чунского </w:t>
      </w:r>
      <w:r w:rsidRPr="000A15FF">
        <w:rPr>
          <w:rFonts w:ascii="Times New Roman" w:eastAsia="Times New Roman" w:hAnsi="Times New Roman" w:cs="Times New Roman"/>
          <w:sz w:val="24"/>
          <w:szCs w:val="24"/>
          <w:lang w:eastAsia="ru-RU"/>
        </w:rPr>
        <w:t>района по управлению муниципальным имуществом</w:t>
      </w:r>
      <w:r w:rsidRPr="000A15FF">
        <w:rPr>
          <w:rFonts w:ascii="Times New Roman" w:eastAsia="Calibri" w:hAnsi="Times New Roman" w:cs="Times New Roman"/>
          <w:sz w:val="24"/>
          <w:szCs w:val="24"/>
        </w:rPr>
        <w:t>» от 25.11.2023 № 25-ф.</w:t>
      </w:r>
    </w:p>
    <w:p w:rsidR="00133D7A" w:rsidRPr="00133D7A" w:rsidRDefault="00133D7A" w:rsidP="00133D7A">
      <w:pPr>
        <w:autoSpaceDE w:val="0"/>
        <w:autoSpaceDN w:val="0"/>
        <w:adjustRightInd w:val="0"/>
        <w:spacing w:after="0" w:line="240" w:lineRule="auto"/>
        <w:ind w:firstLine="709"/>
        <w:jc w:val="both"/>
        <w:rPr>
          <w:rFonts w:ascii="Times New Roman" w:eastAsia="Calibri" w:hAnsi="Times New Roman" w:cs="Times New Roman"/>
          <w:sz w:val="24"/>
          <w:szCs w:val="24"/>
        </w:rPr>
      </w:pPr>
      <w:r w:rsidRPr="000A15FF">
        <w:rPr>
          <w:rFonts w:ascii="Times New Roman" w:eastAsia="Calibri" w:hAnsi="Times New Roman" w:cs="Times New Roman"/>
          <w:sz w:val="24"/>
          <w:szCs w:val="24"/>
        </w:rPr>
        <w:t>В Учетной политике учтены изменения в части правил ведения документооборота, составления</w:t>
      </w:r>
      <w:r w:rsidRPr="00133D7A">
        <w:rPr>
          <w:rFonts w:ascii="Times New Roman" w:eastAsia="Calibri" w:hAnsi="Times New Roman" w:cs="Times New Roman"/>
          <w:sz w:val="24"/>
          <w:szCs w:val="24"/>
        </w:rPr>
        <w:t xml:space="preserve"> графика документооборота и проведения инвентаризации имущества, активов и обязательств, предусмотренные в федеральном стандарте бухгалтерского учета для организаций государственного сектора «Учетная политика, оценочные значения и ошибки», которые применяются при организации учетной политики для целей бухгалтерского учета начиная с 2024 года по мере организационной и технологической готовности, но не позднее 01.07.2024.</w:t>
      </w:r>
    </w:p>
    <w:p w:rsidR="00133D7A" w:rsidRPr="00133D7A" w:rsidRDefault="00133D7A" w:rsidP="00133D7A">
      <w:pPr>
        <w:autoSpaceDE w:val="0"/>
        <w:autoSpaceDN w:val="0"/>
        <w:adjustRightInd w:val="0"/>
        <w:spacing w:after="0" w:line="240" w:lineRule="auto"/>
        <w:ind w:firstLine="709"/>
        <w:jc w:val="both"/>
        <w:rPr>
          <w:rFonts w:ascii="Times New Roman" w:eastAsia="Calibri" w:hAnsi="Times New Roman" w:cs="Times New Roman"/>
          <w:sz w:val="24"/>
          <w:szCs w:val="24"/>
        </w:rPr>
      </w:pPr>
      <w:r w:rsidRPr="00133D7A">
        <w:rPr>
          <w:rFonts w:ascii="Times New Roman" w:eastAsia="Calibri" w:hAnsi="Times New Roman" w:cs="Times New Roman"/>
          <w:sz w:val="24"/>
          <w:szCs w:val="24"/>
        </w:rPr>
        <w:t>При этом, при формировании учетной политики не учтены особенности ведения бухгалтерского учета и составление бухгалтерской (финансовой) отчетности главного администратора доходов бюджета Чунского районного муниципального образования, главного распорядителя бюджетных средств бюджета Чунского районного муниципального образования, полномочиями которых наделен и функции которых выполняет Комитет (пункт 7 федерального стандарта бухгалтерского учета для организаций государственного сектора «Учетная политика, оценочные значения и ошибки»).</w:t>
      </w:r>
    </w:p>
    <w:p w:rsidR="00934C2F" w:rsidRDefault="00934C2F" w:rsidP="00133D7A">
      <w:pPr>
        <w:autoSpaceDE w:val="0"/>
        <w:autoSpaceDN w:val="0"/>
        <w:adjustRightInd w:val="0"/>
        <w:spacing w:after="0" w:line="240" w:lineRule="auto"/>
        <w:ind w:firstLine="709"/>
        <w:jc w:val="both"/>
        <w:rPr>
          <w:rFonts w:ascii="Times New Roman" w:eastAsia="Calibri" w:hAnsi="Times New Roman" w:cs="Times New Roman"/>
          <w:sz w:val="24"/>
          <w:szCs w:val="24"/>
        </w:rPr>
      </w:pPr>
    </w:p>
    <w:p w:rsidR="00133D7A" w:rsidRPr="00133D7A" w:rsidRDefault="00133D7A" w:rsidP="00133D7A">
      <w:pPr>
        <w:autoSpaceDE w:val="0"/>
        <w:autoSpaceDN w:val="0"/>
        <w:adjustRightInd w:val="0"/>
        <w:spacing w:after="0" w:line="240" w:lineRule="auto"/>
        <w:ind w:firstLine="709"/>
        <w:jc w:val="both"/>
        <w:rPr>
          <w:rFonts w:ascii="Times New Roman" w:eastAsia="Calibri" w:hAnsi="Times New Roman" w:cs="Times New Roman"/>
          <w:sz w:val="24"/>
          <w:szCs w:val="24"/>
        </w:rPr>
      </w:pPr>
      <w:r w:rsidRPr="00133D7A">
        <w:rPr>
          <w:rFonts w:ascii="Times New Roman" w:eastAsia="Calibri" w:hAnsi="Times New Roman" w:cs="Times New Roman"/>
          <w:sz w:val="24"/>
          <w:szCs w:val="24"/>
        </w:rPr>
        <w:t>Ведение бухгалтерского (бюджетного)</w:t>
      </w:r>
      <w:r w:rsidR="00934C2F">
        <w:rPr>
          <w:rFonts w:ascii="Times New Roman" w:eastAsia="Calibri" w:hAnsi="Times New Roman" w:cs="Times New Roman"/>
          <w:sz w:val="24"/>
          <w:szCs w:val="24"/>
        </w:rPr>
        <w:t xml:space="preserve"> учета</w:t>
      </w:r>
      <w:r w:rsidRPr="00133D7A">
        <w:rPr>
          <w:rFonts w:ascii="Times New Roman" w:eastAsia="Calibri" w:hAnsi="Times New Roman" w:cs="Times New Roman"/>
          <w:sz w:val="24"/>
          <w:szCs w:val="24"/>
        </w:rPr>
        <w:t xml:space="preserve"> и формирование бухгалтерской (финансовой) отчетности осуществляется в электронном виде с применением программных продуктов:</w:t>
      </w:r>
    </w:p>
    <w:p w:rsidR="00133D7A" w:rsidRPr="00133D7A" w:rsidRDefault="00133D7A" w:rsidP="00A243C7">
      <w:pPr>
        <w:numPr>
          <w:ilvl w:val="1"/>
          <w:numId w:val="19"/>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133D7A">
        <w:rPr>
          <w:rFonts w:ascii="Times New Roman" w:eastAsia="Calibri" w:hAnsi="Times New Roman" w:cs="Times New Roman"/>
          <w:sz w:val="24"/>
          <w:szCs w:val="24"/>
        </w:rPr>
        <w:t>АС «СМЕТА» – для ведения бюджетного учета;</w:t>
      </w:r>
    </w:p>
    <w:p w:rsidR="00133D7A" w:rsidRPr="00133D7A" w:rsidRDefault="00133D7A" w:rsidP="00A243C7">
      <w:pPr>
        <w:numPr>
          <w:ilvl w:val="1"/>
          <w:numId w:val="19"/>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133D7A">
        <w:rPr>
          <w:rFonts w:ascii="Times New Roman" w:eastAsia="Calibri" w:hAnsi="Times New Roman" w:cs="Times New Roman"/>
          <w:sz w:val="24"/>
          <w:szCs w:val="24"/>
        </w:rPr>
        <w:t>«БАРС-Имущество» - для учета расчетов с контрагентами по доходам (аренда имущества казны, аренда земельных участков, использование мест размещения рекламных конструкций);</w:t>
      </w:r>
    </w:p>
    <w:p w:rsidR="00133D7A" w:rsidRPr="00133D7A" w:rsidRDefault="00133D7A" w:rsidP="00A243C7">
      <w:pPr>
        <w:numPr>
          <w:ilvl w:val="1"/>
          <w:numId w:val="19"/>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133D7A">
        <w:rPr>
          <w:rFonts w:ascii="Times New Roman" w:eastAsia="Calibri" w:hAnsi="Times New Roman" w:cs="Times New Roman"/>
          <w:sz w:val="24"/>
          <w:szCs w:val="24"/>
        </w:rPr>
        <w:t>«СУФД» - для администрирования доходов.</w:t>
      </w:r>
    </w:p>
    <w:p w:rsidR="00D10442" w:rsidRDefault="00D10442" w:rsidP="00133D7A">
      <w:pPr>
        <w:autoSpaceDE w:val="0"/>
        <w:autoSpaceDN w:val="0"/>
        <w:adjustRightInd w:val="0"/>
        <w:spacing w:after="0" w:line="240" w:lineRule="auto"/>
        <w:ind w:firstLine="709"/>
        <w:jc w:val="both"/>
        <w:rPr>
          <w:rFonts w:ascii="Times New Roman" w:eastAsia="Calibri" w:hAnsi="Times New Roman" w:cs="Times New Roman"/>
          <w:sz w:val="24"/>
          <w:szCs w:val="24"/>
        </w:rPr>
      </w:pPr>
    </w:p>
    <w:p w:rsidR="00133D7A" w:rsidRPr="00133D7A" w:rsidRDefault="00133D7A" w:rsidP="00133D7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3D7A">
        <w:rPr>
          <w:rFonts w:ascii="Times New Roman" w:eastAsia="Calibri" w:hAnsi="Times New Roman" w:cs="Times New Roman"/>
          <w:sz w:val="24"/>
          <w:szCs w:val="24"/>
        </w:rPr>
        <w:t xml:space="preserve">Для обеспечения достоверности данных бухгалтерского учета и бухгалтерской (финансовой) отчетности главного распорядителя бюджетных средств проведена инвентаризация активов и обязательств на </w:t>
      </w:r>
      <w:r w:rsidRPr="00133D7A">
        <w:rPr>
          <w:rFonts w:ascii="Times New Roman" w:eastAsia="Times New Roman" w:hAnsi="Times New Roman" w:cs="Times New Roman"/>
          <w:sz w:val="24"/>
          <w:szCs w:val="24"/>
          <w:lang w:eastAsia="zh-CN"/>
        </w:rPr>
        <w:t>основании:</w:t>
      </w:r>
    </w:p>
    <w:p w:rsidR="00133D7A" w:rsidRPr="00133D7A" w:rsidRDefault="00133D7A" w:rsidP="00A243C7">
      <w:pPr>
        <w:numPr>
          <w:ilvl w:val="0"/>
          <w:numId w:val="18"/>
        </w:numPr>
        <w:spacing w:after="0" w:line="240" w:lineRule="auto"/>
        <w:ind w:left="284" w:hanging="284"/>
        <w:jc w:val="both"/>
        <w:rPr>
          <w:rFonts w:ascii="Times New Roman" w:eastAsia="Times New Roman" w:hAnsi="Times New Roman" w:cs="Times New Roman"/>
          <w:sz w:val="24"/>
          <w:szCs w:val="24"/>
          <w:lang w:eastAsia="ru-RU"/>
        </w:rPr>
      </w:pPr>
      <w:r w:rsidRPr="00133D7A">
        <w:rPr>
          <w:rFonts w:ascii="Times New Roman" w:eastAsia="Times New Roman" w:hAnsi="Times New Roman" w:cs="Times New Roman"/>
          <w:sz w:val="24"/>
          <w:szCs w:val="24"/>
          <w:lang w:eastAsia="ru-RU"/>
        </w:rPr>
        <w:t>решений председателя Комитета от 20.11.2024 № 2, от 29.11.2024 № 3; от 10.01.2025 № 1;</w:t>
      </w:r>
    </w:p>
    <w:p w:rsidR="00133D7A" w:rsidRPr="00133D7A" w:rsidRDefault="00133D7A" w:rsidP="00A243C7">
      <w:pPr>
        <w:numPr>
          <w:ilvl w:val="0"/>
          <w:numId w:val="18"/>
        </w:numPr>
        <w:spacing w:after="0" w:line="240" w:lineRule="auto"/>
        <w:ind w:left="284" w:hanging="284"/>
        <w:jc w:val="both"/>
        <w:rPr>
          <w:rFonts w:ascii="Times New Roman" w:eastAsia="Times New Roman" w:hAnsi="Times New Roman" w:cs="Times New Roman"/>
          <w:sz w:val="24"/>
          <w:szCs w:val="24"/>
          <w:lang w:eastAsia="ru-RU"/>
        </w:rPr>
      </w:pPr>
      <w:r w:rsidRPr="00133D7A">
        <w:rPr>
          <w:rFonts w:ascii="Times New Roman" w:eastAsia="Times New Roman" w:hAnsi="Times New Roman" w:cs="Times New Roman"/>
          <w:sz w:val="24"/>
          <w:szCs w:val="24"/>
          <w:lang w:eastAsia="ru-RU"/>
        </w:rPr>
        <w:t>решения директора МКУ «Служба эксплуатации» от 28.11.2024 № 0000-000002.</w:t>
      </w:r>
    </w:p>
    <w:p w:rsidR="00133D7A" w:rsidRPr="00DB15E5" w:rsidRDefault="00133D7A" w:rsidP="00133D7A">
      <w:pPr>
        <w:spacing w:after="0" w:line="240" w:lineRule="auto"/>
        <w:ind w:firstLine="709"/>
        <w:jc w:val="both"/>
        <w:rPr>
          <w:rFonts w:ascii="Times New Roman" w:eastAsia="Calibri" w:hAnsi="Times New Roman" w:cs="Times New Roman"/>
          <w:sz w:val="24"/>
          <w:szCs w:val="24"/>
          <w:lang w:eastAsia="ru-RU"/>
        </w:rPr>
      </w:pPr>
      <w:r w:rsidRPr="00133D7A">
        <w:rPr>
          <w:rFonts w:ascii="Times New Roman" w:eastAsia="Times New Roman" w:hAnsi="Times New Roman" w:cs="Times New Roman"/>
          <w:sz w:val="24"/>
          <w:szCs w:val="24"/>
          <w:lang w:eastAsia="ru-RU"/>
        </w:rPr>
        <w:t>Результаты инвентаризации документально оформлены</w:t>
      </w:r>
      <w:r w:rsidRPr="00133D7A">
        <w:rPr>
          <w:rFonts w:ascii="Times New Roman" w:eastAsia="Times New Roman" w:hAnsi="Times New Roman" w:cs="Times New Roman"/>
          <w:i/>
          <w:sz w:val="24"/>
          <w:szCs w:val="24"/>
          <w:lang w:eastAsia="ru-RU"/>
        </w:rPr>
        <w:t>,</w:t>
      </w:r>
      <w:r w:rsidRPr="00133D7A">
        <w:rPr>
          <w:rFonts w:ascii="Times New Roman" w:eastAsia="Times New Roman" w:hAnsi="Times New Roman" w:cs="Times New Roman"/>
          <w:sz w:val="24"/>
          <w:szCs w:val="24"/>
          <w:lang w:eastAsia="ru-RU"/>
        </w:rPr>
        <w:t xml:space="preserve"> согласно заключениям комиссии, установлены </w:t>
      </w:r>
      <w:r w:rsidRPr="00DB15E5">
        <w:rPr>
          <w:rFonts w:ascii="Times New Roman" w:eastAsia="Times New Roman" w:hAnsi="Times New Roman" w:cs="Times New Roman"/>
          <w:sz w:val="24"/>
          <w:szCs w:val="24"/>
          <w:lang w:eastAsia="ru-RU"/>
        </w:rPr>
        <w:t>ошибочно принятые дважды к учету земельные участки. Указанные расхождения устранены, земельные участки сняты с учета.</w:t>
      </w:r>
    </w:p>
    <w:p w:rsidR="00D10442" w:rsidRPr="00DB15E5" w:rsidRDefault="00D10442" w:rsidP="00133D7A">
      <w:pPr>
        <w:spacing w:after="0" w:line="240" w:lineRule="auto"/>
        <w:ind w:firstLine="709"/>
        <w:jc w:val="both"/>
        <w:rPr>
          <w:rFonts w:ascii="Times New Roman" w:eastAsia="Calibri" w:hAnsi="Times New Roman" w:cs="Times New Roman"/>
          <w:sz w:val="24"/>
          <w:szCs w:val="24"/>
          <w:lang w:eastAsia="ru-RU"/>
        </w:rPr>
      </w:pPr>
    </w:p>
    <w:p w:rsidR="00133D7A" w:rsidRPr="00DB15E5" w:rsidRDefault="00133D7A" w:rsidP="00133D7A">
      <w:pPr>
        <w:spacing w:after="0" w:line="240" w:lineRule="auto"/>
        <w:ind w:firstLine="709"/>
        <w:jc w:val="both"/>
        <w:rPr>
          <w:rFonts w:ascii="Times New Roman" w:eastAsia="Calibri" w:hAnsi="Times New Roman" w:cs="Times New Roman"/>
          <w:sz w:val="24"/>
          <w:szCs w:val="24"/>
          <w:lang w:eastAsia="ru-RU"/>
        </w:rPr>
      </w:pPr>
      <w:r w:rsidRPr="00DB15E5">
        <w:rPr>
          <w:rFonts w:ascii="Times New Roman" w:eastAsia="Calibri" w:hAnsi="Times New Roman" w:cs="Times New Roman"/>
          <w:sz w:val="24"/>
          <w:szCs w:val="24"/>
          <w:lang w:eastAsia="ru-RU"/>
        </w:rPr>
        <w:t>Положением о порядке управления и распоряжения имуществом, находящимся в муниципальной собственности Чунского районного муниципального образования, утвержденным решением Чунской районной Думы от 31.07.2015 № 338, установлено, что Комитет является уполномоченным органом по управлению и распоряжению имуществом, находящимся в муниципальной собственности Чунского районного муниципального образования.</w:t>
      </w:r>
    </w:p>
    <w:p w:rsidR="00133D7A" w:rsidRPr="00DB15E5" w:rsidRDefault="00133D7A" w:rsidP="00133D7A">
      <w:pPr>
        <w:spacing w:after="0" w:line="240" w:lineRule="auto"/>
        <w:ind w:firstLine="709"/>
        <w:jc w:val="both"/>
        <w:rPr>
          <w:rFonts w:ascii="Times New Roman" w:eastAsia="Calibri" w:hAnsi="Times New Roman" w:cs="Times New Roman"/>
          <w:sz w:val="24"/>
          <w:szCs w:val="24"/>
        </w:rPr>
      </w:pPr>
      <w:r w:rsidRPr="00DB15E5">
        <w:rPr>
          <w:rFonts w:ascii="Times New Roman" w:eastAsia="Calibri" w:hAnsi="Times New Roman" w:cs="Times New Roman"/>
          <w:sz w:val="24"/>
          <w:szCs w:val="24"/>
        </w:rPr>
        <w:t xml:space="preserve">Положение о порядке учета муниципального имущества и ведения реестра муниципального имущества Чунского районного муниципального образования утверждено решением Чунской районной Думы от 29.10.2014 № 302 (с изменениями от 28.08.2019 № 223). Нормы указанного </w:t>
      </w:r>
      <w:r w:rsidRPr="00DB15E5">
        <w:rPr>
          <w:rFonts w:ascii="Times New Roman" w:eastAsia="Calibri" w:hAnsi="Times New Roman" w:cs="Times New Roman"/>
          <w:sz w:val="24"/>
          <w:szCs w:val="24"/>
        </w:rPr>
        <w:lastRenderedPageBreak/>
        <w:t>Положения не соответствуют нормам приказа Минфина России от 10.10.2023 № 163н «Об утверждении Порядка ведения органами местного самоуправления реестров муниципального имущества» (далее – Приказ № 163н), который вступил в силу 17.02.2024.</w:t>
      </w:r>
    </w:p>
    <w:p w:rsidR="00133D7A" w:rsidRPr="00B554DE" w:rsidRDefault="00133D7A" w:rsidP="00133D7A">
      <w:pPr>
        <w:spacing w:after="0" w:line="240" w:lineRule="auto"/>
        <w:ind w:firstLine="709"/>
        <w:jc w:val="both"/>
        <w:rPr>
          <w:rFonts w:ascii="Times New Roman" w:eastAsia="Calibri" w:hAnsi="Times New Roman" w:cs="Times New Roman"/>
          <w:sz w:val="24"/>
          <w:szCs w:val="24"/>
        </w:rPr>
      </w:pPr>
      <w:r w:rsidRPr="00DB15E5">
        <w:rPr>
          <w:rFonts w:ascii="Times New Roman" w:eastAsia="Calibri" w:hAnsi="Times New Roman" w:cs="Times New Roman"/>
          <w:sz w:val="24"/>
          <w:szCs w:val="24"/>
        </w:rPr>
        <w:t xml:space="preserve">В проверяемом периоде Комитетом </w:t>
      </w:r>
      <w:r w:rsidRPr="00B554DE">
        <w:rPr>
          <w:rFonts w:ascii="Times New Roman" w:eastAsia="Calibri" w:hAnsi="Times New Roman" w:cs="Times New Roman"/>
          <w:sz w:val="24"/>
          <w:szCs w:val="24"/>
        </w:rPr>
        <w:t>осуществлялось ведение реестра муниципального имущества Чунского районного муниципального образования. Журнал учета документов, поступивших для учета муниципального имущества в реестре, ведется Комитетом с 2024 года.</w:t>
      </w:r>
    </w:p>
    <w:p w:rsidR="00133D7A" w:rsidRPr="00B554DE" w:rsidRDefault="00133D7A" w:rsidP="00133D7A">
      <w:pPr>
        <w:spacing w:after="0" w:line="240" w:lineRule="auto"/>
        <w:ind w:firstLine="709"/>
        <w:jc w:val="both"/>
        <w:rPr>
          <w:rFonts w:ascii="Times New Roman" w:eastAsia="Calibri" w:hAnsi="Times New Roman" w:cs="Times New Roman"/>
          <w:sz w:val="24"/>
          <w:szCs w:val="24"/>
        </w:rPr>
      </w:pPr>
      <w:r w:rsidRPr="00B554DE">
        <w:rPr>
          <w:rFonts w:ascii="Times New Roman" w:eastAsia="Calibri" w:hAnsi="Times New Roman" w:cs="Times New Roman"/>
          <w:sz w:val="24"/>
          <w:szCs w:val="24"/>
        </w:rPr>
        <w:t>В целом, состав сведений, подлежащих отражению в Реестре, соответствует нормам пункта 13 Приказ № 163н, за исключением следующих недостатков:</w:t>
      </w:r>
    </w:p>
    <w:p w:rsidR="00133D7A" w:rsidRPr="00133D7A" w:rsidRDefault="00133D7A" w:rsidP="00A243C7">
      <w:pPr>
        <w:numPr>
          <w:ilvl w:val="0"/>
          <w:numId w:val="24"/>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133D7A">
        <w:rPr>
          <w:rFonts w:ascii="Times New Roman" w:eastAsia="Calibri" w:hAnsi="Times New Roman" w:cs="Times New Roman"/>
          <w:sz w:val="24"/>
          <w:szCs w:val="24"/>
        </w:rPr>
        <w:t>сведения, включенные в разделы 1 и 2 Реестра, классифицированы по подразделам, при этом последовательность подразделов в разделе 1 не соблюдена, в разделе 2 отсутствуют подразделы 2.1. «Сведения об акциях», 2.2 «Сведения о долях (вкладах) в уставных (складочных) капиталах хозяйственных обществ и товариществ» 2.4 «Сведения о долях в праве общей долевой собственности на объекты недвижимого и (или) движимого имущества»;</w:t>
      </w:r>
    </w:p>
    <w:p w:rsidR="00133D7A" w:rsidRPr="00133D7A" w:rsidRDefault="00133D7A" w:rsidP="00A243C7">
      <w:pPr>
        <w:numPr>
          <w:ilvl w:val="0"/>
          <w:numId w:val="24"/>
        </w:numPr>
        <w:autoSpaceDE w:val="0"/>
        <w:autoSpaceDN w:val="0"/>
        <w:adjustRightInd w:val="0"/>
        <w:spacing w:before="240" w:after="0" w:line="240" w:lineRule="auto"/>
        <w:ind w:left="284" w:hanging="284"/>
        <w:contextualSpacing/>
        <w:jc w:val="both"/>
        <w:rPr>
          <w:rFonts w:ascii="Times New Roman" w:eastAsia="Calibri" w:hAnsi="Times New Roman" w:cs="Times New Roman"/>
          <w:sz w:val="24"/>
          <w:szCs w:val="24"/>
        </w:rPr>
      </w:pPr>
      <w:r w:rsidRPr="00133D7A">
        <w:rPr>
          <w:rFonts w:ascii="Times New Roman" w:eastAsia="Calibri" w:hAnsi="Times New Roman" w:cs="Times New Roman"/>
          <w:sz w:val="24"/>
          <w:szCs w:val="24"/>
        </w:rPr>
        <w:t>в сведения о земельных участках раздела 1 Реестра не раскрыта информация об ИНН, КПП, ОГРН правообладателя (в Реестре - балансодержатель); не внесены сведения о виде вещного права, категории земель, виде разрешенного использования, о произведенном улучшении земельного участка;</w:t>
      </w:r>
    </w:p>
    <w:p w:rsidR="00133D7A" w:rsidRPr="00133D7A" w:rsidRDefault="00133D7A" w:rsidP="00A243C7">
      <w:pPr>
        <w:numPr>
          <w:ilvl w:val="0"/>
          <w:numId w:val="23"/>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133D7A">
        <w:rPr>
          <w:rFonts w:ascii="Times New Roman" w:eastAsia="Calibri" w:hAnsi="Times New Roman" w:cs="Times New Roman"/>
          <w:sz w:val="24"/>
          <w:szCs w:val="24"/>
        </w:rPr>
        <w:t>в сведениях о недвижимом имуществе не отражены инвентарные номера объектов учета; сведения о земельном участке, на котором расположен объект недвижимого имущества (здание, сооружение); вид вещного права, на основании которого правообладателю принадлежит объект учета;</w:t>
      </w:r>
    </w:p>
    <w:p w:rsidR="00133D7A" w:rsidRPr="00133D7A" w:rsidRDefault="00133D7A" w:rsidP="00A243C7">
      <w:pPr>
        <w:numPr>
          <w:ilvl w:val="0"/>
          <w:numId w:val="23"/>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133D7A">
        <w:rPr>
          <w:rFonts w:ascii="Times New Roman" w:eastAsia="Calibri" w:hAnsi="Times New Roman" w:cs="Times New Roman"/>
          <w:sz w:val="24"/>
          <w:szCs w:val="24"/>
        </w:rPr>
        <w:t>в сведениях о движимом имуществе не отражены инвентарные номера объектов учета;</w:t>
      </w:r>
    </w:p>
    <w:p w:rsidR="00133D7A" w:rsidRPr="00133D7A" w:rsidRDefault="00133D7A" w:rsidP="00A243C7">
      <w:pPr>
        <w:numPr>
          <w:ilvl w:val="0"/>
          <w:numId w:val="23"/>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133D7A">
        <w:rPr>
          <w:rFonts w:ascii="Times New Roman" w:eastAsia="Calibri" w:hAnsi="Times New Roman" w:cs="Times New Roman"/>
          <w:sz w:val="24"/>
          <w:szCs w:val="24"/>
        </w:rPr>
        <w:t>в Разделе 3 не отражены реестровые номера объектов учета, принадлежащих на соответствующем вещном праве правообладателям.</w:t>
      </w:r>
    </w:p>
    <w:p w:rsidR="00140273" w:rsidRDefault="00140273" w:rsidP="00B842FB">
      <w:pPr>
        <w:spacing w:after="0" w:line="240" w:lineRule="auto"/>
        <w:ind w:firstLine="709"/>
        <w:jc w:val="both"/>
        <w:rPr>
          <w:rFonts w:ascii="Times New Roman" w:eastAsia="Calibri" w:hAnsi="Times New Roman" w:cs="Times New Roman"/>
          <w:sz w:val="24"/>
          <w:szCs w:val="24"/>
        </w:rPr>
      </w:pPr>
    </w:p>
    <w:p w:rsidR="00133D7A" w:rsidRPr="00133D7A" w:rsidRDefault="00133D7A" w:rsidP="00B842FB">
      <w:pPr>
        <w:spacing w:after="0" w:line="240" w:lineRule="auto"/>
        <w:ind w:firstLine="709"/>
        <w:jc w:val="both"/>
        <w:rPr>
          <w:rFonts w:ascii="Times New Roman" w:eastAsia="Calibri" w:hAnsi="Times New Roman" w:cs="Times New Roman"/>
          <w:sz w:val="24"/>
          <w:szCs w:val="24"/>
          <w:highlight w:val="yellow"/>
        </w:rPr>
      </w:pPr>
      <w:r w:rsidRPr="00133D7A">
        <w:rPr>
          <w:rFonts w:ascii="Times New Roman" w:eastAsia="Calibri" w:hAnsi="Times New Roman" w:cs="Times New Roman"/>
          <w:sz w:val="24"/>
          <w:szCs w:val="24"/>
        </w:rPr>
        <w:t>В соответствии с решениями Думы Чунского муниципального округа Иркутской области от 11.12.2024 № 75 «</w:t>
      </w:r>
      <w:r w:rsidRPr="00133D7A">
        <w:rPr>
          <w:rFonts w:ascii="Times New Roman" w:eastAsia="Times New Roman" w:hAnsi="Times New Roman" w:cs="Times New Roman"/>
          <w:sz w:val="24"/>
          <w:szCs w:val="24"/>
          <w:lang w:eastAsia="zh-CN"/>
        </w:rPr>
        <w:t xml:space="preserve">Об имуществе Чунского муниципального округа Иркутской области» на основании актов о приеме-передаче объектов нефинансовых активов по состоянию на 28.12.2024 </w:t>
      </w:r>
      <w:r w:rsidRPr="00133D7A">
        <w:rPr>
          <w:rFonts w:ascii="Times New Roman" w:eastAsia="Calibri" w:hAnsi="Times New Roman" w:cs="Times New Roman"/>
          <w:sz w:val="24"/>
          <w:szCs w:val="24"/>
        </w:rPr>
        <w:t xml:space="preserve">в казну муниципального образования Чунского муниципального округа Иркутской области были переданы </w:t>
      </w:r>
      <w:r w:rsidRPr="00133D7A">
        <w:rPr>
          <w:rFonts w:ascii="Times New Roman" w:eastAsia="Times New Roman" w:hAnsi="Times New Roman" w:cs="Times New Roman"/>
          <w:sz w:val="24"/>
          <w:szCs w:val="24"/>
          <w:lang w:eastAsia="zh-CN"/>
        </w:rPr>
        <w:t>н</w:t>
      </w:r>
      <w:r w:rsidRPr="00133D7A">
        <w:rPr>
          <w:rFonts w:ascii="Times New Roman" w:eastAsia="Calibri" w:hAnsi="Times New Roman" w:cs="Times New Roman"/>
          <w:sz w:val="24"/>
          <w:szCs w:val="24"/>
        </w:rPr>
        <w:t>ефинансовые активы имущества казны муниципальных образований поселений, входящих в состав Чунского района, общей остаточной стоимостью в сумме 1 108 387,9 тыс. рублей (балансовая стоимость 1 229 326,3 тыс. рублей</w:t>
      </w:r>
      <w:r w:rsidR="00140273">
        <w:rPr>
          <w:rFonts w:ascii="Times New Roman" w:eastAsia="Calibri" w:hAnsi="Times New Roman" w:cs="Times New Roman"/>
          <w:sz w:val="24"/>
          <w:szCs w:val="24"/>
        </w:rPr>
        <w:t>;</w:t>
      </w:r>
      <w:r w:rsidRPr="00133D7A">
        <w:rPr>
          <w:rFonts w:ascii="Times New Roman" w:eastAsia="Calibri" w:hAnsi="Times New Roman" w:cs="Times New Roman"/>
          <w:sz w:val="24"/>
          <w:szCs w:val="24"/>
        </w:rPr>
        <w:t xml:space="preserve"> сумма амортизации 120 938,3 тыс. рублей), что отражено в Справке по консолидируемым расчетам на 01.01.2025 (ф. 0503125).</w:t>
      </w:r>
    </w:p>
    <w:p w:rsidR="00140273" w:rsidRDefault="00140273" w:rsidP="00B842FB">
      <w:pPr>
        <w:spacing w:after="0" w:line="240" w:lineRule="auto"/>
        <w:ind w:firstLine="709"/>
        <w:jc w:val="both"/>
        <w:rPr>
          <w:rFonts w:ascii="Times New Roman" w:eastAsia="Calibri" w:hAnsi="Times New Roman" w:cs="Times New Roman"/>
          <w:sz w:val="24"/>
          <w:szCs w:val="24"/>
        </w:rPr>
      </w:pPr>
    </w:p>
    <w:p w:rsidR="00143515" w:rsidRDefault="00133D7A" w:rsidP="00B842FB">
      <w:pPr>
        <w:tabs>
          <w:tab w:val="left" w:pos="3960"/>
        </w:tabs>
        <w:spacing w:after="0" w:line="240" w:lineRule="auto"/>
        <w:ind w:firstLine="709"/>
        <w:jc w:val="both"/>
        <w:rPr>
          <w:rFonts w:ascii="Times New Roman" w:eastAsia="Calibri" w:hAnsi="Times New Roman" w:cs="Times New Roman"/>
          <w:sz w:val="24"/>
          <w:szCs w:val="24"/>
        </w:rPr>
      </w:pPr>
      <w:r w:rsidRPr="00133D7A">
        <w:rPr>
          <w:rFonts w:ascii="Times New Roman" w:eastAsia="Calibri" w:hAnsi="Times New Roman" w:cs="Times New Roman"/>
          <w:sz w:val="24"/>
          <w:szCs w:val="24"/>
        </w:rPr>
        <w:t xml:space="preserve">Бюджетная отчетность, предусмотренная пунктом 3 статьи 264.1 Бюджетного кодекса РФ, представлена для внешней проверки в полном составе, за исключением недостатков, указанных в разделе </w:t>
      </w:r>
      <w:r w:rsidR="008259CC">
        <w:rPr>
          <w:rFonts w:ascii="Times New Roman" w:eastAsia="Calibri" w:hAnsi="Times New Roman" w:cs="Times New Roman"/>
          <w:sz w:val="24"/>
          <w:szCs w:val="24"/>
          <w:lang w:val="en-US"/>
        </w:rPr>
        <w:t>VI</w:t>
      </w:r>
      <w:r w:rsidR="009024A7">
        <w:rPr>
          <w:rFonts w:ascii="Times New Roman" w:eastAsia="Calibri" w:hAnsi="Times New Roman" w:cs="Times New Roman"/>
          <w:sz w:val="24"/>
          <w:szCs w:val="24"/>
          <w:lang w:val="en-US"/>
        </w:rPr>
        <w:t>I</w:t>
      </w:r>
      <w:r w:rsidR="008259CC">
        <w:rPr>
          <w:rFonts w:ascii="Times New Roman" w:eastAsia="Calibri" w:hAnsi="Times New Roman" w:cs="Times New Roman"/>
          <w:sz w:val="24"/>
          <w:szCs w:val="24"/>
        </w:rPr>
        <w:t>. «Анализ бюджетной отчетности на соответствие требованиям нормативных правовых актов в части ее состава, содержания. Оценка взаимосвязанных показателей форм бюджетной отчетности»</w:t>
      </w:r>
      <w:r w:rsidR="0091725F">
        <w:rPr>
          <w:rFonts w:ascii="Times New Roman" w:eastAsia="Calibri" w:hAnsi="Times New Roman" w:cs="Times New Roman"/>
          <w:sz w:val="24"/>
          <w:szCs w:val="24"/>
        </w:rPr>
        <w:t xml:space="preserve"> настоящего Заключения.</w:t>
      </w:r>
    </w:p>
    <w:p w:rsidR="00845A1F" w:rsidRPr="00786EE3" w:rsidRDefault="00786EE3" w:rsidP="00036E6F">
      <w:pPr>
        <w:pStyle w:val="20"/>
      </w:pPr>
      <w:r>
        <w:t xml:space="preserve">1.6. </w:t>
      </w:r>
      <w:r w:rsidR="00845A1F" w:rsidRPr="00786EE3">
        <w:t>Дума муниципального района</w:t>
      </w:r>
    </w:p>
    <w:p w:rsidR="00295D60" w:rsidRPr="00295D60" w:rsidRDefault="00295D60" w:rsidP="00295D60">
      <w:pPr>
        <w:spacing w:after="0" w:line="240" w:lineRule="auto"/>
        <w:ind w:firstLine="709"/>
        <w:jc w:val="both"/>
        <w:rPr>
          <w:rFonts w:ascii="Times New Roman" w:eastAsia="Times New Roman" w:hAnsi="Times New Roman" w:cs="Times New Roman"/>
          <w:sz w:val="24"/>
          <w:szCs w:val="24"/>
          <w:lang w:eastAsia="ru-RU"/>
        </w:rPr>
      </w:pPr>
      <w:r w:rsidRPr="00295D60">
        <w:rPr>
          <w:rFonts w:ascii="Times New Roman" w:eastAsia="Times New Roman" w:hAnsi="Times New Roman" w:cs="Times New Roman"/>
          <w:sz w:val="24"/>
          <w:szCs w:val="24"/>
          <w:lang w:eastAsia="ru-RU"/>
        </w:rPr>
        <w:t xml:space="preserve">Дума осуществляла свою деятельность в соответствии с федеральным законодательством, законодательством Иркутской области, Уставом Чунского </w:t>
      </w:r>
      <w:r w:rsidR="007E36FA">
        <w:rPr>
          <w:rFonts w:ascii="Times New Roman" w:eastAsia="Times New Roman" w:hAnsi="Times New Roman" w:cs="Times New Roman"/>
          <w:sz w:val="24"/>
          <w:szCs w:val="24"/>
          <w:lang w:eastAsia="ru-RU"/>
        </w:rPr>
        <w:t xml:space="preserve">районного </w:t>
      </w:r>
      <w:r w:rsidRPr="00295D60">
        <w:rPr>
          <w:rFonts w:ascii="Times New Roman" w:eastAsia="Times New Roman" w:hAnsi="Times New Roman" w:cs="Times New Roman"/>
          <w:sz w:val="24"/>
          <w:szCs w:val="24"/>
          <w:lang w:eastAsia="ru-RU"/>
        </w:rPr>
        <w:t>муниципального образования.</w:t>
      </w:r>
    </w:p>
    <w:p w:rsidR="00295D60" w:rsidRPr="00295D60" w:rsidRDefault="00295D60" w:rsidP="00295D60">
      <w:pPr>
        <w:spacing w:after="0" w:line="240" w:lineRule="auto"/>
        <w:ind w:firstLine="709"/>
        <w:jc w:val="both"/>
        <w:rPr>
          <w:rFonts w:ascii="Times New Roman" w:eastAsia="Times New Roman" w:hAnsi="Times New Roman" w:cs="Times New Roman"/>
          <w:sz w:val="24"/>
          <w:szCs w:val="24"/>
          <w:lang w:eastAsia="ru-RU"/>
        </w:rPr>
      </w:pPr>
      <w:r w:rsidRPr="00295D60">
        <w:rPr>
          <w:rFonts w:ascii="Times New Roman" w:eastAsia="Times New Roman" w:hAnsi="Times New Roman" w:cs="Times New Roman"/>
          <w:sz w:val="24"/>
          <w:szCs w:val="24"/>
          <w:lang w:eastAsia="ru-RU"/>
        </w:rPr>
        <w:t>Дума являлась представительным органом Чунского районного муниципального образования, обладающего правами юридического лица, также являлась главным распорядителем бюджетных средств Чунского района.</w:t>
      </w:r>
    </w:p>
    <w:p w:rsidR="00295D60" w:rsidRPr="00295D60" w:rsidRDefault="00295D60" w:rsidP="00295D60">
      <w:pPr>
        <w:spacing w:after="0" w:line="240" w:lineRule="auto"/>
        <w:ind w:firstLine="709"/>
        <w:jc w:val="both"/>
        <w:rPr>
          <w:rFonts w:ascii="Times New Roman" w:eastAsia="Times New Roman" w:hAnsi="Times New Roman" w:cs="Times New Roman"/>
          <w:sz w:val="24"/>
          <w:szCs w:val="24"/>
          <w:lang w:eastAsia="ru-RU"/>
        </w:rPr>
      </w:pPr>
      <w:r w:rsidRPr="00295D60">
        <w:rPr>
          <w:rFonts w:ascii="Times New Roman" w:eastAsia="Times New Roman" w:hAnsi="Times New Roman" w:cs="Times New Roman"/>
          <w:sz w:val="24"/>
          <w:szCs w:val="24"/>
          <w:lang w:eastAsia="ru-RU"/>
        </w:rPr>
        <w:t>Дума осуществляла полномочия по ведению бюджетного учета и формированию бюджетной отчетности КСП, согласно соглашению «О передаче полномочий по ведению бюджетного учета и формированию бюджетной отчетности» от 30.04.2021 б/н.</w:t>
      </w:r>
    </w:p>
    <w:p w:rsidR="00295D60" w:rsidRPr="00295D60" w:rsidRDefault="00295D60" w:rsidP="00295D60">
      <w:pPr>
        <w:spacing w:after="0" w:line="240" w:lineRule="auto"/>
        <w:ind w:firstLine="709"/>
        <w:jc w:val="both"/>
        <w:rPr>
          <w:rFonts w:ascii="Times New Roman" w:eastAsia="Times New Roman" w:hAnsi="Times New Roman" w:cs="Times New Roman"/>
          <w:sz w:val="24"/>
          <w:szCs w:val="24"/>
          <w:lang w:eastAsia="ru-RU"/>
        </w:rPr>
      </w:pPr>
      <w:r w:rsidRPr="00295D60">
        <w:rPr>
          <w:rFonts w:ascii="Times New Roman" w:eastAsia="Times New Roman" w:hAnsi="Times New Roman" w:cs="Times New Roman"/>
          <w:sz w:val="24"/>
          <w:szCs w:val="24"/>
          <w:lang w:eastAsia="ru-RU"/>
        </w:rPr>
        <w:lastRenderedPageBreak/>
        <w:t xml:space="preserve">Учетная политика Думы для целей бюджетного учета утверждена распоряжением </w:t>
      </w:r>
      <w:r w:rsidR="00EA5D30">
        <w:rPr>
          <w:rFonts w:ascii="Times New Roman" w:eastAsia="Times New Roman" w:hAnsi="Times New Roman" w:cs="Times New Roman"/>
          <w:sz w:val="24"/>
          <w:szCs w:val="24"/>
          <w:lang w:eastAsia="ru-RU"/>
        </w:rPr>
        <w:t>п</w:t>
      </w:r>
      <w:r w:rsidRPr="00295D60">
        <w:rPr>
          <w:rFonts w:ascii="Times New Roman" w:eastAsia="Times New Roman" w:hAnsi="Times New Roman" w:cs="Times New Roman"/>
          <w:sz w:val="24"/>
          <w:szCs w:val="24"/>
          <w:lang w:eastAsia="ru-RU"/>
        </w:rPr>
        <w:t>редседателя Чунской районной Думы от 24.12.2023 № 22-ф, Учетная политика КСП утверждена распоряжением КСП Чунского районного муниципального образования от 06.05.2021 № 16/1-Ф, согласно требованиям статьи 8 Закон</w:t>
      </w:r>
      <w:r w:rsidR="00C14904">
        <w:rPr>
          <w:rFonts w:ascii="Times New Roman" w:eastAsia="Times New Roman" w:hAnsi="Times New Roman" w:cs="Times New Roman"/>
          <w:sz w:val="24"/>
          <w:szCs w:val="24"/>
          <w:lang w:eastAsia="ru-RU"/>
        </w:rPr>
        <w:t>а</w:t>
      </w:r>
      <w:r w:rsidRPr="00295D60">
        <w:rPr>
          <w:rFonts w:ascii="Times New Roman" w:eastAsia="Times New Roman" w:hAnsi="Times New Roman" w:cs="Times New Roman"/>
          <w:sz w:val="24"/>
          <w:szCs w:val="24"/>
          <w:lang w:eastAsia="ru-RU"/>
        </w:rPr>
        <w:t xml:space="preserve"> № 402-ФЗ, пункта 6 Инструкци</w:t>
      </w:r>
      <w:r w:rsidR="0089779F">
        <w:rPr>
          <w:rFonts w:ascii="Times New Roman" w:eastAsia="Times New Roman" w:hAnsi="Times New Roman" w:cs="Times New Roman"/>
          <w:sz w:val="24"/>
          <w:szCs w:val="24"/>
          <w:lang w:eastAsia="ru-RU"/>
        </w:rPr>
        <w:t>и</w:t>
      </w:r>
      <w:r w:rsidRPr="00295D60">
        <w:rPr>
          <w:rFonts w:ascii="Times New Roman" w:eastAsia="Times New Roman" w:hAnsi="Times New Roman" w:cs="Times New Roman"/>
          <w:sz w:val="24"/>
          <w:szCs w:val="24"/>
          <w:lang w:eastAsia="ru-RU"/>
        </w:rPr>
        <w:t xml:space="preserve"> № 157н.</w:t>
      </w:r>
    </w:p>
    <w:p w:rsidR="00295D60" w:rsidRPr="00295D60" w:rsidRDefault="00295D60" w:rsidP="00295D60">
      <w:pPr>
        <w:spacing w:after="0" w:line="240" w:lineRule="auto"/>
        <w:ind w:firstLine="709"/>
        <w:jc w:val="both"/>
        <w:rPr>
          <w:rFonts w:ascii="Times New Roman" w:eastAsia="Times New Roman" w:hAnsi="Times New Roman" w:cs="Times New Roman"/>
          <w:sz w:val="24"/>
          <w:szCs w:val="24"/>
          <w:lang w:eastAsia="ru-RU"/>
        </w:rPr>
      </w:pPr>
      <w:r w:rsidRPr="00295D60">
        <w:rPr>
          <w:rFonts w:ascii="Times New Roman" w:eastAsia="Times New Roman" w:hAnsi="Times New Roman" w:cs="Times New Roman"/>
          <w:sz w:val="24"/>
          <w:szCs w:val="24"/>
          <w:lang w:eastAsia="ru-RU"/>
        </w:rPr>
        <w:t>Регламент организации внутреннего муниципального финансового контроля Чунской районной Думы утвержден распоряжением Председателя Чунской районной Думы от 12.10.2017 № 10-ф «Об отдельных вопросах осуществления внутреннего финансового контроля и внутреннего финансового аудита в Чунской районной Думе».</w:t>
      </w:r>
    </w:p>
    <w:p w:rsidR="00295D60" w:rsidRPr="00295D60" w:rsidRDefault="00295D60" w:rsidP="00295D60">
      <w:pPr>
        <w:spacing w:after="0" w:line="240" w:lineRule="auto"/>
        <w:ind w:firstLine="709"/>
        <w:jc w:val="both"/>
        <w:rPr>
          <w:rFonts w:ascii="Times New Roman" w:eastAsia="Times New Roman" w:hAnsi="Times New Roman" w:cs="Times New Roman"/>
          <w:sz w:val="24"/>
          <w:szCs w:val="24"/>
          <w:lang w:eastAsia="ru-RU"/>
        </w:rPr>
      </w:pPr>
      <w:r w:rsidRPr="00295D60">
        <w:rPr>
          <w:rFonts w:ascii="Times New Roman" w:eastAsia="Times New Roman" w:hAnsi="Times New Roman" w:cs="Times New Roman"/>
          <w:sz w:val="24"/>
          <w:szCs w:val="24"/>
          <w:lang w:eastAsia="ru-RU"/>
        </w:rPr>
        <w:t>Согласно отчету о результатах внутреннего финансового контроля по состоянию на 28 декабря 2024 года, Думой проведено 8 контрольных действий методом самоконтроля в соответствии с Картой внутреннего финансового контроля на 2024 год.</w:t>
      </w:r>
    </w:p>
    <w:p w:rsidR="00295D60" w:rsidRPr="00295D60" w:rsidRDefault="00295D60" w:rsidP="00295D60">
      <w:pPr>
        <w:spacing w:after="0" w:line="240" w:lineRule="auto"/>
        <w:ind w:firstLine="709"/>
        <w:jc w:val="both"/>
        <w:rPr>
          <w:rFonts w:ascii="Times New Roman" w:eastAsia="Times New Roman" w:hAnsi="Times New Roman" w:cs="Times New Roman"/>
          <w:sz w:val="24"/>
          <w:szCs w:val="24"/>
          <w:lang w:eastAsia="ru-RU"/>
        </w:rPr>
      </w:pPr>
      <w:r w:rsidRPr="00295D60">
        <w:rPr>
          <w:rFonts w:ascii="Times New Roman" w:eastAsia="Times New Roman" w:hAnsi="Times New Roman" w:cs="Times New Roman"/>
          <w:sz w:val="24"/>
          <w:szCs w:val="24"/>
          <w:lang w:eastAsia="ru-RU"/>
        </w:rPr>
        <w:t>По данным отчета нарушения и выявленные недостатки отсутствуют. Указанные контрольные действия отражены в Журнале учета результатов внутреннего финансового контроля за 2024 год.</w:t>
      </w:r>
    </w:p>
    <w:p w:rsidR="00295D60" w:rsidRPr="00295D60" w:rsidRDefault="00295D60" w:rsidP="00295D60">
      <w:pPr>
        <w:spacing w:after="0" w:line="240" w:lineRule="auto"/>
        <w:ind w:firstLine="709"/>
        <w:jc w:val="both"/>
        <w:rPr>
          <w:rFonts w:ascii="Times New Roman" w:eastAsia="Times New Roman" w:hAnsi="Times New Roman" w:cs="Times New Roman"/>
          <w:sz w:val="24"/>
          <w:szCs w:val="24"/>
          <w:lang w:eastAsia="ru-RU"/>
        </w:rPr>
      </w:pPr>
      <w:r w:rsidRPr="00295D60">
        <w:rPr>
          <w:rFonts w:ascii="Times New Roman" w:eastAsia="Times New Roman" w:hAnsi="Times New Roman" w:cs="Times New Roman"/>
          <w:sz w:val="24"/>
          <w:szCs w:val="24"/>
          <w:lang w:eastAsia="ru-RU"/>
        </w:rPr>
        <w:t>Дума исполняла функции главного администратора безвозмездных поступлений в местный бюджет, а также являлась ГРБС с кодом – 912.</w:t>
      </w:r>
    </w:p>
    <w:p w:rsidR="00295D60" w:rsidRPr="00295D60" w:rsidRDefault="00295D60" w:rsidP="00295D60">
      <w:pPr>
        <w:spacing w:after="0" w:line="240" w:lineRule="auto"/>
        <w:ind w:firstLine="709"/>
        <w:jc w:val="both"/>
        <w:rPr>
          <w:rFonts w:ascii="Times New Roman" w:eastAsia="Times New Roman" w:hAnsi="Times New Roman" w:cs="Times New Roman"/>
          <w:sz w:val="24"/>
          <w:szCs w:val="24"/>
          <w:lang w:eastAsia="ru-RU"/>
        </w:rPr>
      </w:pPr>
      <w:r w:rsidRPr="00295D60">
        <w:rPr>
          <w:rFonts w:ascii="Times New Roman" w:eastAsia="Times New Roman" w:hAnsi="Times New Roman" w:cs="Times New Roman"/>
          <w:sz w:val="24"/>
          <w:szCs w:val="24"/>
          <w:lang w:eastAsia="ru-RU"/>
        </w:rPr>
        <w:t>В ведении Чунской районной Думы находился один получатель бюджетных средств - Контрольно-счетная палата Чунского районного муниципального образования.</w:t>
      </w:r>
    </w:p>
    <w:p w:rsidR="00295D60" w:rsidRPr="00295D60" w:rsidRDefault="00295D60" w:rsidP="00295D60">
      <w:pPr>
        <w:spacing w:after="0" w:line="240" w:lineRule="auto"/>
        <w:ind w:firstLine="709"/>
        <w:jc w:val="both"/>
        <w:rPr>
          <w:rFonts w:ascii="Times New Roman" w:eastAsia="Times New Roman" w:hAnsi="Times New Roman" w:cs="Times New Roman"/>
          <w:sz w:val="24"/>
          <w:szCs w:val="24"/>
          <w:lang w:eastAsia="ru-RU"/>
        </w:rPr>
      </w:pPr>
      <w:r w:rsidRPr="00295D60">
        <w:rPr>
          <w:rFonts w:ascii="Times New Roman" w:eastAsia="Times New Roman" w:hAnsi="Times New Roman" w:cs="Times New Roman"/>
          <w:sz w:val="24"/>
          <w:szCs w:val="24"/>
          <w:lang w:eastAsia="ru-RU"/>
        </w:rPr>
        <w:t xml:space="preserve">Перед составлением годовой бюджетной отчетности, в соответствии с требованиями пункта 7 Инструкции 191н, в соответствии с пунктом 4.1 Учетной политики, на основании распоряжения </w:t>
      </w:r>
      <w:r w:rsidR="00EA5D30">
        <w:rPr>
          <w:rFonts w:ascii="Times New Roman" w:eastAsia="Times New Roman" w:hAnsi="Times New Roman" w:cs="Times New Roman"/>
          <w:sz w:val="24"/>
          <w:szCs w:val="24"/>
          <w:lang w:eastAsia="ru-RU"/>
        </w:rPr>
        <w:t>п</w:t>
      </w:r>
      <w:r w:rsidRPr="00295D60">
        <w:rPr>
          <w:rFonts w:ascii="Times New Roman" w:eastAsia="Times New Roman" w:hAnsi="Times New Roman" w:cs="Times New Roman"/>
          <w:sz w:val="24"/>
          <w:szCs w:val="24"/>
          <w:lang w:eastAsia="ru-RU"/>
        </w:rPr>
        <w:t>редседателя Чунской районной Думы от 29.11.2024 №32 «О проведении инвентаризации нефинансовых, финансовых активов и обязательств в 2024 году», проведена инвентаризация активов и обязательств, по результатам которой отклонений не установлено, фактическое наличие основных средств и материальных запасов соответствует данным бухгалтерского учета.</w:t>
      </w:r>
    </w:p>
    <w:p w:rsidR="00295D60" w:rsidRPr="00295D60" w:rsidRDefault="00295D60" w:rsidP="00295D60">
      <w:pPr>
        <w:spacing w:after="0" w:line="240" w:lineRule="auto"/>
        <w:ind w:firstLine="709"/>
        <w:jc w:val="both"/>
        <w:rPr>
          <w:rFonts w:ascii="Times New Roman" w:eastAsia="Times New Roman" w:hAnsi="Times New Roman" w:cs="Times New Roman"/>
          <w:sz w:val="24"/>
          <w:szCs w:val="24"/>
          <w:lang w:eastAsia="ru-RU"/>
        </w:rPr>
      </w:pPr>
      <w:r w:rsidRPr="00295D60">
        <w:rPr>
          <w:rFonts w:ascii="Times New Roman" w:eastAsia="Times New Roman" w:hAnsi="Times New Roman" w:cs="Times New Roman"/>
          <w:sz w:val="24"/>
          <w:szCs w:val="24"/>
          <w:lang w:eastAsia="ru-RU"/>
        </w:rPr>
        <w:t xml:space="preserve">На основании </w:t>
      </w:r>
      <w:r w:rsidR="00214AD2">
        <w:rPr>
          <w:rFonts w:ascii="Times New Roman" w:eastAsia="Times New Roman" w:hAnsi="Times New Roman" w:cs="Times New Roman"/>
          <w:sz w:val="24"/>
          <w:szCs w:val="24"/>
          <w:lang w:eastAsia="ru-RU"/>
        </w:rPr>
        <w:t>р</w:t>
      </w:r>
      <w:r w:rsidRPr="00295D60">
        <w:rPr>
          <w:rFonts w:ascii="Times New Roman" w:eastAsia="Times New Roman" w:hAnsi="Times New Roman" w:cs="Times New Roman"/>
          <w:sz w:val="24"/>
          <w:szCs w:val="24"/>
          <w:lang w:eastAsia="ru-RU"/>
        </w:rPr>
        <w:t xml:space="preserve">аспоряжения </w:t>
      </w:r>
      <w:r w:rsidR="00EA5D30">
        <w:rPr>
          <w:rFonts w:ascii="Times New Roman" w:eastAsia="Times New Roman" w:hAnsi="Times New Roman" w:cs="Times New Roman"/>
          <w:sz w:val="24"/>
          <w:szCs w:val="24"/>
          <w:lang w:eastAsia="ru-RU"/>
        </w:rPr>
        <w:t>п</w:t>
      </w:r>
      <w:r w:rsidRPr="00295D60">
        <w:rPr>
          <w:rFonts w:ascii="Times New Roman" w:eastAsia="Times New Roman" w:hAnsi="Times New Roman" w:cs="Times New Roman"/>
          <w:sz w:val="24"/>
          <w:szCs w:val="24"/>
          <w:lang w:eastAsia="ru-RU"/>
        </w:rPr>
        <w:t>редседателя КСП от 30.11.2024 №</w:t>
      </w:r>
      <w:r w:rsidR="00EA5D30">
        <w:rPr>
          <w:rFonts w:ascii="Times New Roman" w:eastAsia="Times New Roman" w:hAnsi="Times New Roman" w:cs="Times New Roman"/>
          <w:sz w:val="24"/>
          <w:szCs w:val="24"/>
          <w:lang w:eastAsia="ru-RU"/>
        </w:rPr>
        <w:t xml:space="preserve"> </w:t>
      </w:r>
      <w:r w:rsidRPr="00295D60">
        <w:rPr>
          <w:rFonts w:ascii="Times New Roman" w:eastAsia="Times New Roman" w:hAnsi="Times New Roman" w:cs="Times New Roman"/>
          <w:sz w:val="24"/>
          <w:szCs w:val="24"/>
          <w:lang w:eastAsia="ru-RU"/>
        </w:rPr>
        <w:t>32 «О проведении инвентаризации нефинансовых, финансовых активов и обязательств в 2024 году» проведена инвентаризация имущества, финансовых активов и обязательств КСП по состоянию на 02.12.2024, по результатам которой отклонений не выявлено.</w:t>
      </w:r>
    </w:p>
    <w:p w:rsidR="00295D60" w:rsidRDefault="00295D60" w:rsidP="00295D60">
      <w:pPr>
        <w:spacing w:after="0" w:line="240" w:lineRule="auto"/>
        <w:ind w:firstLine="709"/>
        <w:jc w:val="both"/>
        <w:rPr>
          <w:rFonts w:ascii="Times New Roman" w:eastAsia="Times New Roman" w:hAnsi="Times New Roman" w:cs="Times New Roman"/>
          <w:sz w:val="24"/>
          <w:szCs w:val="24"/>
          <w:lang w:eastAsia="ru-RU"/>
        </w:rPr>
      </w:pPr>
      <w:r w:rsidRPr="00295D60">
        <w:rPr>
          <w:rFonts w:ascii="Times New Roman" w:eastAsia="Times New Roman" w:hAnsi="Times New Roman" w:cs="Times New Roman"/>
          <w:sz w:val="24"/>
          <w:szCs w:val="24"/>
          <w:lang w:eastAsia="ru-RU"/>
        </w:rPr>
        <w:t>Годовая отчетность об исполнении бюджета за 2024 год составлена на основе данных Главной книги (ф. 0504072), в порядке, определенном Инструкцией № 191н и представлена для внешней проверки в установленные сроки, в объеме, определенном пунктом 3 статьи 264.1 Бюджетного кодекса Российской Федерации.</w:t>
      </w:r>
    </w:p>
    <w:p w:rsidR="00FC6C6A" w:rsidRPr="00FC6C6A" w:rsidRDefault="00FC6C6A" w:rsidP="00295D60">
      <w:pPr>
        <w:spacing w:after="0" w:line="240" w:lineRule="auto"/>
        <w:ind w:firstLine="709"/>
        <w:jc w:val="both"/>
        <w:rPr>
          <w:rFonts w:ascii="Times New Roman" w:eastAsia="Calibri" w:hAnsi="Times New Roman" w:cs="Times New Roman"/>
          <w:sz w:val="24"/>
          <w:szCs w:val="24"/>
        </w:rPr>
      </w:pPr>
      <w:r w:rsidRPr="00FC6C6A">
        <w:rPr>
          <w:rFonts w:ascii="Times New Roman" w:eastAsia="Calibri" w:hAnsi="Times New Roman" w:cs="Times New Roman"/>
          <w:sz w:val="24"/>
          <w:szCs w:val="24"/>
        </w:rPr>
        <w:t>На основании Закона Иркутской области от 24.11.2023 № 148-ОЗ «О преобразовании всех поселений, входящих в состав Чунского районного муниципального образования Иркутской области, путем их объединения» Чунской районной Думой принято решение о ликвидации Чунской районной Думы (решение от 16.09.2024 №</w:t>
      </w:r>
      <w:r w:rsidR="00634511">
        <w:rPr>
          <w:rFonts w:ascii="Times New Roman" w:eastAsia="Calibri" w:hAnsi="Times New Roman" w:cs="Times New Roman"/>
          <w:sz w:val="24"/>
          <w:szCs w:val="24"/>
        </w:rPr>
        <w:t xml:space="preserve"> </w:t>
      </w:r>
      <w:r w:rsidRPr="00FC6C6A">
        <w:rPr>
          <w:rFonts w:ascii="Times New Roman" w:eastAsia="Calibri" w:hAnsi="Times New Roman" w:cs="Times New Roman"/>
          <w:sz w:val="24"/>
          <w:szCs w:val="24"/>
        </w:rPr>
        <w:t>222).</w:t>
      </w:r>
    </w:p>
    <w:p w:rsidR="00FC6C6A" w:rsidRPr="00FC6C6A" w:rsidRDefault="00FC6C6A" w:rsidP="00FC6C6A">
      <w:pPr>
        <w:spacing w:before="240" w:after="240" w:line="240" w:lineRule="auto"/>
        <w:ind w:firstLine="708"/>
        <w:contextualSpacing/>
        <w:jc w:val="both"/>
        <w:rPr>
          <w:rFonts w:ascii="Times New Roman" w:eastAsia="Calibri" w:hAnsi="Times New Roman" w:cs="Times New Roman"/>
          <w:sz w:val="24"/>
          <w:szCs w:val="24"/>
        </w:rPr>
      </w:pPr>
      <w:r w:rsidRPr="00FC6C6A">
        <w:rPr>
          <w:rFonts w:ascii="Times New Roman" w:eastAsia="Calibri" w:hAnsi="Times New Roman" w:cs="Times New Roman"/>
          <w:sz w:val="24"/>
          <w:szCs w:val="24"/>
        </w:rPr>
        <w:t>В соответствии с решением Думы Чунского муниципального округа Иркутской области от 16.10.2024 №</w:t>
      </w:r>
      <w:r w:rsidR="00634511">
        <w:rPr>
          <w:rFonts w:ascii="Times New Roman" w:eastAsia="Calibri" w:hAnsi="Times New Roman" w:cs="Times New Roman"/>
          <w:sz w:val="24"/>
          <w:szCs w:val="24"/>
        </w:rPr>
        <w:t xml:space="preserve"> </w:t>
      </w:r>
      <w:r w:rsidRPr="00FC6C6A">
        <w:rPr>
          <w:rFonts w:ascii="Times New Roman" w:eastAsia="Calibri" w:hAnsi="Times New Roman" w:cs="Times New Roman"/>
          <w:sz w:val="24"/>
          <w:szCs w:val="24"/>
        </w:rPr>
        <w:t xml:space="preserve">30 </w:t>
      </w:r>
      <w:r w:rsidRPr="00FC6C6A">
        <w:rPr>
          <w:rFonts w:ascii="Times New Roman" w:eastAsia="Calibri" w:hAnsi="Times New Roman" w:cs="Times New Roman"/>
          <w:sz w:val="24"/>
          <w:szCs w:val="24"/>
          <w:lang w:eastAsia="zh-CN"/>
        </w:rPr>
        <w:t xml:space="preserve">«Об утверждении Положения о порядке правопреемства органов местного самоуправления Чунского муниципального округа Иркутской области» </w:t>
      </w:r>
      <w:r w:rsidRPr="00FC6C6A">
        <w:rPr>
          <w:rFonts w:ascii="Times New Roman" w:eastAsia="Calibri" w:hAnsi="Times New Roman" w:cs="Times New Roman"/>
          <w:sz w:val="24"/>
          <w:szCs w:val="24"/>
        </w:rPr>
        <w:t>правопреемником Чунской районной Думы является Дума Чунского муниципального округа Иркутской области.</w:t>
      </w:r>
    </w:p>
    <w:p w:rsidR="00FC6C6A" w:rsidRPr="00FC6C6A" w:rsidRDefault="00FC6C6A" w:rsidP="005D6C81">
      <w:pPr>
        <w:autoSpaceDE w:val="0"/>
        <w:autoSpaceDN w:val="0"/>
        <w:adjustRightInd w:val="0"/>
        <w:spacing w:before="120" w:after="0" w:line="240" w:lineRule="auto"/>
        <w:jc w:val="both"/>
        <w:rPr>
          <w:rFonts w:ascii="Times New Roman" w:eastAsia="Calibri" w:hAnsi="Times New Roman" w:cs="Times New Roman"/>
          <w:sz w:val="24"/>
          <w:szCs w:val="24"/>
        </w:rPr>
      </w:pPr>
      <w:r w:rsidRPr="00FC6C6A">
        <w:rPr>
          <w:rFonts w:ascii="Times New Roman" w:eastAsia="Calibri" w:hAnsi="Times New Roman" w:cs="Times New Roman"/>
          <w:sz w:val="24"/>
          <w:szCs w:val="24"/>
        </w:rPr>
        <w:t>Решением Думы Чунского муниципального округа Иркутской области от 26.02.2025 №</w:t>
      </w:r>
      <w:r w:rsidR="00634511">
        <w:rPr>
          <w:rFonts w:ascii="Times New Roman" w:eastAsia="Calibri" w:hAnsi="Times New Roman" w:cs="Times New Roman"/>
          <w:sz w:val="24"/>
          <w:szCs w:val="24"/>
        </w:rPr>
        <w:t> </w:t>
      </w:r>
      <w:r w:rsidRPr="00FC6C6A">
        <w:rPr>
          <w:rFonts w:ascii="Times New Roman" w:eastAsia="Calibri" w:hAnsi="Times New Roman" w:cs="Times New Roman"/>
          <w:sz w:val="24"/>
          <w:szCs w:val="24"/>
        </w:rPr>
        <w:t xml:space="preserve">149 утверждён ликвидационный баланс Чунской районной Думы. </w:t>
      </w:r>
      <w:r w:rsidRPr="00FC6C6A">
        <w:rPr>
          <w:rFonts w:ascii="Times New Roman" w:eastAsia="Times New Roman" w:hAnsi="Times New Roman" w:cs="Times New Roman"/>
          <w:sz w:val="24"/>
          <w:szCs w:val="24"/>
          <w:lang w:eastAsia="ru-RU"/>
        </w:rPr>
        <w:t xml:space="preserve">Проведена процедура ликвидации юридического лица, запись внесена в Единый государственный реестр юридических лиц 07.03.2025, ГРН </w:t>
      </w:r>
      <w:r w:rsidRPr="00FC6C6A">
        <w:rPr>
          <w:rFonts w:ascii="Times New Roman" w:eastAsia="Calibri" w:hAnsi="Times New Roman" w:cs="Times New Roman"/>
          <w:sz w:val="24"/>
          <w:szCs w:val="24"/>
        </w:rPr>
        <w:t>2253800987988.</w:t>
      </w:r>
    </w:p>
    <w:p w:rsidR="003E7117" w:rsidRPr="00CD3406" w:rsidRDefault="002E5665" w:rsidP="005D6C81">
      <w:pPr>
        <w:pStyle w:val="1"/>
      </w:pPr>
      <w:r>
        <w:rPr>
          <w:lang w:val="en-US"/>
        </w:rPr>
        <w:t>II</w:t>
      </w:r>
      <w:r w:rsidR="003E7117" w:rsidRPr="00CD3406">
        <w:t>. ПРОГНОЗИРОВАНИЕ И ИСПОЛНЕНИЕ ДОХОДОВ БЮДЖЕТА ЧУНСКОГО РАЙОННОГО МУНИЦИПАЛЬНОГО ОБРАЗОВАНИЯ</w:t>
      </w:r>
    </w:p>
    <w:p w:rsidR="001F2ABA" w:rsidRPr="001F2ABA" w:rsidRDefault="001F2ABA" w:rsidP="00156FF5">
      <w:pPr>
        <w:autoSpaceDE w:val="0"/>
        <w:autoSpaceDN w:val="0"/>
        <w:adjustRightInd w:val="0"/>
        <w:spacing w:before="120" w:after="0" w:line="240" w:lineRule="auto"/>
        <w:ind w:firstLine="709"/>
        <w:jc w:val="both"/>
        <w:rPr>
          <w:rFonts w:ascii="Times New Roman" w:eastAsia="Calibri" w:hAnsi="Times New Roman" w:cs="Times New Roman"/>
          <w:sz w:val="24"/>
          <w:szCs w:val="24"/>
        </w:rPr>
      </w:pPr>
      <w:r w:rsidRPr="001F2ABA">
        <w:rPr>
          <w:rFonts w:ascii="Times New Roman" w:eastAsia="Calibri" w:hAnsi="Times New Roman" w:cs="Times New Roman"/>
          <w:sz w:val="24"/>
          <w:szCs w:val="24"/>
        </w:rPr>
        <w:t>Согласно нормам пункта 1 статьи 47.1 Бюджетного кодекса РФ финансовым органом Чунского районного муниципального образования ведется реестр источников доходов бюджетов.</w:t>
      </w:r>
    </w:p>
    <w:p w:rsidR="001F2ABA" w:rsidRPr="001F2ABA" w:rsidRDefault="001F2ABA" w:rsidP="00156FF5">
      <w:pPr>
        <w:autoSpaceDE w:val="0"/>
        <w:autoSpaceDN w:val="0"/>
        <w:adjustRightInd w:val="0"/>
        <w:spacing w:after="0" w:line="240" w:lineRule="auto"/>
        <w:ind w:firstLine="709"/>
        <w:jc w:val="both"/>
        <w:rPr>
          <w:rFonts w:ascii="Times New Roman" w:eastAsia="Calibri" w:hAnsi="Times New Roman" w:cs="Times New Roman"/>
          <w:sz w:val="24"/>
          <w:szCs w:val="24"/>
          <w:highlight w:val="yellow"/>
        </w:rPr>
      </w:pPr>
      <w:r w:rsidRPr="001F2ABA">
        <w:rPr>
          <w:rFonts w:ascii="Times New Roman" w:eastAsia="Calibri" w:hAnsi="Times New Roman" w:cs="Times New Roman"/>
          <w:sz w:val="24"/>
          <w:szCs w:val="24"/>
        </w:rPr>
        <w:t xml:space="preserve">Порядок формирования и ведения реестра источников доходов бюджета Чунского </w:t>
      </w:r>
      <w:r w:rsidRPr="001F2ABA">
        <w:rPr>
          <w:rFonts w:ascii="Times New Roman" w:eastAsia="Times New Roman" w:hAnsi="Times New Roman" w:cs="Times New Roman"/>
          <w:sz w:val="24"/>
          <w:szCs w:val="24"/>
          <w:lang w:eastAsia="ru-RU"/>
        </w:rPr>
        <w:t>районного муниципального образования</w:t>
      </w:r>
      <w:r w:rsidRPr="001F2ABA">
        <w:rPr>
          <w:rFonts w:ascii="Times New Roman" w:eastAsia="Calibri" w:hAnsi="Times New Roman" w:cs="Times New Roman"/>
          <w:sz w:val="24"/>
          <w:szCs w:val="24"/>
        </w:rPr>
        <w:t xml:space="preserve"> </w:t>
      </w:r>
      <w:r w:rsidR="00512729">
        <w:rPr>
          <w:rFonts w:ascii="Times New Roman" w:eastAsia="Calibri" w:hAnsi="Times New Roman" w:cs="Times New Roman"/>
          <w:sz w:val="24"/>
          <w:szCs w:val="24"/>
        </w:rPr>
        <w:t>А</w:t>
      </w:r>
      <w:r w:rsidRPr="001F2ABA">
        <w:rPr>
          <w:rFonts w:ascii="Times New Roman" w:eastAsia="Calibri" w:hAnsi="Times New Roman" w:cs="Times New Roman"/>
          <w:sz w:val="24"/>
          <w:szCs w:val="24"/>
        </w:rPr>
        <w:t xml:space="preserve">дминистрацией не установлен, чем нарушены нормы </w:t>
      </w:r>
      <w:r w:rsidRPr="001F2ABA">
        <w:rPr>
          <w:rFonts w:ascii="Times New Roman" w:eastAsia="Calibri" w:hAnsi="Times New Roman" w:cs="Times New Roman"/>
          <w:sz w:val="24"/>
          <w:szCs w:val="24"/>
        </w:rPr>
        <w:lastRenderedPageBreak/>
        <w:t>пункта 7 статьи 47.1 Бюджетного кодекса РФ, о чем было указано в Акте</w:t>
      </w:r>
      <w:r w:rsidRPr="001F2ABA">
        <w:rPr>
          <w:rFonts w:ascii="Times New Roman" w:eastAsia="Times New Roman" w:hAnsi="Times New Roman" w:cs="Times New Roman"/>
          <w:sz w:val="24"/>
          <w:szCs w:val="24"/>
          <w:lang w:eastAsia="ru-RU"/>
        </w:rPr>
        <w:t xml:space="preserve"> КСП от 22.04.2024 № 01-356/17А по результатам внешней проверки бюджетной отчетности главного администратора бюджетных средств бюджета Чунского районного муниципального образования – Учреждения финансовое управление администрации Чунского района за 2023 год.</w:t>
      </w:r>
    </w:p>
    <w:p w:rsidR="001F2ABA" w:rsidRPr="001F2ABA" w:rsidRDefault="001F2ABA" w:rsidP="00156FF5">
      <w:pPr>
        <w:spacing w:after="0" w:line="240" w:lineRule="auto"/>
        <w:ind w:firstLine="709"/>
        <w:jc w:val="both"/>
        <w:rPr>
          <w:rFonts w:ascii="Times New Roman" w:eastAsia="Times New Roman" w:hAnsi="Times New Roman" w:cs="Times New Roman"/>
          <w:sz w:val="24"/>
          <w:szCs w:val="24"/>
          <w:lang w:eastAsia="ru-RU"/>
        </w:rPr>
      </w:pPr>
      <w:r w:rsidRPr="001F2ABA">
        <w:rPr>
          <w:rFonts w:ascii="Times New Roman" w:eastAsia="Times New Roman" w:hAnsi="Times New Roman" w:cs="Times New Roman"/>
          <w:sz w:val="24"/>
          <w:szCs w:val="24"/>
          <w:lang w:eastAsia="ru-RU"/>
        </w:rPr>
        <w:t>В представленном Реестре</w:t>
      </w:r>
      <w:r w:rsidRPr="001F2ABA">
        <w:rPr>
          <w:rFonts w:ascii="Times New Roman" w:eastAsia="Calibri" w:hAnsi="Times New Roman" w:cs="Times New Roman"/>
          <w:sz w:val="24"/>
          <w:szCs w:val="24"/>
        </w:rPr>
        <w:t xml:space="preserve"> источников доходов бюджета по состоянию на 01.01.2025 отражены доходы по коду</w:t>
      </w:r>
      <w:r w:rsidRPr="001F2ABA">
        <w:rPr>
          <w:rFonts w:ascii="Times New Roman" w:eastAsia="Times New Roman" w:hAnsi="Times New Roman" w:cs="Times New Roman"/>
          <w:sz w:val="20"/>
          <w:szCs w:val="20"/>
          <w:lang w:eastAsia="ru-RU"/>
        </w:rPr>
        <w:t xml:space="preserve"> </w:t>
      </w:r>
      <w:r w:rsidRPr="001F2ABA">
        <w:rPr>
          <w:rFonts w:ascii="Times New Roman" w:eastAsia="Calibri" w:hAnsi="Times New Roman" w:cs="Times New Roman"/>
          <w:sz w:val="24"/>
          <w:szCs w:val="24"/>
        </w:rPr>
        <w:t>1 17 00000 00 0000 150 «Инициативные платежи» главный администратор доходов бюджета – финансовое управление в сумме 4 355,0 тыс. рублей, при этом в Отчете (ф. 0503127) финансового управления по коду 1 17 15000 00 0000 150 «Инициативные платежи» утвержденные и исполненные бюджетные наз</w:t>
      </w:r>
      <w:r w:rsidR="00156FF5">
        <w:rPr>
          <w:rFonts w:ascii="Times New Roman" w:eastAsia="Calibri" w:hAnsi="Times New Roman" w:cs="Times New Roman"/>
          <w:sz w:val="24"/>
          <w:szCs w:val="24"/>
        </w:rPr>
        <w:t>начения указаны в сумме 3 435,0 </w:t>
      </w:r>
      <w:r w:rsidRPr="001F2ABA">
        <w:rPr>
          <w:rFonts w:ascii="Times New Roman" w:eastAsia="Calibri" w:hAnsi="Times New Roman" w:cs="Times New Roman"/>
          <w:sz w:val="24"/>
          <w:szCs w:val="24"/>
        </w:rPr>
        <w:t>тыс. рублей, остальные бюджетные назначения в сумме 920,0 тыс. рублей отражены в Отчетах (ф. 0503127) Управление культуры и спорта администрации Чунского муниципального округа и Управление образования и молодежной политики администрации Чунского муниципального округа по 460,0 тыс. рублей соответственно.</w:t>
      </w:r>
    </w:p>
    <w:p w:rsidR="002A2569" w:rsidRDefault="002A2569" w:rsidP="001F2ABA">
      <w:pPr>
        <w:spacing w:after="0" w:line="240" w:lineRule="auto"/>
        <w:ind w:firstLine="709"/>
        <w:jc w:val="both"/>
        <w:rPr>
          <w:rFonts w:ascii="Times New Roman" w:eastAsia="Times New Roman" w:hAnsi="Times New Roman" w:cs="Times New Roman"/>
          <w:sz w:val="24"/>
          <w:szCs w:val="24"/>
          <w:lang w:eastAsia="ru-RU"/>
        </w:rPr>
      </w:pPr>
    </w:p>
    <w:p w:rsidR="001F2ABA" w:rsidRPr="001F2ABA" w:rsidRDefault="001F2ABA" w:rsidP="001F2ABA">
      <w:pPr>
        <w:spacing w:after="0" w:line="240" w:lineRule="auto"/>
        <w:ind w:firstLine="709"/>
        <w:jc w:val="both"/>
        <w:rPr>
          <w:rFonts w:ascii="Times New Roman" w:eastAsia="Times New Roman" w:hAnsi="Times New Roman" w:cs="Times New Roman"/>
          <w:sz w:val="24"/>
          <w:szCs w:val="24"/>
          <w:lang w:eastAsia="ru-RU"/>
        </w:rPr>
      </w:pPr>
      <w:r w:rsidRPr="001F2ABA">
        <w:rPr>
          <w:rFonts w:ascii="Times New Roman" w:eastAsia="Times New Roman" w:hAnsi="Times New Roman" w:cs="Times New Roman"/>
          <w:sz w:val="24"/>
          <w:szCs w:val="24"/>
          <w:lang w:eastAsia="ru-RU"/>
        </w:rPr>
        <w:t>Прогнозируемый общий объем доходов бюджета Чунского районного муниципального образования на 2024 год утвержден Решением о бюджете от 27.12.2023 № 183 в сумме 1 791 004,9 тыс. рублей, в том числе:</w:t>
      </w:r>
    </w:p>
    <w:p w:rsidR="001F2ABA" w:rsidRPr="001F2ABA" w:rsidRDefault="001F2ABA" w:rsidP="00A243C7">
      <w:pPr>
        <w:numPr>
          <w:ilvl w:val="0"/>
          <w:numId w:val="33"/>
        </w:numPr>
        <w:spacing w:before="120" w:after="0" w:line="240" w:lineRule="auto"/>
        <w:ind w:left="284" w:hanging="284"/>
        <w:contextualSpacing/>
        <w:jc w:val="both"/>
        <w:rPr>
          <w:rFonts w:ascii="Times New Roman" w:eastAsia="Times New Roman" w:hAnsi="Times New Roman" w:cs="Times New Roman"/>
          <w:sz w:val="24"/>
          <w:szCs w:val="24"/>
          <w:lang w:eastAsia="ru-RU"/>
        </w:rPr>
      </w:pPr>
      <w:r w:rsidRPr="001F2ABA">
        <w:rPr>
          <w:rFonts w:ascii="Times New Roman" w:eastAsia="Times New Roman" w:hAnsi="Times New Roman" w:cs="Times New Roman"/>
          <w:sz w:val="24"/>
          <w:szCs w:val="24"/>
          <w:lang w:eastAsia="ru-RU"/>
        </w:rPr>
        <w:t>налоговые и неналоговые доходы – 222 732,6 тыс. рублей;</w:t>
      </w:r>
    </w:p>
    <w:p w:rsidR="001F2ABA" w:rsidRPr="001F2ABA" w:rsidRDefault="001F2ABA" w:rsidP="00A243C7">
      <w:pPr>
        <w:numPr>
          <w:ilvl w:val="0"/>
          <w:numId w:val="33"/>
        </w:num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1F2ABA">
        <w:rPr>
          <w:rFonts w:ascii="Times New Roman" w:eastAsia="Times New Roman" w:hAnsi="Times New Roman" w:cs="Times New Roman"/>
          <w:sz w:val="24"/>
          <w:szCs w:val="24"/>
          <w:lang w:eastAsia="ru-RU"/>
        </w:rPr>
        <w:t xml:space="preserve">безвозмездные поступления </w:t>
      </w:r>
      <w:r w:rsidRPr="001F2ABA">
        <w:rPr>
          <w:rFonts w:ascii="Times New Roman" w:eastAsia="Times New Roman" w:hAnsi="Times New Roman" w:cs="Times New Roman"/>
          <w:bCs/>
          <w:sz w:val="24"/>
          <w:szCs w:val="24"/>
          <w:lang w:eastAsia="ru-RU"/>
        </w:rPr>
        <w:t>от других бюджетов бюджетной системы Российской Федерации</w:t>
      </w:r>
      <w:r w:rsidRPr="001F2ABA">
        <w:rPr>
          <w:rFonts w:ascii="Times New Roman" w:eastAsia="Times New Roman" w:hAnsi="Times New Roman" w:cs="Times New Roman"/>
          <w:sz w:val="24"/>
          <w:szCs w:val="24"/>
          <w:lang w:eastAsia="ru-RU"/>
        </w:rPr>
        <w:t xml:space="preserve"> – 1 568 272,3 тыс. рублей.</w:t>
      </w:r>
    </w:p>
    <w:p w:rsidR="001F2ABA" w:rsidRPr="001F2ABA" w:rsidRDefault="001F2ABA" w:rsidP="001F2A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F2ABA">
        <w:rPr>
          <w:rFonts w:ascii="Times New Roman" w:eastAsia="Times New Roman" w:hAnsi="Times New Roman" w:cs="Times New Roman"/>
          <w:sz w:val="24"/>
          <w:szCs w:val="24"/>
          <w:lang w:eastAsia="ru-RU"/>
        </w:rPr>
        <w:t>В течение 2024 года в доходную часть бюджета Чунского районного муниципального образования 4 раза были внесены изменения и дополнения решениями Думы, в результате которых (с учетом приказа Финансового управления от 28.12.2024 № 71-од) прогнозируемый общий объем доходов бюджета Чунского районного муниципального образования увеличен на 20,5 % и составил 2 157 906,2 тыс. рублей, исполнение составило 2 133 140,6 тыс. рублей или 98,9 %, в том числе:</w:t>
      </w:r>
    </w:p>
    <w:p w:rsidR="001F2ABA" w:rsidRPr="001F2ABA" w:rsidRDefault="001F2ABA" w:rsidP="00A243C7">
      <w:pPr>
        <w:numPr>
          <w:ilvl w:val="0"/>
          <w:numId w:val="34"/>
        </w:numPr>
        <w:autoSpaceDE w:val="0"/>
        <w:autoSpaceDN w:val="0"/>
        <w:adjustRightInd w:val="0"/>
        <w:spacing w:after="0" w:line="240" w:lineRule="auto"/>
        <w:ind w:left="284" w:hanging="284"/>
        <w:jc w:val="both"/>
        <w:rPr>
          <w:rFonts w:ascii="Times New Roman" w:eastAsia="Times New Roman" w:hAnsi="Times New Roman" w:cs="Times New Roman"/>
          <w:bCs/>
          <w:sz w:val="24"/>
          <w:szCs w:val="24"/>
          <w:lang w:eastAsia="ru-RU"/>
        </w:rPr>
      </w:pPr>
      <w:r w:rsidRPr="001F2ABA">
        <w:rPr>
          <w:rFonts w:ascii="Times New Roman" w:eastAsia="Times New Roman" w:hAnsi="Times New Roman" w:cs="Times New Roman"/>
          <w:bCs/>
          <w:sz w:val="24"/>
          <w:szCs w:val="24"/>
          <w:lang w:eastAsia="ru-RU"/>
        </w:rPr>
        <w:t>прогнозируемые налоговые и неналоговые доходы увеличены на 17,8 % и составили 262 404,9 тыс. рублей, которые исполнены в сумме 258 034,6 тыс. рублей или на 98,3 %;</w:t>
      </w:r>
    </w:p>
    <w:p w:rsidR="001F2ABA" w:rsidRPr="001F2ABA" w:rsidRDefault="001F2ABA" w:rsidP="00A243C7">
      <w:pPr>
        <w:numPr>
          <w:ilvl w:val="0"/>
          <w:numId w:val="34"/>
        </w:numPr>
        <w:autoSpaceDE w:val="0"/>
        <w:autoSpaceDN w:val="0"/>
        <w:adjustRightInd w:val="0"/>
        <w:spacing w:after="0" w:line="240" w:lineRule="auto"/>
        <w:ind w:left="284" w:hanging="284"/>
        <w:jc w:val="both"/>
        <w:rPr>
          <w:rFonts w:ascii="Times New Roman" w:eastAsia="Times New Roman" w:hAnsi="Times New Roman" w:cs="Times New Roman"/>
          <w:bCs/>
          <w:sz w:val="24"/>
          <w:szCs w:val="24"/>
          <w:lang w:eastAsia="ru-RU"/>
        </w:rPr>
      </w:pPr>
      <w:r w:rsidRPr="001F2ABA">
        <w:rPr>
          <w:rFonts w:ascii="Times New Roman" w:eastAsia="Times New Roman" w:hAnsi="Times New Roman" w:cs="Times New Roman"/>
          <w:sz w:val="24"/>
          <w:szCs w:val="24"/>
          <w:lang w:eastAsia="ru-RU"/>
        </w:rPr>
        <w:t xml:space="preserve">прогнозируемые безвозмездные поступления </w:t>
      </w:r>
      <w:r w:rsidRPr="001F2ABA">
        <w:rPr>
          <w:rFonts w:ascii="Times New Roman" w:eastAsia="Times New Roman" w:hAnsi="Times New Roman" w:cs="Times New Roman"/>
          <w:bCs/>
          <w:sz w:val="24"/>
          <w:szCs w:val="24"/>
          <w:lang w:eastAsia="ru-RU"/>
        </w:rPr>
        <w:t>увеличены на 20,9 % и составили 1 895 501,3 тыс. рублей, которые исполнены в сумме 1 875 106,0 тыс. рублей или на 98,9 %.</w:t>
      </w:r>
    </w:p>
    <w:p w:rsidR="001F2ABA" w:rsidRPr="001F2ABA" w:rsidRDefault="001F2ABA" w:rsidP="001F2ABA">
      <w:pPr>
        <w:spacing w:after="0" w:line="240" w:lineRule="auto"/>
        <w:ind w:firstLine="709"/>
        <w:jc w:val="both"/>
        <w:rPr>
          <w:rFonts w:ascii="Times New Roman" w:eastAsia="Times New Roman" w:hAnsi="Times New Roman" w:cs="Times New Roman"/>
          <w:sz w:val="24"/>
          <w:szCs w:val="24"/>
          <w:lang w:eastAsia="ru-RU"/>
        </w:rPr>
      </w:pPr>
      <w:r w:rsidRPr="001F2ABA">
        <w:rPr>
          <w:rFonts w:ascii="Times New Roman" w:eastAsia="Times New Roman" w:hAnsi="Times New Roman" w:cs="Times New Roman"/>
          <w:sz w:val="24"/>
          <w:szCs w:val="24"/>
          <w:lang w:eastAsia="ru-RU"/>
        </w:rPr>
        <w:t>Доля налоговых и неналоговых доходов в общем объеме поступивших в бюджет Чунского районного муниципального образования доходов в 2024 году составила 12,1 %, что выше аналогичного показателя за 2023 год, который составлял 10,7 %.</w:t>
      </w:r>
    </w:p>
    <w:p w:rsidR="00233108" w:rsidRDefault="00233108" w:rsidP="001F2ABA">
      <w:pPr>
        <w:spacing w:after="0" w:line="240" w:lineRule="auto"/>
        <w:ind w:firstLine="709"/>
        <w:jc w:val="both"/>
        <w:rPr>
          <w:rFonts w:ascii="Times New Roman" w:eastAsia="Times New Roman" w:hAnsi="Times New Roman" w:cs="Times New Roman"/>
          <w:sz w:val="24"/>
          <w:szCs w:val="24"/>
          <w:lang w:eastAsia="ru-RU"/>
        </w:rPr>
      </w:pPr>
    </w:p>
    <w:p w:rsidR="001F2ABA" w:rsidRPr="001F2ABA" w:rsidRDefault="001F2ABA" w:rsidP="001F2ABA">
      <w:pPr>
        <w:spacing w:after="0" w:line="240" w:lineRule="auto"/>
        <w:ind w:firstLine="709"/>
        <w:jc w:val="both"/>
        <w:rPr>
          <w:rFonts w:ascii="Times New Roman" w:eastAsia="Times New Roman" w:hAnsi="Times New Roman" w:cs="Times New Roman"/>
          <w:sz w:val="24"/>
          <w:szCs w:val="24"/>
          <w:lang w:eastAsia="ru-RU"/>
        </w:rPr>
      </w:pPr>
      <w:r w:rsidRPr="001F2ABA">
        <w:rPr>
          <w:rFonts w:ascii="Times New Roman" w:eastAsia="Times New Roman" w:hAnsi="Times New Roman" w:cs="Times New Roman"/>
          <w:sz w:val="24"/>
          <w:szCs w:val="24"/>
          <w:lang w:eastAsia="ru-RU"/>
        </w:rPr>
        <w:t>Основные виды налоговых и неналоговых доходов, поступивших в 2024 году в бюджет Чунского районного муниципального образования и их доли в общем объеме поступивших налоговых и неналоговых доходов (по мере убывания) представлены в Таблице № 1.</w:t>
      </w:r>
    </w:p>
    <w:p w:rsidR="00233108" w:rsidRDefault="00233108" w:rsidP="001F2ABA">
      <w:pPr>
        <w:spacing w:after="0" w:line="240" w:lineRule="auto"/>
        <w:ind w:firstLine="709"/>
        <w:jc w:val="center"/>
        <w:rPr>
          <w:rFonts w:ascii="Times New Roman" w:eastAsia="Times New Roman" w:hAnsi="Times New Roman" w:cs="Times New Roman"/>
          <w:sz w:val="24"/>
          <w:szCs w:val="24"/>
          <w:lang w:eastAsia="ru-RU"/>
        </w:rPr>
      </w:pPr>
    </w:p>
    <w:p w:rsidR="001F2ABA" w:rsidRDefault="001F2ABA" w:rsidP="001F2ABA">
      <w:pPr>
        <w:spacing w:after="0" w:line="240" w:lineRule="auto"/>
        <w:ind w:firstLine="709"/>
        <w:jc w:val="center"/>
        <w:rPr>
          <w:rFonts w:ascii="Times New Roman" w:eastAsia="Times New Roman" w:hAnsi="Times New Roman" w:cs="Times New Roman"/>
          <w:sz w:val="24"/>
          <w:szCs w:val="24"/>
          <w:lang w:eastAsia="ru-RU"/>
        </w:rPr>
      </w:pPr>
      <w:r w:rsidRPr="001F2ABA">
        <w:rPr>
          <w:rFonts w:ascii="Times New Roman" w:eastAsia="Times New Roman" w:hAnsi="Times New Roman" w:cs="Times New Roman"/>
          <w:sz w:val="24"/>
          <w:szCs w:val="24"/>
          <w:lang w:eastAsia="ru-RU"/>
        </w:rPr>
        <w:t>Таблица № 1</w:t>
      </w:r>
    </w:p>
    <w:tbl>
      <w:tblPr>
        <w:tblW w:w="10245" w:type="dxa"/>
        <w:tblInd w:w="108" w:type="dxa"/>
        <w:tblLayout w:type="fixed"/>
        <w:tblLook w:val="04A0"/>
      </w:tblPr>
      <w:tblGrid>
        <w:gridCol w:w="8222"/>
        <w:gridCol w:w="1031"/>
        <w:gridCol w:w="992"/>
      </w:tblGrid>
      <w:tr w:rsidR="001F2ABA" w:rsidRPr="001F2ABA" w:rsidTr="00AE398E">
        <w:trPr>
          <w:trHeight w:val="58"/>
        </w:trPr>
        <w:tc>
          <w:tcPr>
            <w:tcW w:w="92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Поступившие налоговые и неналоговые доходы в бюджет Чунского районного муниципального образования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в общем объеме доходов бюджета</w:t>
            </w:r>
          </w:p>
        </w:tc>
      </w:tr>
      <w:tr w:rsidR="001F2ABA" w:rsidRPr="001F2ABA" w:rsidTr="00AE398E">
        <w:trPr>
          <w:trHeight w:val="212"/>
        </w:trPr>
        <w:tc>
          <w:tcPr>
            <w:tcW w:w="8222"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Наименование</w:t>
            </w:r>
          </w:p>
        </w:tc>
        <w:tc>
          <w:tcPr>
            <w:tcW w:w="1031" w:type="dxa"/>
            <w:tcBorders>
              <w:top w:val="nil"/>
              <w:left w:val="nil"/>
              <w:bottom w:val="single" w:sz="4" w:space="0" w:color="auto"/>
              <w:right w:val="single" w:sz="4" w:space="0" w:color="auto"/>
            </w:tcBorders>
            <w:shd w:val="clear" w:color="auto" w:fill="auto"/>
            <w:vAlign w:val="center"/>
            <w:hideMark/>
          </w:tcPr>
          <w:p w:rsidR="00233108" w:rsidRDefault="001F2ABA" w:rsidP="001F2ABA">
            <w:pPr>
              <w:spacing w:after="0" w:line="240" w:lineRule="auto"/>
              <w:jc w:val="center"/>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Сумма,</w:t>
            </w:r>
          </w:p>
          <w:p w:rsidR="001F2ABA" w:rsidRPr="001F2ABA" w:rsidRDefault="001F2ABA" w:rsidP="001F2ABA">
            <w:pPr>
              <w:spacing w:after="0" w:line="240" w:lineRule="auto"/>
              <w:jc w:val="center"/>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тыс. руб.</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p>
        </w:tc>
      </w:tr>
      <w:tr w:rsidR="001F2ABA" w:rsidRPr="001F2ABA" w:rsidTr="00AE398E">
        <w:trPr>
          <w:trHeight w:val="58"/>
        </w:trPr>
        <w:tc>
          <w:tcPr>
            <w:tcW w:w="8222" w:type="dxa"/>
            <w:tcBorders>
              <w:top w:val="nil"/>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b/>
                <w:bCs/>
                <w:color w:val="000000"/>
                <w:sz w:val="18"/>
                <w:szCs w:val="18"/>
                <w:lang w:eastAsia="ru-RU"/>
              </w:rPr>
            </w:pPr>
            <w:r w:rsidRPr="001F2ABA">
              <w:rPr>
                <w:rFonts w:ascii="Times New Roman" w:eastAsia="Times New Roman" w:hAnsi="Times New Roman" w:cs="Times New Roman"/>
                <w:b/>
                <w:bCs/>
                <w:color w:val="000000"/>
                <w:sz w:val="18"/>
                <w:szCs w:val="18"/>
                <w:lang w:eastAsia="ru-RU"/>
              </w:rPr>
              <w:t>НАЛОГОВЫЕ И НЕНАЛОГОВЫЕ ДОХОДЫ</w:t>
            </w:r>
          </w:p>
        </w:tc>
        <w:tc>
          <w:tcPr>
            <w:tcW w:w="1031"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color w:val="000000"/>
                <w:sz w:val="18"/>
                <w:szCs w:val="18"/>
                <w:lang w:eastAsia="ru-RU"/>
              </w:rPr>
            </w:pPr>
            <w:r w:rsidRPr="001F2ABA">
              <w:rPr>
                <w:rFonts w:ascii="Times New Roman" w:eastAsia="Times New Roman" w:hAnsi="Times New Roman" w:cs="Times New Roman"/>
                <w:b/>
                <w:bCs/>
                <w:color w:val="000000"/>
                <w:sz w:val="18"/>
                <w:szCs w:val="18"/>
                <w:lang w:eastAsia="ru-RU"/>
              </w:rPr>
              <w:t>258 034,6</w:t>
            </w:r>
          </w:p>
        </w:tc>
        <w:tc>
          <w:tcPr>
            <w:tcW w:w="992"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color w:val="000000"/>
                <w:sz w:val="18"/>
                <w:szCs w:val="18"/>
                <w:lang w:eastAsia="ru-RU"/>
              </w:rPr>
            </w:pPr>
            <w:r w:rsidRPr="001F2ABA">
              <w:rPr>
                <w:rFonts w:ascii="Times New Roman" w:eastAsia="Times New Roman" w:hAnsi="Times New Roman" w:cs="Times New Roman"/>
                <w:b/>
                <w:bCs/>
                <w:color w:val="000000"/>
                <w:sz w:val="18"/>
                <w:szCs w:val="18"/>
                <w:lang w:eastAsia="ru-RU"/>
              </w:rPr>
              <w:t>100,0</w:t>
            </w:r>
          </w:p>
        </w:tc>
      </w:tr>
      <w:tr w:rsidR="001F2ABA" w:rsidRPr="001F2ABA" w:rsidTr="00AE398E">
        <w:trPr>
          <w:trHeight w:val="58"/>
        </w:trPr>
        <w:tc>
          <w:tcPr>
            <w:tcW w:w="8222"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Налог на доходы физических лиц</w:t>
            </w:r>
          </w:p>
        </w:tc>
        <w:tc>
          <w:tcPr>
            <w:tcW w:w="1031"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185 445,0</w:t>
            </w:r>
          </w:p>
        </w:tc>
        <w:tc>
          <w:tcPr>
            <w:tcW w:w="992"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71,9</w:t>
            </w:r>
          </w:p>
        </w:tc>
      </w:tr>
      <w:tr w:rsidR="001F2ABA" w:rsidRPr="001F2ABA" w:rsidTr="00AE398E">
        <w:trPr>
          <w:trHeight w:val="58"/>
        </w:trPr>
        <w:tc>
          <w:tcPr>
            <w:tcW w:w="8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Налог, взимаемый в связи с применением упрощенной системы налогообложения</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29 104,6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11,3</w:t>
            </w:r>
          </w:p>
        </w:tc>
      </w:tr>
      <w:tr w:rsidR="001F2ABA" w:rsidRPr="001F2ABA" w:rsidTr="00AE398E">
        <w:trPr>
          <w:trHeight w:val="264"/>
        </w:trPr>
        <w:tc>
          <w:tcPr>
            <w:tcW w:w="8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ШТРАФЫ, САНКЦИИ, ВОЗМЕЩЕНИЕ УЩЕРБА</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10 478,8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4,1</w:t>
            </w:r>
          </w:p>
        </w:tc>
      </w:tr>
      <w:tr w:rsidR="001F2ABA" w:rsidRPr="001F2ABA" w:rsidTr="00AE398E">
        <w:trPr>
          <w:trHeight w:val="480"/>
        </w:trPr>
        <w:tc>
          <w:tcPr>
            <w:tcW w:w="8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031" w:type="dxa"/>
            <w:tcBorders>
              <w:top w:val="single" w:sz="4" w:space="0" w:color="auto"/>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9 360,0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3,6</w:t>
            </w:r>
          </w:p>
        </w:tc>
      </w:tr>
      <w:tr w:rsidR="001F2ABA" w:rsidRPr="001F2ABA" w:rsidTr="00AE398E">
        <w:trPr>
          <w:trHeight w:val="480"/>
        </w:trPr>
        <w:tc>
          <w:tcPr>
            <w:tcW w:w="8222"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Налог, взимаемый в связи с применением патентной системы налогообложения, зачисляемый в бюджеты муниципальных районов</w:t>
            </w:r>
          </w:p>
        </w:tc>
        <w:tc>
          <w:tcPr>
            <w:tcW w:w="1031"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5 861,4</w:t>
            </w:r>
          </w:p>
        </w:tc>
        <w:tc>
          <w:tcPr>
            <w:tcW w:w="992"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2,3</w:t>
            </w:r>
          </w:p>
        </w:tc>
      </w:tr>
      <w:tr w:rsidR="001F2ABA" w:rsidRPr="001F2ABA" w:rsidTr="00AE398E">
        <w:trPr>
          <w:trHeight w:val="449"/>
        </w:trPr>
        <w:tc>
          <w:tcPr>
            <w:tcW w:w="8222"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031"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4 995,6</w:t>
            </w:r>
          </w:p>
        </w:tc>
        <w:tc>
          <w:tcPr>
            <w:tcW w:w="992"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1,9</w:t>
            </w:r>
          </w:p>
        </w:tc>
      </w:tr>
      <w:tr w:rsidR="001F2ABA" w:rsidRPr="001F2ABA" w:rsidTr="00AE398E">
        <w:trPr>
          <w:trHeight w:val="264"/>
        </w:trPr>
        <w:tc>
          <w:tcPr>
            <w:tcW w:w="8222"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lastRenderedPageBreak/>
              <w:t>Инициативные платежи</w:t>
            </w:r>
          </w:p>
        </w:tc>
        <w:tc>
          <w:tcPr>
            <w:tcW w:w="1031"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4 355,0</w:t>
            </w:r>
          </w:p>
        </w:tc>
        <w:tc>
          <w:tcPr>
            <w:tcW w:w="992"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1,7</w:t>
            </w:r>
          </w:p>
        </w:tc>
      </w:tr>
      <w:tr w:rsidR="001F2ABA" w:rsidRPr="001F2ABA" w:rsidTr="00AE398E">
        <w:trPr>
          <w:trHeight w:val="323"/>
        </w:trPr>
        <w:tc>
          <w:tcPr>
            <w:tcW w:w="8222"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Доходы от сдачи в аренду имущества, составляющего государственную (муниципальную) казну (за исключением земельных участков)</w:t>
            </w:r>
          </w:p>
        </w:tc>
        <w:tc>
          <w:tcPr>
            <w:tcW w:w="1031"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3 619,4</w:t>
            </w:r>
          </w:p>
        </w:tc>
        <w:tc>
          <w:tcPr>
            <w:tcW w:w="992"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1,4</w:t>
            </w:r>
          </w:p>
        </w:tc>
      </w:tr>
      <w:tr w:rsidR="001F2ABA" w:rsidRPr="001F2ABA" w:rsidTr="00AE398E">
        <w:trPr>
          <w:trHeight w:val="234"/>
        </w:trPr>
        <w:tc>
          <w:tcPr>
            <w:tcW w:w="8222"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Доходы от продажи земельных участков, государственная собственность на которые не разграничена</w:t>
            </w:r>
          </w:p>
        </w:tc>
        <w:tc>
          <w:tcPr>
            <w:tcW w:w="1031"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2 720,7</w:t>
            </w:r>
          </w:p>
        </w:tc>
        <w:tc>
          <w:tcPr>
            <w:tcW w:w="992"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1,1</w:t>
            </w:r>
          </w:p>
        </w:tc>
      </w:tr>
      <w:tr w:rsidR="001F2ABA" w:rsidRPr="001F2ABA" w:rsidTr="00AE398E">
        <w:trPr>
          <w:trHeight w:val="264"/>
        </w:trPr>
        <w:tc>
          <w:tcPr>
            <w:tcW w:w="8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Прочие неналоговые доходы бюджетов муниципальных районов</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558,0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0,2</w:t>
            </w:r>
          </w:p>
        </w:tc>
      </w:tr>
      <w:tr w:rsidR="001F2ABA" w:rsidRPr="001F2ABA" w:rsidTr="00AE398E">
        <w:trPr>
          <w:trHeight w:val="102"/>
        </w:trPr>
        <w:tc>
          <w:tcPr>
            <w:tcW w:w="8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Прочие доходы от оказания платных услуг (работ) получателями средств бюджетов муниципальных районов</w:t>
            </w:r>
          </w:p>
        </w:tc>
        <w:tc>
          <w:tcPr>
            <w:tcW w:w="1031" w:type="dxa"/>
            <w:tcBorders>
              <w:top w:val="single" w:sz="4" w:space="0" w:color="auto"/>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434,2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0,2</w:t>
            </w:r>
          </w:p>
        </w:tc>
      </w:tr>
      <w:tr w:rsidR="001F2ABA" w:rsidRPr="001F2ABA" w:rsidTr="00AE398E">
        <w:trPr>
          <w:trHeight w:val="652"/>
        </w:trPr>
        <w:tc>
          <w:tcPr>
            <w:tcW w:w="8222"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031"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350,0</w:t>
            </w:r>
          </w:p>
        </w:tc>
        <w:tc>
          <w:tcPr>
            <w:tcW w:w="992"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0,1</w:t>
            </w:r>
          </w:p>
        </w:tc>
      </w:tr>
      <w:tr w:rsidR="001F2ABA" w:rsidRPr="001F2ABA" w:rsidTr="00AE398E">
        <w:trPr>
          <w:trHeight w:val="480"/>
        </w:trPr>
        <w:tc>
          <w:tcPr>
            <w:tcW w:w="8222"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Доходы, поступающие в порядке возмещения расходов, понесенных в связи с эксплуатацией имущества муниципальных районов</w:t>
            </w:r>
          </w:p>
        </w:tc>
        <w:tc>
          <w:tcPr>
            <w:tcW w:w="1031"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291,8</w:t>
            </w:r>
          </w:p>
        </w:tc>
        <w:tc>
          <w:tcPr>
            <w:tcW w:w="992"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0,1</w:t>
            </w:r>
          </w:p>
        </w:tc>
      </w:tr>
      <w:tr w:rsidR="001F2ABA" w:rsidRPr="001F2ABA" w:rsidTr="00AE398E">
        <w:trPr>
          <w:trHeight w:val="264"/>
        </w:trPr>
        <w:tc>
          <w:tcPr>
            <w:tcW w:w="8222"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ПЛАТЕЖИ ПРИ ПОЛЬЗОВАНИИ ПРИРОДНЫМИ РЕСУРСАМИ</w:t>
            </w:r>
          </w:p>
        </w:tc>
        <w:tc>
          <w:tcPr>
            <w:tcW w:w="1031"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158,6</w:t>
            </w:r>
          </w:p>
        </w:tc>
        <w:tc>
          <w:tcPr>
            <w:tcW w:w="992"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0,1</w:t>
            </w:r>
          </w:p>
        </w:tc>
      </w:tr>
      <w:tr w:rsidR="001F2ABA" w:rsidRPr="001F2ABA" w:rsidTr="00AE398E">
        <w:trPr>
          <w:trHeight w:val="264"/>
        </w:trPr>
        <w:tc>
          <w:tcPr>
            <w:tcW w:w="8222"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Единый сельскохозяйственный налог</w:t>
            </w:r>
          </w:p>
        </w:tc>
        <w:tc>
          <w:tcPr>
            <w:tcW w:w="1031"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146,4</w:t>
            </w:r>
          </w:p>
        </w:tc>
        <w:tc>
          <w:tcPr>
            <w:tcW w:w="992"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0,1</w:t>
            </w:r>
          </w:p>
        </w:tc>
      </w:tr>
      <w:tr w:rsidR="001F2ABA" w:rsidRPr="001F2ABA" w:rsidTr="00AE398E">
        <w:trPr>
          <w:trHeight w:val="264"/>
        </w:trPr>
        <w:tc>
          <w:tcPr>
            <w:tcW w:w="8222"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Прочие доходы от компенсации затрат бюджетов муниципальных районов</w:t>
            </w:r>
          </w:p>
        </w:tc>
        <w:tc>
          <w:tcPr>
            <w:tcW w:w="1031"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86,7</w:t>
            </w:r>
          </w:p>
        </w:tc>
        <w:tc>
          <w:tcPr>
            <w:tcW w:w="992"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0,03</w:t>
            </w:r>
          </w:p>
        </w:tc>
      </w:tr>
      <w:tr w:rsidR="001F2ABA" w:rsidRPr="001F2ABA" w:rsidTr="00AE398E">
        <w:trPr>
          <w:trHeight w:val="119"/>
        </w:trPr>
        <w:tc>
          <w:tcPr>
            <w:tcW w:w="8222"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Государственная пошлина за выдачу разрешения на установку рекламной конструкции</w:t>
            </w:r>
          </w:p>
        </w:tc>
        <w:tc>
          <w:tcPr>
            <w:tcW w:w="1031"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40,0</w:t>
            </w:r>
          </w:p>
        </w:tc>
        <w:tc>
          <w:tcPr>
            <w:tcW w:w="992"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0,02</w:t>
            </w:r>
          </w:p>
        </w:tc>
      </w:tr>
      <w:tr w:rsidR="001F2ABA" w:rsidRPr="001F2ABA" w:rsidTr="00AE398E">
        <w:trPr>
          <w:trHeight w:val="264"/>
        </w:trPr>
        <w:tc>
          <w:tcPr>
            <w:tcW w:w="8222"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Единый налог на вмененный доход для отдельных видов деятельности</w:t>
            </w:r>
          </w:p>
        </w:tc>
        <w:tc>
          <w:tcPr>
            <w:tcW w:w="1031"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23,5</w:t>
            </w:r>
          </w:p>
        </w:tc>
        <w:tc>
          <w:tcPr>
            <w:tcW w:w="992"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0,01</w:t>
            </w:r>
          </w:p>
        </w:tc>
      </w:tr>
      <w:tr w:rsidR="001F2ABA" w:rsidRPr="001F2ABA" w:rsidTr="00AE398E">
        <w:trPr>
          <w:trHeight w:val="58"/>
        </w:trPr>
        <w:tc>
          <w:tcPr>
            <w:tcW w:w="8222"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Земельный налог с организаций</w:t>
            </w:r>
          </w:p>
        </w:tc>
        <w:tc>
          <w:tcPr>
            <w:tcW w:w="1031"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4,9</w:t>
            </w:r>
          </w:p>
        </w:tc>
        <w:tc>
          <w:tcPr>
            <w:tcW w:w="992"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0,002</w:t>
            </w:r>
          </w:p>
        </w:tc>
      </w:tr>
    </w:tbl>
    <w:p w:rsidR="00AE398E" w:rsidRDefault="00AE398E" w:rsidP="001F2ABA">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1F2ABA" w:rsidRPr="001F2ABA" w:rsidRDefault="001F2ABA" w:rsidP="001F2ABA">
      <w:pPr>
        <w:autoSpaceDE w:val="0"/>
        <w:autoSpaceDN w:val="0"/>
        <w:adjustRightInd w:val="0"/>
        <w:spacing w:after="0" w:line="240" w:lineRule="auto"/>
        <w:ind w:firstLine="709"/>
        <w:jc w:val="both"/>
        <w:rPr>
          <w:rFonts w:ascii="Times New Roman" w:eastAsia="Calibri" w:hAnsi="Times New Roman" w:cs="Times New Roman"/>
          <w:sz w:val="24"/>
          <w:szCs w:val="24"/>
        </w:rPr>
      </w:pPr>
      <w:r w:rsidRPr="001F2ABA">
        <w:rPr>
          <w:rFonts w:ascii="Times New Roman" w:eastAsia="Times New Roman" w:hAnsi="Times New Roman" w:cs="Times New Roman"/>
          <w:bCs/>
          <w:sz w:val="24"/>
          <w:szCs w:val="24"/>
          <w:lang w:eastAsia="ru-RU"/>
        </w:rPr>
        <w:t xml:space="preserve">Главные администраторы доходов бюджета Чунского районного муниципального образования составляют </w:t>
      </w:r>
      <w:r w:rsidRPr="001F2ABA">
        <w:rPr>
          <w:rFonts w:ascii="Times New Roman" w:eastAsia="Calibri" w:hAnsi="Times New Roman" w:cs="Times New Roman"/>
          <w:sz w:val="24"/>
          <w:szCs w:val="24"/>
        </w:rPr>
        <w:t xml:space="preserve">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w:t>
      </w:r>
      <w:hyperlink r:id="rId10" w:history="1">
        <w:r w:rsidRPr="001F2ABA">
          <w:rPr>
            <w:rFonts w:ascii="Times New Roman" w:eastAsia="Calibri" w:hAnsi="Times New Roman" w:cs="Times New Roman"/>
            <w:sz w:val="24"/>
            <w:szCs w:val="24"/>
          </w:rPr>
          <w:t>(ф. 0503127)</w:t>
        </w:r>
      </w:hyperlink>
      <w:r w:rsidRPr="001F2ABA">
        <w:rPr>
          <w:rFonts w:ascii="Times New Roman" w:eastAsia="Calibri" w:hAnsi="Times New Roman" w:cs="Times New Roman"/>
          <w:sz w:val="24"/>
          <w:szCs w:val="24"/>
        </w:rPr>
        <w:t>.</w:t>
      </w:r>
    </w:p>
    <w:p w:rsidR="001F2ABA" w:rsidRPr="001F2ABA" w:rsidRDefault="001F2ABA" w:rsidP="001F2ABA">
      <w:pPr>
        <w:spacing w:after="0" w:line="240" w:lineRule="auto"/>
        <w:ind w:firstLine="709"/>
        <w:jc w:val="both"/>
        <w:rPr>
          <w:rFonts w:ascii="Times New Roman" w:eastAsia="Times New Roman" w:hAnsi="Times New Roman" w:cs="Times New Roman"/>
          <w:sz w:val="24"/>
          <w:szCs w:val="24"/>
          <w:lang w:eastAsia="ru-RU"/>
        </w:rPr>
      </w:pPr>
      <w:r w:rsidRPr="001F2ABA">
        <w:rPr>
          <w:rFonts w:ascii="Times New Roman" w:eastAsia="Calibri" w:hAnsi="Times New Roman" w:cs="Times New Roman"/>
          <w:sz w:val="24"/>
          <w:szCs w:val="24"/>
        </w:rPr>
        <w:t>Для внешней проверки Финансовым управлением представлен Отчет (ф. 0503127) по состоянию на 01.01.2025 по «внешним администраторам»</w:t>
      </w:r>
      <w:r w:rsidR="002D3711">
        <w:rPr>
          <w:rFonts w:ascii="Times New Roman" w:eastAsia="Calibri" w:hAnsi="Times New Roman" w:cs="Times New Roman"/>
          <w:sz w:val="24"/>
          <w:szCs w:val="24"/>
        </w:rPr>
        <w:t xml:space="preserve">, </w:t>
      </w:r>
      <w:r w:rsidRPr="001F2ABA">
        <w:rPr>
          <w:rFonts w:ascii="Times New Roman" w:eastAsia="Calibri" w:hAnsi="Times New Roman" w:cs="Times New Roman"/>
          <w:sz w:val="24"/>
          <w:szCs w:val="24"/>
        </w:rPr>
        <w:t xml:space="preserve">подписанный руководителем и главным бухгалтером Финансового управления, в котором отражены плановые показатели и их исполнение по доходам, </w:t>
      </w:r>
      <w:r w:rsidRPr="001F2ABA">
        <w:rPr>
          <w:rFonts w:ascii="Times New Roman" w:eastAsia="Times New Roman" w:hAnsi="Times New Roman" w:cs="Times New Roman"/>
          <w:color w:val="000000"/>
          <w:sz w:val="24"/>
          <w:szCs w:val="24"/>
          <w:shd w:val="clear" w:color="auto" w:fill="FFFFFF"/>
          <w:lang w:eastAsia="ru-RU"/>
        </w:rPr>
        <w:t>подлежащим включению в консолидированную отчетность бюджета,</w:t>
      </w:r>
      <w:r w:rsidRPr="001F2ABA">
        <w:rPr>
          <w:rFonts w:ascii="Times New Roman" w:eastAsia="Calibri" w:hAnsi="Times New Roman" w:cs="Times New Roman"/>
          <w:sz w:val="24"/>
          <w:szCs w:val="24"/>
        </w:rPr>
        <w:t xml:space="preserve"> администраторы которых </w:t>
      </w:r>
      <w:r w:rsidRPr="001F2ABA">
        <w:rPr>
          <w:rFonts w:ascii="Times New Roman" w:eastAsia="Times New Roman" w:hAnsi="Times New Roman" w:cs="Times New Roman"/>
          <w:color w:val="000000"/>
          <w:sz w:val="24"/>
          <w:szCs w:val="24"/>
          <w:shd w:val="clear" w:color="auto" w:fill="FFFFFF"/>
          <w:lang w:eastAsia="ru-RU"/>
        </w:rPr>
        <w:t xml:space="preserve">не являются получателями средств бюджета Чунского </w:t>
      </w:r>
      <w:r w:rsidRPr="001F2ABA">
        <w:rPr>
          <w:rFonts w:ascii="Times New Roman" w:eastAsia="Times New Roman" w:hAnsi="Times New Roman" w:cs="Times New Roman"/>
          <w:sz w:val="24"/>
          <w:szCs w:val="24"/>
          <w:lang w:eastAsia="ru-RU"/>
        </w:rPr>
        <w:t xml:space="preserve">районного муниципального образования. </w:t>
      </w:r>
    </w:p>
    <w:p w:rsidR="001F2ABA" w:rsidRPr="001F2ABA" w:rsidRDefault="001F2ABA" w:rsidP="001F2ABA">
      <w:pPr>
        <w:autoSpaceDE w:val="0"/>
        <w:autoSpaceDN w:val="0"/>
        <w:adjustRightInd w:val="0"/>
        <w:spacing w:after="0" w:line="240" w:lineRule="auto"/>
        <w:ind w:firstLine="708"/>
        <w:jc w:val="both"/>
        <w:rPr>
          <w:rFonts w:ascii="Times New Roman" w:eastAsia="Calibri" w:hAnsi="Times New Roman" w:cs="Times New Roman"/>
          <w:sz w:val="24"/>
          <w:szCs w:val="24"/>
        </w:rPr>
      </w:pPr>
      <w:r w:rsidRPr="001F2ABA">
        <w:rPr>
          <w:rFonts w:ascii="Times New Roman" w:eastAsia="Times New Roman" w:hAnsi="Times New Roman" w:cs="Times New Roman"/>
          <w:sz w:val="24"/>
          <w:szCs w:val="24"/>
          <w:lang w:eastAsia="ru-RU"/>
        </w:rPr>
        <w:t>Финансовый орган</w:t>
      </w:r>
      <w:r w:rsidRPr="001F2ABA">
        <w:rPr>
          <w:rFonts w:ascii="Times New Roman" w:eastAsia="Calibri" w:hAnsi="Times New Roman" w:cs="Times New Roman"/>
          <w:sz w:val="24"/>
          <w:szCs w:val="24"/>
        </w:rPr>
        <w:t xml:space="preserve"> Чунского </w:t>
      </w:r>
      <w:r w:rsidRPr="001F2ABA">
        <w:rPr>
          <w:rFonts w:ascii="Times New Roman" w:eastAsia="Times New Roman" w:hAnsi="Times New Roman" w:cs="Times New Roman"/>
          <w:sz w:val="24"/>
          <w:szCs w:val="24"/>
          <w:lang w:eastAsia="ru-RU"/>
        </w:rPr>
        <w:t xml:space="preserve">районного муниципального образования – Финансовое управление </w:t>
      </w:r>
      <w:r w:rsidRPr="001F2ABA">
        <w:rPr>
          <w:rFonts w:ascii="Times New Roman" w:eastAsia="Calibri" w:hAnsi="Times New Roman" w:cs="Times New Roman"/>
          <w:sz w:val="24"/>
          <w:szCs w:val="24"/>
        </w:rPr>
        <w:t>по мере зачисления на соответствующий единый счет местного бюджета распределяемых поступлений с кодами элементов бюджетов, отличными от элемента бюджета муниципального образования, и кодом главного администратора доходов федерального бюджета (субъекта РФ) на основании полученной им от органов Федерального казначейства выписки из сводного реестра поступлений и выбытий средств бюджета отражают в бюджетном учете поступления доходов по кассовому исполнению бюджета как финансовый орган</w:t>
      </w:r>
      <w:r w:rsidRPr="001F2ABA">
        <w:rPr>
          <w:rFonts w:ascii="Times New Roman" w:eastAsia="Times New Roman" w:hAnsi="Times New Roman" w:cs="Times New Roman"/>
          <w:sz w:val="24"/>
          <w:szCs w:val="24"/>
          <w:lang w:eastAsia="ru-RU"/>
        </w:rPr>
        <w:t xml:space="preserve"> в Главной книге финансового органа (ф. 0504072) в соответствии с нормами </w:t>
      </w:r>
      <w:r w:rsidRPr="001F2ABA">
        <w:rPr>
          <w:rFonts w:ascii="Times New Roman" w:eastAsia="Calibri" w:hAnsi="Times New Roman" w:cs="Times New Roman"/>
          <w:sz w:val="24"/>
          <w:szCs w:val="24"/>
        </w:rPr>
        <w:t xml:space="preserve">Приказа Минфина России от 06.12.2010 № 162н «Об утверждении Плана счетов бюджетного учета и Инструкции по его применению» (далее – </w:t>
      </w:r>
      <w:r w:rsidRPr="001F2ABA">
        <w:rPr>
          <w:rFonts w:ascii="Times New Roman" w:eastAsia="Times New Roman" w:hAnsi="Times New Roman" w:cs="Times New Roman"/>
          <w:sz w:val="24"/>
          <w:szCs w:val="24"/>
          <w:lang w:eastAsia="ru-RU"/>
        </w:rPr>
        <w:t>Инструкци</w:t>
      </w:r>
      <w:r w:rsidR="00D53734">
        <w:rPr>
          <w:rFonts w:ascii="Times New Roman" w:eastAsia="Times New Roman" w:hAnsi="Times New Roman" w:cs="Times New Roman"/>
          <w:sz w:val="24"/>
          <w:szCs w:val="24"/>
          <w:lang w:eastAsia="ru-RU"/>
        </w:rPr>
        <w:t>я</w:t>
      </w:r>
      <w:r w:rsidRPr="001F2ABA">
        <w:rPr>
          <w:rFonts w:ascii="Times New Roman" w:eastAsia="Times New Roman" w:hAnsi="Times New Roman" w:cs="Times New Roman"/>
          <w:sz w:val="24"/>
          <w:szCs w:val="24"/>
          <w:lang w:eastAsia="ru-RU"/>
        </w:rPr>
        <w:t xml:space="preserve"> № 162н). При этом, показатели по доходам представленной Главной книги Финансового органа (ф. 0504072) не соответствуют аналогичным показателям Отчетов </w:t>
      </w:r>
      <w:r w:rsidRPr="001F2ABA">
        <w:rPr>
          <w:rFonts w:ascii="Times New Roman" w:eastAsia="Calibri" w:hAnsi="Times New Roman" w:cs="Times New Roman"/>
          <w:sz w:val="24"/>
          <w:szCs w:val="24"/>
        </w:rPr>
        <w:t xml:space="preserve">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w:t>
      </w:r>
      <w:hyperlink r:id="rId11" w:history="1">
        <w:r w:rsidRPr="001F2ABA">
          <w:rPr>
            <w:rFonts w:ascii="Times New Roman" w:eastAsia="Calibri" w:hAnsi="Times New Roman" w:cs="Times New Roman"/>
            <w:sz w:val="24"/>
            <w:szCs w:val="24"/>
          </w:rPr>
          <w:t>(ф. 0503127)</w:t>
        </w:r>
      </w:hyperlink>
      <w:r w:rsidRPr="001F2ABA">
        <w:rPr>
          <w:rFonts w:ascii="Times New Roman" w:eastAsia="Calibri" w:hAnsi="Times New Roman" w:cs="Times New Roman"/>
          <w:sz w:val="24"/>
          <w:szCs w:val="24"/>
        </w:rPr>
        <w:t>.</w:t>
      </w:r>
    </w:p>
    <w:p w:rsidR="001F2ABA" w:rsidRPr="001F2ABA" w:rsidRDefault="001F2ABA" w:rsidP="001F2ABA">
      <w:pPr>
        <w:spacing w:after="0" w:line="240" w:lineRule="auto"/>
        <w:ind w:firstLine="709"/>
        <w:jc w:val="both"/>
        <w:rPr>
          <w:rFonts w:ascii="Times New Roman" w:eastAsia="Calibri" w:hAnsi="Times New Roman" w:cs="Times New Roman"/>
          <w:sz w:val="24"/>
          <w:szCs w:val="24"/>
          <w:highlight w:val="yellow"/>
        </w:rPr>
      </w:pPr>
      <w:r w:rsidRPr="001F2ABA">
        <w:rPr>
          <w:rFonts w:ascii="Times New Roman" w:eastAsia="Calibri" w:hAnsi="Times New Roman" w:cs="Times New Roman"/>
          <w:sz w:val="24"/>
          <w:szCs w:val="24"/>
        </w:rPr>
        <w:t xml:space="preserve">За 2024 год доходы от «внешних администраторов» поступили в бюджет Чунского </w:t>
      </w:r>
      <w:r w:rsidRPr="001F2ABA">
        <w:rPr>
          <w:rFonts w:ascii="Times New Roman" w:eastAsia="Times New Roman" w:hAnsi="Times New Roman" w:cs="Times New Roman"/>
          <w:sz w:val="24"/>
          <w:szCs w:val="24"/>
          <w:lang w:eastAsia="ru-RU"/>
        </w:rPr>
        <w:t>районного муниципального образования</w:t>
      </w:r>
      <w:r w:rsidRPr="001F2ABA">
        <w:rPr>
          <w:rFonts w:ascii="Times New Roman" w:eastAsia="Calibri" w:hAnsi="Times New Roman" w:cs="Times New Roman"/>
          <w:sz w:val="24"/>
          <w:szCs w:val="24"/>
        </w:rPr>
        <w:t xml:space="preserve"> в сумме 246 650,4 тыс. рублей.</w:t>
      </w:r>
    </w:p>
    <w:p w:rsidR="00134E8C" w:rsidRDefault="00134E8C" w:rsidP="001F2ABA">
      <w:pPr>
        <w:autoSpaceDE w:val="0"/>
        <w:autoSpaceDN w:val="0"/>
        <w:adjustRightInd w:val="0"/>
        <w:spacing w:after="0" w:line="240" w:lineRule="auto"/>
        <w:ind w:firstLine="709"/>
        <w:jc w:val="both"/>
        <w:rPr>
          <w:rFonts w:ascii="Times New Roman" w:eastAsia="Calibri" w:hAnsi="Times New Roman" w:cs="Times New Roman"/>
          <w:sz w:val="24"/>
          <w:szCs w:val="24"/>
        </w:rPr>
      </w:pPr>
    </w:p>
    <w:p w:rsidR="001F2ABA" w:rsidRPr="001F2ABA" w:rsidRDefault="001F2ABA" w:rsidP="001F2ABA">
      <w:pPr>
        <w:autoSpaceDE w:val="0"/>
        <w:autoSpaceDN w:val="0"/>
        <w:adjustRightInd w:val="0"/>
        <w:spacing w:after="0" w:line="240" w:lineRule="auto"/>
        <w:ind w:firstLine="709"/>
        <w:jc w:val="both"/>
        <w:rPr>
          <w:rFonts w:ascii="Times New Roman" w:eastAsia="Calibri" w:hAnsi="Times New Roman" w:cs="Times New Roman"/>
          <w:sz w:val="24"/>
          <w:szCs w:val="24"/>
          <w:highlight w:val="yellow"/>
        </w:rPr>
      </w:pPr>
      <w:r w:rsidRPr="001F2ABA">
        <w:rPr>
          <w:rFonts w:ascii="Times New Roman" w:eastAsia="Calibri" w:hAnsi="Times New Roman" w:cs="Times New Roman"/>
          <w:sz w:val="24"/>
          <w:szCs w:val="24"/>
        </w:rPr>
        <w:t xml:space="preserve">Анализ прогнозируемых </w:t>
      </w:r>
      <w:r w:rsidRPr="001F2ABA">
        <w:rPr>
          <w:rFonts w:ascii="Times New Roman" w:eastAsia="Calibri" w:hAnsi="Times New Roman" w:cs="Times New Roman"/>
          <w:sz w:val="24"/>
          <w:szCs w:val="24"/>
          <w:lang w:eastAsia="ru-RU"/>
        </w:rPr>
        <w:t>доходов бюджета Чунского районного муниципального образования и их исполнения в 2024 году отражен в Таблице № 2.</w:t>
      </w:r>
    </w:p>
    <w:p w:rsidR="001F2ABA" w:rsidRPr="001F2ABA" w:rsidRDefault="001F2ABA" w:rsidP="001F2ABA">
      <w:pPr>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sectPr w:rsidR="001F2ABA" w:rsidRPr="001F2ABA" w:rsidSect="000E501B">
          <w:headerReference w:type="default" r:id="rId12"/>
          <w:footerReference w:type="even" r:id="rId13"/>
          <w:footerReference w:type="default" r:id="rId14"/>
          <w:pgSz w:w="11906" w:h="16838"/>
          <w:pgMar w:top="1134" w:right="567" w:bottom="1134" w:left="1134" w:header="340" w:footer="0" w:gutter="0"/>
          <w:cols w:space="708"/>
          <w:titlePg/>
          <w:docGrid w:linePitch="360"/>
        </w:sectPr>
      </w:pPr>
    </w:p>
    <w:p w:rsidR="001F2ABA" w:rsidRPr="001F2ABA" w:rsidRDefault="001F2ABA" w:rsidP="001F2ABA">
      <w:pPr>
        <w:autoSpaceDE w:val="0"/>
        <w:autoSpaceDN w:val="0"/>
        <w:adjustRightInd w:val="0"/>
        <w:spacing w:after="0" w:line="240" w:lineRule="auto"/>
        <w:ind w:firstLine="851"/>
        <w:jc w:val="center"/>
        <w:rPr>
          <w:rFonts w:ascii="Times New Roman" w:eastAsia="Times New Roman" w:hAnsi="Times New Roman" w:cs="Times New Roman"/>
          <w:sz w:val="24"/>
          <w:szCs w:val="24"/>
          <w:lang w:eastAsia="ru-RU"/>
        </w:rPr>
      </w:pPr>
      <w:r w:rsidRPr="001F2ABA">
        <w:rPr>
          <w:rFonts w:ascii="Times New Roman" w:eastAsia="Times New Roman" w:hAnsi="Times New Roman" w:cs="Times New Roman"/>
          <w:sz w:val="24"/>
          <w:szCs w:val="24"/>
          <w:lang w:eastAsia="ru-RU"/>
        </w:rPr>
        <w:lastRenderedPageBreak/>
        <w:t>Таблица № 2</w:t>
      </w:r>
    </w:p>
    <w:p w:rsidR="001F2ABA" w:rsidRPr="001F2ABA" w:rsidRDefault="001F2ABA" w:rsidP="001F2ABA">
      <w:pPr>
        <w:autoSpaceDE w:val="0"/>
        <w:autoSpaceDN w:val="0"/>
        <w:adjustRightInd w:val="0"/>
        <w:spacing w:after="0" w:line="240" w:lineRule="auto"/>
        <w:ind w:firstLine="851"/>
        <w:jc w:val="right"/>
        <w:rPr>
          <w:rFonts w:ascii="Times New Roman" w:eastAsia="Times New Roman" w:hAnsi="Times New Roman" w:cs="Times New Roman"/>
          <w:sz w:val="24"/>
          <w:szCs w:val="24"/>
          <w:lang w:eastAsia="ru-RU"/>
        </w:rPr>
      </w:pPr>
      <w:r w:rsidRPr="001F2ABA">
        <w:rPr>
          <w:rFonts w:ascii="Times New Roman" w:eastAsia="Times New Roman" w:hAnsi="Times New Roman" w:cs="Times New Roman"/>
          <w:sz w:val="24"/>
          <w:szCs w:val="24"/>
          <w:lang w:eastAsia="ru-RU"/>
        </w:rPr>
        <w:t xml:space="preserve"> (тыс. рублей)</w:t>
      </w:r>
    </w:p>
    <w:tbl>
      <w:tblPr>
        <w:tblW w:w="15262" w:type="dxa"/>
        <w:tblInd w:w="113" w:type="dxa"/>
        <w:tblLook w:val="04A0"/>
      </w:tblPr>
      <w:tblGrid>
        <w:gridCol w:w="6658"/>
        <w:gridCol w:w="1418"/>
        <w:gridCol w:w="1040"/>
        <w:gridCol w:w="1060"/>
        <w:gridCol w:w="1040"/>
        <w:gridCol w:w="1080"/>
        <w:gridCol w:w="1160"/>
        <w:gridCol w:w="1140"/>
        <w:gridCol w:w="666"/>
      </w:tblGrid>
      <w:tr w:rsidR="001F2ABA" w:rsidRPr="001F2ABA" w:rsidTr="000E501B">
        <w:trPr>
          <w:trHeight w:val="264"/>
        </w:trPr>
        <w:tc>
          <w:tcPr>
            <w:tcW w:w="6658" w:type="dxa"/>
            <w:vMerge w:val="restart"/>
            <w:tcBorders>
              <w:top w:val="single" w:sz="4" w:space="0" w:color="auto"/>
              <w:left w:val="single" w:sz="4" w:space="0" w:color="auto"/>
              <w:bottom w:val="single" w:sz="4" w:space="0" w:color="auto"/>
              <w:right w:val="nil"/>
            </w:tcBorders>
            <w:shd w:val="clear" w:color="000000" w:fill="FFFFFF"/>
            <w:hideMark/>
          </w:tcPr>
          <w:p w:rsidR="001F2ABA" w:rsidRPr="001F2ABA" w:rsidRDefault="001F2ABA" w:rsidP="001F2ABA">
            <w:pPr>
              <w:spacing w:after="0" w:line="240" w:lineRule="auto"/>
              <w:jc w:val="center"/>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Прогнозируемые доходы</w:t>
            </w:r>
          </w:p>
        </w:tc>
        <w:tc>
          <w:tcPr>
            <w:tcW w:w="1418" w:type="dxa"/>
            <w:tcBorders>
              <w:top w:val="single" w:sz="4" w:space="0" w:color="auto"/>
              <w:left w:val="single" w:sz="4" w:space="0" w:color="auto"/>
              <w:bottom w:val="nil"/>
              <w:right w:val="single" w:sz="4" w:space="0" w:color="auto"/>
            </w:tcBorders>
            <w:shd w:val="clear" w:color="000000" w:fill="FFFFFF"/>
            <w:noWrap/>
            <w:hideMark/>
          </w:tcPr>
          <w:p w:rsidR="001F2ABA" w:rsidRPr="001F2ABA" w:rsidRDefault="001F2ABA" w:rsidP="001F2ABA">
            <w:pPr>
              <w:spacing w:after="0" w:line="240" w:lineRule="auto"/>
              <w:ind w:right="-107"/>
              <w:jc w:val="center"/>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Утверждено Решением Думы</w:t>
            </w:r>
          </w:p>
        </w:tc>
        <w:tc>
          <w:tcPr>
            <w:tcW w:w="4220" w:type="dxa"/>
            <w:gridSpan w:val="4"/>
            <w:tcBorders>
              <w:top w:val="single" w:sz="4" w:space="0" w:color="auto"/>
              <w:left w:val="nil"/>
              <w:bottom w:val="single" w:sz="4" w:space="0" w:color="auto"/>
              <w:right w:val="single" w:sz="4" w:space="0" w:color="000000"/>
            </w:tcBorders>
            <w:shd w:val="clear" w:color="000000" w:fill="FFFFFF"/>
            <w:noWrap/>
            <w:hideMark/>
          </w:tcPr>
          <w:p w:rsidR="001F2ABA" w:rsidRPr="001F2ABA" w:rsidRDefault="001F2ABA" w:rsidP="001F2ABA">
            <w:pPr>
              <w:spacing w:after="0" w:line="240" w:lineRule="auto"/>
              <w:jc w:val="center"/>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В редакции Решения Думы</w:t>
            </w:r>
          </w:p>
        </w:tc>
        <w:tc>
          <w:tcPr>
            <w:tcW w:w="1160"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1F2ABA" w:rsidRPr="001F2ABA" w:rsidRDefault="001F2ABA" w:rsidP="001F2ABA">
            <w:pPr>
              <w:spacing w:after="0" w:line="240" w:lineRule="auto"/>
              <w:jc w:val="center"/>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Утверждено согласно отчету ф. 0503117</w:t>
            </w:r>
          </w:p>
        </w:tc>
        <w:tc>
          <w:tcPr>
            <w:tcW w:w="1806" w:type="dxa"/>
            <w:gridSpan w:val="2"/>
            <w:tcBorders>
              <w:top w:val="single" w:sz="4" w:space="0" w:color="auto"/>
              <w:left w:val="nil"/>
              <w:bottom w:val="single" w:sz="4" w:space="0" w:color="auto"/>
              <w:right w:val="single" w:sz="4" w:space="0" w:color="auto"/>
            </w:tcBorders>
            <w:shd w:val="clear" w:color="000000" w:fill="FFFFFF"/>
            <w:hideMark/>
          </w:tcPr>
          <w:p w:rsidR="001F2ABA" w:rsidRPr="001F2ABA" w:rsidRDefault="001F2ABA" w:rsidP="001F2ABA">
            <w:pPr>
              <w:spacing w:after="0" w:line="240" w:lineRule="auto"/>
              <w:jc w:val="center"/>
              <w:rPr>
                <w:rFonts w:ascii="Times New Roman" w:eastAsia="Times New Roman" w:hAnsi="Times New Roman" w:cs="Times New Roman"/>
                <w:bCs/>
                <w:sz w:val="18"/>
                <w:szCs w:val="18"/>
                <w:lang w:eastAsia="ru-RU"/>
              </w:rPr>
            </w:pPr>
            <w:r w:rsidRPr="001F2ABA">
              <w:rPr>
                <w:rFonts w:ascii="Times New Roman" w:eastAsia="Times New Roman" w:hAnsi="Times New Roman" w:cs="Times New Roman"/>
                <w:bCs/>
                <w:sz w:val="18"/>
                <w:szCs w:val="18"/>
                <w:lang w:eastAsia="ru-RU"/>
              </w:rPr>
              <w:t>Исполнение в 2024 году</w:t>
            </w:r>
          </w:p>
        </w:tc>
      </w:tr>
      <w:tr w:rsidR="001F2ABA" w:rsidRPr="001F2ABA" w:rsidTr="000E501B">
        <w:trPr>
          <w:trHeight w:val="116"/>
        </w:trPr>
        <w:tc>
          <w:tcPr>
            <w:tcW w:w="6658" w:type="dxa"/>
            <w:vMerge/>
            <w:tcBorders>
              <w:top w:val="single" w:sz="4" w:space="0" w:color="auto"/>
              <w:left w:val="single" w:sz="4" w:space="0" w:color="auto"/>
              <w:bottom w:val="single" w:sz="4" w:space="0" w:color="auto"/>
              <w:right w:val="nil"/>
            </w:tcBorders>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p>
        </w:tc>
        <w:tc>
          <w:tcPr>
            <w:tcW w:w="1418" w:type="dxa"/>
            <w:tcBorders>
              <w:top w:val="nil"/>
              <w:left w:val="single" w:sz="4" w:space="0" w:color="auto"/>
              <w:bottom w:val="nil"/>
              <w:right w:val="single" w:sz="4" w:space="0" w:color="auto"/>
            </w:tcBorders>
            <w:shd w:val="clear" w:color="000000" w:fill="FFFFFF"/>
            <w:hideMark/>
          </w:tcPr>
          <w:p w:rsidR="001F2ABA" w:rsidRPr="001F2ABA" w:rsidRDefault="001F2ABA" w:rsidP="001F2ABA">
            <w:pPr>
              <w:spacing w:after="0" w:line="240" w:lineRule="auto"/>
              <w:ind w:left="-108" w:right="-82"/>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xml:space="preserve">       от 27.12.23</w:t>
            </w:r>
          </w:p>
        </w:tc>
        <w:tc>
          <w:tcPr>
            <w:tcW w:w="1040" w:type="dxa"/>
            <w:tcBorders>
              <w:top w:val="nil"/>
              <w:left w:val="nil"/>
              <w:bottom w:val="nil"/>
              <w:right w:val="single" w:sz="4" w:space="0" w:color="auto"/>
            </w:tcBorders>
            <w:shd w:val="clear" w:color="000000" w:fill="FFFFFF"/>
            <w:noWrap/>
            <w:hideMark/>
          </w:tcPr>
          <w:p w:rsidR="001F2ABA" w:rsidRPr="001F2ABA" w:rsidRDefault="001F2ABA" w:rsidP="001F2ABA">
            <w:pPr>
              <w:spacing w:after="0" w:line="240" w:lineRule="auto"/>
              <w:jc w:val="center"/>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28.02.24</w:t>
            </w:r>
          </w:p>
        </w:tc>
        <w:tc>
          <w:tcPr>
            <w:tcW w:w="1060" w:type="dxa"/>
            <w:tcBorders>
              <w:top w:val="nil"/>
              <w:left w:val="nil"/>
              <w:bottom w:val="nil"/>
              <w:right w:val="single" w:sz="4" w:space="0" w:color="auto"/>
            </w:tcBorders>
            <w:shd w:val="clear" w:color="000000" w:fill="FFFFFF"/>
            <w:noWrap/>
            <w:hideMark/>
          </w:tcPr>
          <w:p w:rsidR="001F2ABA" w:rsidRPr="001F2ABA" w:rsidRDefault="001F2ABA" w:rsidP="001F2ABA">
            <w:pPr>
              <w:spacing w:after="0" w:line="240" w:lineRule="auto"/>
              <w:jc w:val="center"/>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19.06.24</w:t>
            </w:r>
          </w:p>
        </w:tc>
        <w:tc>
          <w:tcPr>
            <w:tcW w:w="1040" w:type="dxa"/>
            <w:tcBorders>
              <w:top w:val="nil"/>
              <w:left w:val="nil"/>
              <w:bottom w:val="nil"/>
              <w:right w:val="single" w:sz="4" w:space="0" w:color="auto"/>
            </w:tcBorders>
            <w:shd w:val="clear" w:color="000000" w:fill="FFFFFF"/>
            <w:hideMark/>
          </w:tcPr>
          <w:p w:rsidR="001F2ABA" w:rsidRPr="001F2ABA" w:rsidRDefault="001F2ABA" w:rsidP="001F2ABA">
            <w:pPr>
              <w:spacing w:after="0" w:line="240" w:lineRule="auto"/>
              <w:jc w:val="center"/>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16.09.24</w:t>
            </w:r>
          </w:p>
        </w:tc>
        <w:tc>
          <w:tcPr>
            <w:tcW w:w="1080" w:type="dxa"/>
            <w:tcBorders>
              <w:top w:val="nil"/>
              <w:left w:val="nil"/>
              <w:bottom w:val="nil"/>
              <w:right w:val="single" w:sz="4" w:space="0" w:color="auto"/>
            </w:tcBorders>
            <w:shd w:val="clear" w:color="000000" w:fill="FFFFFF"/>
            <w:hideMark/>
          </w:tcPr>
          <w:p w:rsidR="001F2ABA" w:rsidRPr="001F2ABA" w:rsidRDefault="001F2ABA" w:rsidP="001F2ABA">
            <w:pPr>
              <w:spacing w:after="0" w:line="240" w:lineRule="auto"/>
              <w:jc w:val="center"/>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28.12.24</w:t>
            </w:r>
          </w:p>
        </w:tc>
        <w:tc>
          <w:tcPr>
            <w:tcW w:w="1160" w:type="dxa"/>
            <w:vMerge/>
            <w:tcBorders>
              <w:top w:val="single" w:sz="4" w:space="0" w:color="auto"/>
              <w:left w:val="single" w:sz="4" w:space="0" w:color="auto"/>
              <w:bottom w:val="single" w:sz="4" w:space="0" w:color="000000"/>
              <w:right w:val="single" w:sz="4" w:space="0" w:color="auto"/>
            </w:tcBorders>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p>
        </w:tc>
        <w:tc>
          <w:tcPr>
            <w:tcW w:w="1140" w:type="dxa"/>
            <w:tcBorders>
              <w:top w:val="nil"/>
              <w:left w:val="nil"/>
              <w:bottom w:val="nil"/>
              <w:right w:val="single" w:sz="4" w:space="0" w:color="auto"/>
            </w:tcBorders>
            <w:shd w:val="clear" w:color="000000" w:fill="FFFFFF"/>
            <w:hideMark/>
          </w:tcPr>
          <w:p w:rsidR="001F2ABA" w:rsidRPr="001F2ABA" w:rsidRDefault="001F2ABA" w:rsidP="001F2ABA">
            <w:pPr>
              <w:spacing w:after="0" w:line="240" w:lineRule="auto"/>
              <w:jc w:val="center"/>
              <w:rPr>
                <w:rFonts w:ascii="Times New Roman" w:eastAsia="Times New Roman" w:hAnsi="Times New Roman" w:cs="Times New Roman"/>
                <w:bCs/>
                <w:sz w:val="18"/>
                <w:szCs w:val="18"/>
                <w:lang w:eastAsia="ru-RU"/>
              </w:rPr>
            </w:pPr>
            <w:r w:rsidRPr="001F2ABA">
              <w:rPr>
                <w:rFonts w:ascii="Times New Roman" w:eastAsia="Times New Roman" w:hAnsi="Times New Roman" w:cs="Times New Roman"/>
                <w:bCs/>
                <w:sz w:val="18"/>
                <w:szCs w:val="18"/>
                <w:lang w:eastAsia="ru-RU"/>
              </w:rPr>
              <w:t>тыс. руб.</w:t>
            </w:r>
          </w:p>
        </w:tc>
        <w:tc>
          <w:tcPr>
            <w:tcW w:w="666" w:type="dxa"/>
            <w:vMerge w:val="restart"/>
            <w:tcBorders>
              <w:top w:val="nil"/>
              <w:left w:val="nil"/>
              <w:bottom w:val="single" w:sz="4" w:space="0" w:color="auto"/>
              <w:right w:val="single" w:sz="4" w:space="0" w:color="auto"/>
            </w:tcBorders>
            <w:shd w:val="clear" w:color="000000" w:fill="FFFFFF"/>
            <w:hideMark/>
          </w:tcPr>
          <w:p w:rsidR="001F2ABA" w:rsidRPr="001F2ABA" w:rsidRDefault="001F2ABA" w:rsidP="001F2ABA">
            <w:pPr>
              <w:spacing w:after="0" w:line="240" w:lineRule="auto"/>
              <w:jc w:val="center"/>
              <w:rPr>
                <w:rFonts w:ascii="Times New Roman" w:eastAsia="Times New Roman" w:hAnsi="Times New Roman" w:cs="Times New Roman"/>
                <w:bCs/>
                <w:sz w:val="18"/>
                <w:szCs w:val="18"/>
                <w:lang w:eastAsia="ru-RU"/>
              </w:rPr>
            </w:pPr>
            <w:r w:rsidRPr="001F2ABA">
              <w:rPr>
                <w:rFonts w:ascii="Times New Roman" w:eastAsia="Times New Roman" w:hAnsi="Times New Roman" w:cs="Times New Roman"/>
                <w:bCs/>
                <w:sz w:val="18"/>
                <w:szCs w:val="18"/>
                <w:lang w:eastAsia="ru-RU"/>
              </w:rPr>
              <w:t>%</w:t>
            </w:r>
          </w:p>
        </w:tc>
      </w:tr>
      <w:tr w:rsidR="001F2ABA" w:rsidRPr="001F2ABA" w:rsidTr="000E501B">
        <w:trPr>
          <w:trHeight w:val="176"/>
        </w:trPr>
        <w:tc>
          <w:tcPr>
            <w:tcW w:w="6658" w:type="dxa"/>
            <w:vMerge/>
            <w:tcBorders>
              <w:top w:val="single" w:sz="4" w:space="0" w:color="auto"/>
              <w:left w:val="single" w:sz="4" w:space="0" w:color="auto"/>
              <w:bottom w:val="single" w:sz="4" w:space="0" w:color="auto"/>
              <w:right w:val="nil"/>
            </w:tcBorders>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p>
        </w:tc>
        <w:tc>
          <w:tcPr>
            <w:tcW w:w="1418" w:type="dxa"/>
            <w:tcBorders>
              <w:top w:val="nil"/>
              <w:left w:val="single" w:sz="4" w:space="0" w:color="auto"/>
              <w:bottom w:val="single" w:sz="4" w:space="0" w:color="auto"/>
              <w:right w:val="single" w:sz="4" w:space="0" w:color="auto"/>
            </w:tcBorders>
            <w:shd w:val="clear" w:color="000000" w:fill="FFFFFF"/>
            <w:hideMark/>
          </w:tcPr>
          <w:p w:rsidR="001F2ABA" w:rsidRPr="001F2ABA" w:rsidRDefault="001F2ABA" w:rsidP="001F2ABA">
            <w:pPr>
              <w:spacing w:after="0" w:line="240" w:lineRule="auto"/>
              <w:jc w:val="center"/>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183</w:t>
            </w:r>
          </w:p>
        </w:tc>
        <w:tc>
          <w:tcPr>
            <w:tcW w:w="1040" w:type="dxa"/>
            <w:tcBorders>
              <w:top w:val="nil"/>
              <w:left w:val="nil"/>
              <w:bottom w:val="single" w:sz="4" w:space="0" w:color="auto"/>
              <w:right w:val="single" w:sz="4" w:space="0" w:color="auto"/>
            </w:tcBorders>
            <w:shd w:val="clear" w:color="000000" w:fill="FFFFFF"/>
            <w:noWrap/>
            <w:hideMark/>
          </w:tcPr>
          <w:p w:rsidR="001F2ABA" w:rsidRPr="001F2ABA" w:rsidRDefault="001F2ABA" w:rsidP="001F2ABA">
            <w:pPr>
              <w:spacing w:after="0" w:line="240" w:lineRule="auto"/>
              <w:jc w:val="center"/>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194</w:t>
            </w:r>
          </w:p>
        </w:tc>
        <w:tc>
          <w:tcPr>
            <w:tcW w:w="1060" w:type="dxa"/>
            <w:tcBorders>
              <w:top w:val="nil"/>
              <w:left w:val="nil"/>
              <w:bottom w:val="single" w:sz="4" w:space="0" w:color="auto"/>
              <w:right w:val="single" w:sz="4" w:space="0" w:color="auto"/>
            </w:tcBorders>
            <w:shd w:val="clear" w:color="000000" w:fill="FFFFFF"/>
            <w:noWrap/>
            <w:hideMark/>
          </w:tcPr>
          <w:p w:rsidR="001F2ABA" w:rsidRPr="001F2ABA" w:rsidRDefault="001F2ABA" w:rsidP="001F2ABA">
            <w:pPr>
              <w:spacing w:after="0" w:line="240" w:lineRule="auto"/>
              <w:jc w:val="center"/>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210</w:t>
            </w:r>
          </w:p>
        </w:tc>
        <w:tc>
          <w:tcPr>
            <w:tcW w:w="1040" w:type="dxa"/>
            <w:tcBorders>
              <w:top w:val="nil"/>
              <w:left w:val="nil"/>
              <w:bottom w:val="single" w:sz="4" w:space="0" w:color="auto"/>
              <w:right w:val="single" w:sz="4" w:space="0" w:color="auto"/>
            </w:tcBorders>
            <w:shd w:val="clear" w:color="000000" w:fill="FFFFFF"/>
            <w:hideMark/>
          </w:tcPr>
          <w:p w:rsidR="001F2ABA" w:rsidRPr="001F2ABA" w:rsidRDefault="001F2ABA" w:rsidP="001F2ABA">
            <w:pPr>
              <w:spacing w:after="0" w:line="240" w:lineRule="auto"/>
              <w:jc w:val="center"/>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218</w:t>
            </w:r>
          </w:p>
        </w:tc>
        <w:tc>
          <w:tcPr>
            <w:tcW w:w="1080" w:type="dxa"/>
            <w:tcBorders>
              <w:top w:val="nil"/>
              <w:left w:val="nil"/>
              <w:bottom w:val="single" w:sz="4" w:space="0" w:color="auto"/>
              <w:right w:val="nil"/>
            </w:tcBorders>
            <w:shd w:val="clear" w:color="000000" w:fill="FFFFFF"/>
            <w:hideMark/>
          </w:tcPr>
          <w:p w:rsidR="001F2ABA" w:rsidRPr="001F2ABA" w:rsidRDefault="001F2ABA" w:rsidP="001F2ABA">
            <w:pPr>
              <w:spacing w:after="0" w:line="240" w:lineRule="auto"/>
              <w:jc w:val="center"/>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114</w:t>
            </w:r>
          </w:p>
        </w:tc>
        <w:tc>
          <w:tcPr>
            <w:tcW w:w="1160" w:type="dxa"/>
            <w:vMerge/>
            <w:tcBorders>
              <w:top w:val="single" w:sz="4" w:space="0" w:color="auto"/>
              <w:left w:val="single" w:sz="4" w:space="0" w:color="auto"/>
              <w:bottom w:val="single" w:sz="4" w:space="0" w:color="000000"/>
              <w:right w:val="single" w:sz="4" w:space="0" w:color="auto"/>
            </w:tcBorders>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p>
        </w:tc>
        <w:tc>
          <w:tcPr>
            <w:tcW w:w="1140" w:type="dxa"/>
            <w:tcBorders>
              <w:top w:val="nil"/>
              <w:left w:val="nil"/>
              <w:bottom w:val="single" w:sz="4" w:space="0" w:color="auto"/>
              <w:right w:val="single" w:sz="4" w:space="0" w:color="auto"/>
            </w:tcBorders>
            <w:shd w:val="clear" w:color="000000" w:fill="FFFFFF"/>
            <w:hideMark/>
          </w:tcPr>
          <w:p w:rsidR="001F2ABA" w:rsidRPr="001F2ABA" w:rsidRDefault="001F2ABA" w:rsidP="001F2ABA">
            <w:pPr>
              <w:spacing w:after="0" w:line="240" w:lineRule="auto"/>
              <w:jc w:val="center"/>
              <w:rPr>
                <w:rFonts w:ascii="Times New Roman" w:eastAsia="Times New Roman" w:hAnsi="Times New Roman" w:cs="Times New Roman"/>
                <w:bCs/>
                <w:sz w:val="18"/>
                <w:szCs w:val="18"/>
                <w:lang w:eastAsia="ru-RU"/>
              </w:rPr>
            </w:pPr>
          </w:p>
        </w:tc>
        <w:tc>
          <w:tcPr>
            <w:tcW w:w="666" w:type="dxa"/>
            <w:vMerge/>
            <w:tcBorders>
              <w:top w:val="nil"/>
              <w:left w:val="nil"/>
              <w:bottom w:val="single" w:sz="4" w:space="0" w:color="auto"/>
              <w:right w:val="single" w:sz="4" w:space="0" w:color="auto"/>
            </w:tcBorders>
            <w:vAlign w:val="center"/>
            <w:hideMark/>
          </w:tcPr>
          <w:p w:rsidR="001F2ABA" w:rsidRPr="001F2ABA" w:rsidRDefault="001F2ABA" w:rsidP="001F2ABA">
            <w:pPr>
              <w:spacing w:after="0" w:line="240" w:lineRule="auto"/>
              <w:rPr>
                <w:rFonts w:ascii="Times New Roman" w:eastAsia="Times New Roman" w:hAnsi="Times New Roman" w:cs="Times New Roman"/>
                <w:b/>
                <w:bCs/>
                <w:sz w:val="18"/>
                <w:szCs w:val="18"/>
                <w:lang w:eastAsia="ru-RU"/>
              </w:rPr>
            </w:pPr>
          </w:p>
        </w:tc>
      </w:tr>
      <w:tr w:rsidR="001F2ABA" w:rsidRPr="001F2ABA" w:rsidTr="000E501B">
        <w:trPr>
          <w:trHeight w:val="264"/>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Налоговые доходы</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209 164,6</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209 164,6</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210 164,6</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215 389,5</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234 659,8</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234 659,8</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229 985,8</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98,0</w:t>
            </w:r>
          </w:p>
        </w:tc>
      </w:tr>
      <w:tr w:rsidR="001F2ABA" w:rsidRPr="001F2ABA" w:rsidTr="000E501B">
        <w:trPr>
          <w:trHeight w:val="264"/>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НАЛОГИ НА ПРИБЫЛЬ, ДОХОДЫ</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167 024,1</w:t>
            </w:r>
          </w:p>
        </w:tc>
        <w:tc>
          <w:tcPr>
            <w:tcW w:w="104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167 024,1</w:t>
            </w:r>
          </w:p>
        </w:tc>
        <w:tc>
          <w:tcPr>
            <w:tcW w:w="106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167 024,1</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167 024,1</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185 699,8</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185 699,8</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185 445,0</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99,9</w:t>
            </w:r>
          </w:p>
        </w:tc>
      </w:tr>
      <w:tr w:rsidR="001F2ABA" w:rsidRPr="001F2ABA" w:rsidTr="000E501B">
        <w:trPr>
          <w:trHeight w:val="264"/>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Налог на доходы физических лиц</w:t>
            </w:r>
          </w:p>
        </w:tc>
        <w:tc>
          <w:tcPr>
            <w:tcW w:w="1418"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167 024,1</w:t>
            </w:r>
          </w:p>
        </w:tc>
        <w:tc>
          <w:tcPr>
            <w:tcW w:w="104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167 024,1</w:t>
            </w:r>
          </w:p>
        </w:tc>
        <w:tc>
          <w:tcPr>
            <w:tcW w:w="106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167 024,1</w:t>
            </w:r>
          </w:p>
        </w:tc>
        <w:tc>
          <w:tcPr>
            <w:tcW w:w="104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167 024,1</w:t>
            </w:r>
          </w:p>
        </w:tc>
        <w:tc>
          <w:tcPr>
            <w:tcW w:w="108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185 699,8</w:t>
            </w:r>
          </w:p>
        </w:tc>
        <w:tc>
          <w:tcPr>
            <w:tcW w:w="116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185 699,8</w:t>
            </w:r>
          </w:p>
        </w:tc>
        <w:tc>
          <w:tcPr>
            <w:tcW w:w="114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185 445,0</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99,9</w:t>
            </w:r>
          </w:p>
        </w:tc>
      </w:tr>
      <w:tr w:rsidR="001F2ABA" w:rsidRPr="001F2ABA" w:rsidTr="000E501B">
        <w:trPr>
          <w:trHeight w:val="264"/>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НАЛОГИ НА СОВОКУПНЫЙ ДОХОД</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37 324,2</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37 324,2</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38 324,2</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43 509,1</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39 420,0</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39 420,0</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35 135,9</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89,1</w:t>
            </w:r>
          </w:p>
        </w:tc>
      </w:tr>
      <w:tr w:rsidR="001F2ABA" w:rsidRPr="001F2ABA" w:rsidTr="000E501B">
        <w:trPr>
          <w:trHeight w:val="169"/>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Налог, взимаемый в связи с применением упрощенной системы налогообложения</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32 732,3</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32 732,3</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32 732,3</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35 379,0</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33 138,5</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33 138,5</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29 104,6</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87,8</w:t>
            </w:r>
          </w:p>
        </w:tc>
      </w:tr>
      <w:tr w:rsidR="001F2ABA" w:rsidRPr="001F2ABA" w:rsidTr="000E501B">
        <w:trPr>
          <w:trHeight w:val="88"/>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Единый налог на вмененный доход для отдельных видов деятельности</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21,4</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21,4</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23,5</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109,8</w:t>
            </w:r>
          </w:p>
        </w:tc>
      </w:tr>
      <w:tr w:rsidR="001F2ABA" w:rsidRPr="001F2ABA" w:rsidTr="000E501B">
        <w:trPr>
          <w:trHeight w:val="58"/>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Единый сельскохозяйственный налог</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195,1</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195,1</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195,1</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195,1</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195,1</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195,1</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146,4</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75,0</w:t>
            </w:r>
          </w:p>
        </w:tc>
      </w:tr>
      <w:tr w:rsidR="001F2ABA" w:rsidRPr="001F2ABA" w:rsidTr="000E501B">
        <w:trPr>
          <w:trHeight w:val="222"/>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Налог, взимаемый в связи с применением патентной системы налогообложения, зачисляемый в бюджеты муниципальных районов</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4 396,8</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4 396,8</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5 396,8</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7 935,0</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6 065,0</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6 065,0</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5 861,4</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96,6</w:t>
            </w:r>
          </w:p>
        </w:tc>
      </w:tr>
      <w:tr w:rsidR="001F2ABA" w:rsidRPr="001F2ABA" w:rsidTr="000E501B">
        <w:trPr>
          <w:trHeight w:val="71"/>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НАЛОГИ НА ИМУЩЕСТВО</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4,9</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r>
      <w:tr w:rsidR="001F2ABA" w:rsidRPr="001F2ABA" w:rsidTr="000E501B">
        <w:trPr>
          <w:trHeight w:val="58"/>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Земельный налог с организаций</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4,9</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r>
      <w:tr w:rsidR="001F2ABA" w:rsidRPr="001F2ABA" w:rsidTr="000E501B">
        <w:trPr>
          <w:trHeight w:val="64"/>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ГОСУДАРСТВЕННАЯ ПОШЛИНА</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4 816,3</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4 816,3</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4 816,3</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4 856,3</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9 540,0</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9 540,0</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9 400,0</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98,5</w:t>
            </w:r>
          </w:p>
        </w:tc>
      </w:tr>
      <w:tr w:rsidR="001F2ABA" w:rsidRPr="001F2ABA" w:rsidTr="000E501B">
        <w:trPr>
          <w:trHeight w:val="279"/>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4 816,3</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4 816,3</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4 816,3</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4 816,3</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9 500,0</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9 500,0</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9 360,0</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98,5</w:t>
            </w:r>
          </w:p>
        </w:tc>
      </w:tr>
      <w:tr w:rsidR="001F2ABA" w:rsidRPr="001F2ABA" w:rsidTr="000E501B">
        <w:trPr>
          <w:trHeight w:val="143"/>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Государственная пошлина за выдачу разрешения на установку рекламной конструкции</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40,0</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40,0</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40,0</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40,0</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100,0 </w:t>
            </w:r>
          </w:p>
        </w:tc>
      </w:tr>
      <w:tr w:rsidR="001F2ABA" w:rsidRPr="001F2ABA" w:rsidTr="000E501B">
        <w:trPr>
          <w:trHeight w:val="58"/>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Неналоговые доходы</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13 568,0</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13 568,0</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13 818,0</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17 407,0</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27 745,1</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27 745,1</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28 048,8</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101,1</w:t>
            </w:r>
          </w:p>
        </w:tc>
      </w:tr>
      <w:tr w:rsidR="001F2ABA" w:rsidRPr="001F2ABA" w:rsidTr="000E501B">
        <w:trPr>
          <w:trHeight w:val="209"/>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ДОХОДЫ ОТ ИСПОЛЬЗОВАНИЯ ИМУЩЕСТВА, НАХОДЯЩЕГОСЯ В ГОСУДАРСТВЕННОЙ И МУНИЦИПАЛЬНОЙ СОБСТВЕННОСТИ</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9 267,8</w:t>
            </w:r>
          </w:p>
        </w:tc>
        <w:tc>
          <w:tcPr>
            <w:tcW w:w="104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9 267,8</w:t>
            </w:r>
          </w:p>
        </w:tc>
        <w:tc>
          <w:tcPr>
            <w:tcW w:w="106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9 267,8</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9 327,8</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8 770,5</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8 770,5</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8 615,0</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98,2</w:t>
            </w:r>
          </w:p>
        </w:tc>
      </w:tr>
      <w:tr w:rsidR="001F2ABA" w:rsidRPr="001F2ABA" w:rsidTr="000E501B">
        <w:trPr>
          <w:trHeight w:val="499"/>
        </w:trPr>
        <w:tc>
          <w:tcPr>
            <w:tcW w:w="6658" w:type="dxa"/>
            <w:tcBorders>
              <w:top w:val="nil"/>
              <w:left w:val="single" w:sz="4" w:space="0" w:color="auto"/>
              <w:bottom w:val="single" w:sz="4" w:space="0" w:color="auto"/>
              <w:right w:val="single" w:sz="4" w:space="0" w:color="auto"/>
            </w:tcBorders>
            <w:shd w:val="clear" w:color="000000" w:fill="FFFFFF"/>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5 767,8</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5 767,8</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5 767,8</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5 827,8</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5 032,5</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5 032,5</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4 995,6</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99,3</w:t>
            </w:r>
          </w:p>
        </w:tc>
      </w:tr>
      <w:tr w:rsidR="001F2ABA" w:rsidRPr="001F2ABA" w:rsidTr="000E501B">
        <w:trPr>
          <w:trHeight w:val="281"/>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Доходы от сдачи в аренду имущества, составляющего государственную (муниципальную) казну (за исключением земельных участков)</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3 500,0</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3 500,0</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3 500,0</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3 500,0</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3 738,0</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3 738,0</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3 619,4</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96,8</w:t>
            </w:r>
          </w:p>
        </w:tc>
      </w:tr>
      <w:tr w:rsidR="001F2ABA" w:rsidRPr="001F2ABA" w:rsidTr="000E501B">
        <w:trPr>
          <w:trHeight w:val="146"/>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ПЛАТЕЖИ ПРИ ПОЛЬЗОВАНИИ ПРИРОДНЫМИ РЕСУРСАМИ</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130,0</w:t>
            </w:r>
          </w:p>
        </w:tc>
        <w:tc>
          <w:tcPr>
            <w:tcW w:w="104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130,0</w:t>
            </w:r>
          </w:p>
        </w:tc>
        <w:tc>
          <w:tcPr>
            <w:tcW w:w="106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130,0</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160,0</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162,7</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162,7</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158,6</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97,5</w:t>
            </w:r>
          </w:p>
        </w:tc>
      </w:tr>
      <w:tr w:rsidR="001F2ABA" w:rsidRPr="001F2ABA" w:rsidTr="000E501B">
        <w:trPr>
          <w:trHeight w:val="219"/>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Плата за выбросы загрязняющих веществ в атмосферный воздух стационарными объектами</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46,5</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46,5</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46,5</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144,0</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144,0</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144,0</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139,9</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Cs/>
                <w:sz w:val="18"/>
                <w:szCs w:val="18"/>
                <w:lang w:eastAsia="ru-RU"/>
              </w:rPr>
            </w:pPr>
            <w:r w:rsidRPr="001F2ABA">
              <w:rPr>
                <w:rFonts w:ascii="Times New Roman" w:eastAsia="Times New Roman" w:hAnsi="Times New Roman" w:cs="Times New Roman"/>
                <w:bCs/>
                <w:sz w:val="18"/>
                <w:szCs w:val="18"/>
                <w:lang w:eastAsia="ru-RU"/>
              </w:rPr>
              <w:t>97,2 </w:t>
            </w:r>
          </w:p>
        </w:tc>
      </w:tr>
      <w:tr w:rsidR="001F2ABA" w:rsidRPr="001F2ABA" w:rsidTr="000E501B">
        <w:trPr>
          <w:trHeight w:val="70"/>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Плата за размещение отходов производства</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83,5</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83,5</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83,5</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16,0</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18,7</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18,7</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18,7</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Cs/>
                <w:sz w:val="18"/>
                <w:szCs w:val="18"/>
                <w:lang w:eastAsia="ru-RU"/>
              </w:rPr>
            </w:pPr>
            <w:r w:rsidRPr="001F2ABA">
              <w:rPr>
                <w:rFonts w:ascii="Times New Roman" w:eastAsia="Times New Roman" w:hAnsi="Times New Roman" w:cs="Times New Roman"/>
                <w:bCs/>
                <w:sz w:val="18"/>
                <w:szCs w:val="18"/>
                <w:lang w:eastAsia="ru-RU"/>
              </w:rPr>
              <w:t>100,0</w:t>
            </w:r>
          </w:p>
        </w:tc>
      </w:tr>
      <w:tr w:rsidR="001F2ABA" w:rsidRPr="001F2ABA" w:rsidTr="000E501B">
        <w:trPr>
          <w:trHeight w:val="272"/>
        </w:trPr>
        <w:tc>
          <w:tcPr>
            <w:tcW w:w="6658" w:type="dxa"/>
            <w:tcBorders>
              <w:top w:val="nil"/>
              <w:left w:val="single" w:sz="4" w:space="0" w:color="auto"/>
              <w:bottom w:val="single" w:sz="4" w:space="0" w:color="auto"/>
              <w:right w:val="single" w:sz="4" w:space="0" w:color="auto"/>
            </w:tcBorders>
            <w:shd w:val="clear" w:color="000000" w:fill="FFFFFF"/>
            <w:hideMark/>
          </w:tcPr>
          <w:p w:rsidR="001F2ABA" w:rsidRPr="001F2ABA" w:rsidRDefault="001F2ABA" w:rsidP="001F2ABA">
            <w:pPr>
              <w:spacing w:after="0" w:line="240" w:lineRule="auto"/>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ДОХОДЫ ОТ ОКАЗАНИЯ ПЛАТНЫХ УСЛУГ (РАБОТ) И КОМПЕНСАЦИИ ЗАТРАТ ГОСУДАРСТВА</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755,0</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755,0</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755,0</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806,0</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866,7</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866,7</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812,7</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93,8</w:t>
            </w:r>
          </w:p>
        </w:tc>
      </w:tr>
      <w:tr w:rsidR="001F2ABA" w:rsidRPr="001F2ABA" w:rsidTr="000E501B">
        <w:trPr>
          <w:trHeight w:val="135"/>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Прочие доходы от оказания платных услуг (работ) получателями средств бюджетов муниципальных районов</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485,0</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485,0</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485,0</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485,0</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470,0</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470,0</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434,2</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92,4</w:t>
            </w:r>
          </w:p>
        </w:tc>
      </w:tr>
      <w:tr w:rsidR="001F2ABA" w:rsidRPr="001F2ABA" w:rsidTr="000E501B">
        <w:trPr>
          <w:trHeight w:val="103"/>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Доходы, поступающие в порядке возмещения расходов, понесенных в связи с эксплуатацией имущества муниципальных районов</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270,0</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270,0</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270,0</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280,0</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310,0</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310,0</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291,8</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94,1</w:t>
            </w:r>
          </w:p>
        </w:tc>
      </w:tr>
      <w:tr w:rsidR="001F2ABA" w:rsidRPr="001F2ABA" w:rsidTr="000E501B">
        <w:trPr>
          <w:trHeight w:val="58"/>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Прочие доходы от компенсации затрат бюджетов муниципальных районов</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41,0</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86,7</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86,7</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86,7</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100,0</w:t>
            </w:r>
          </w:p>
        </w:tc>
      </w:tr>
      <w:tr w:rsidR="001F2ABA" w:rsidRPr="001F2ABA" w:rsidTr="000E501B">
        <w:trPr>
          <w:trHeight w:val="103"/>
        </w:trPr>
        <w:tc>
          <w:tcPr>
            <w:tcW w:w="66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lastRenderedPageBreak/>
              <w:t>ДОХОДЫ ОТ ПРОДАЖИ МАТЕРИАЛЬНЫХ И НЕМАТЕРИАЛЬНЫХ АКТИВОВ</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1 351,0</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1 351,0</w:t>
            </w:r>
          </w:p>
        </w:tc>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1 351,0</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1 923,6</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3 061,4</w:t>
            </w:r>
          </w:p>
        </w:tc>
        <w:tc>
          <w:tcPr>
            <w:tcW w:w="11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3 061,4</w:t>
            </w:r>
          </w:p>
        </w:tc>
        <w:tc>
          <w:tcPr>
            <w:tcW w:w="11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3 070,7</w:t>
            </w:r>
          </w:p>
        </w:tc>
        <w:tc>
          <w:tcPr>
            <w:tcW w:w="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100,3</w:t>
            </w:r>
          </w:p>
        </w:tc>
      </w:tr>
      <w:tr w:rsidR="001F2ABA" w:rsidRPr="001F2ABA" w:rsidTr="000E501B">
        <w:trPr>
          <w:trHeight w:val="378"/>
        </w:trPr>
        <w:tc>
          <w:tcPr>
            <w:tcW w:w="66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 </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 </w:t>
            </w:r>
          </w:p>
        </w:tc>
        <w:tc>
          <w:tcPr>
            <w:tcW w:w="1060" w:type="dxa"/>
            <w:tcBorders>
              <w:top w:val="single" w:sz="4" w:space="0" w:color="auto"/>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 </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350,0</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350,0</w:t>
            </w:r>
          </w:p>
        </w:tc>
        <w:tc>
          <w:tcPr>
            <w:tcW w:w="1160" w:type="dxa"/>
            <w:tcBorders>
              <w:top w:val="single" w:sz="4" w:space="0" w:color="auto"/>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350,0</w:t>
            </w:r>
          </w:p>
        </w:tc>
        <w:tc>
          <w:tcPr>
            <w:tcW w:w="1140" w:type="dxa"/>
            <w:tcBorders>
              <w:top w:val="single" w:sz="4" w:space="0" w:color="auto"/>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350,0</w:t>
            </w:r>
          </w:p>
        </w:tc>
        <w:tc>
          <w:tcPr>
            <w:tcW w:w="666" w:type="dxa"/>
            <w:tcBorders>
              <w:top w:val="single" w:sz="4" w:space="0" w:color="auto"/>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Cs/>
                <w:sz w:val="18"/>
                <w:szCs w:val="18"/>
                <w:lang w:eastAsia="ru-RU"/>
              </w:rPr>
            </w:pPr>
            <w:r w:rsidRPr="001F2ABA">
              <w:rPr>
                <w:rFonts w:ascii="Times New Roman" w:eastAsia="Times New Roman" w:hAnsi="Times New Roman" w:cs="Times New Roman"/>
                <w:bCs/>
                <w:sz w:val="18"/>
                <w:szCs w:val="18"/>
                <w:lang w:eastAsia="ru-RU"/>
              </w:rPr>
              <w:t>100,0 </w:t>
            </w:r>
          </w:p>
        </w:tc>
      </w:tr>
      <w:tr w:rsidR="001F2ABA" w:rsidRPr="001F2ABA" w:rsidTr="000E501B">
        <w:trPr>
          <w:trHeight w:val="58"/>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Доходы от продажи земельных участков, государственная собственность на которые не разграничена</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1 351,0</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1 351,0</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1 351,0</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1 573,6</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2 711,4</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2 711,4</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2 720,7</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100,3</w:t>
            </w:r>
          </w:p>
        </w:tc>
      </w:tr>
      <w:tr w:rsidR="001F2ABA" w:rsidRPr="001F2ABA" w:rsidTr="000E501B">
        <w:trPr>
          <w:trHeight w:val="186"/>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ШТРАФЫ, САНКЦИИ, ВОЗМЕЩЕНИЕ УЩЕРБА</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1 614,2</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1 614,2</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1 864,2</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4 739,6</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9 949,7</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9 949,7</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10 478,8</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105,3</w:t>
            </w:r>
          </w:p>
        </w:tc>
      </w:tr>
      <w:tr w:rsidR="001F2ABA" w:rsidRPr="001F2ABA" w:rsidTr="000E501B">
        <w:trPr>
          <w:trHeight w:val="259"/>
        </w:trPr>
        <w:tc>
          <w:tcPr>
            <w:tcW w:w="6658" w:type="dxa"/>
            <w:tcBorders>
              <w:top w:val="nil"/>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Административные штрафы, установленные Кодексом Российской Федерации об административных правонарушениях</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990,8</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990,8</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990,8</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990,8</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990,8</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990,8</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931,1</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94,0</w:t>
            </w:r>
          </w:p>
        </w:tc>
      </w:tr>
      <w:tr w:rsidR="001F2ABA" w:rsidRPr="001F2ABA" w:rsidTr="000E501B">
        <w:trPr>
          <w:trHeight w:val="393"/>
        </w:trPr>
        <w:tc>
          <w:tcPr>
            <w:tcW w:w="6658" w:type="dxa"/>
            <w:tcBorders>
              <w:top w:val="nil"/>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41,8</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35,8</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35,8</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35,8</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100,0 </w:t>
            </w:r>
          </w:p>
        </w:tc>
      </w:tr>
      <w:tr w:rsidR="001F2ABA" w:rsidRPr="001F2ABA" w:rsidTr="000E501B">
        <w:trPr>
          <w:trHeight w:val="562"/>
        </w:trPr>
        <w:tc>
          <w:tcPr>
            <w:tcW w:w="6658" w:type="dxa"/>
            <w:tcBorders>
              <w:top w:val="nil"/>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99,1</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99,1</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99,1</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100,0 </w:t>
            </w:r>
          </w:p>
        </w:tc>
      </w:tr>
      <w:tr w:rsidR="001F2ABA" w:rsidRPr="001F2ABA" w:rsidTr="000E501B">
        <w:trPr>
          <w:trHeight w:val="58"/>
        </w:trPr>
        <w:tc>
          <w:tcPr>
            <w:tcW w:w="6658" w:type="dxa"/>
            <w:tcBorders>
              <w:top w:val="nil"/>
              <w:left w:val="single" w:sz="4" w:space="0" w:color="auto"/>
              <w:bottom w:val="single" w:sz="4" w:space="0" w:color="auto"/>
              <w:right w:val="single" w:sz="4" w:space="0" w:color="auto"/>
            </w:tcBorders>
            <w:shd w:val="clear" w:color="000000" w:fill="FFFFFF"/>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Платежи в целях возмещения причиненного ущерба (убытков)</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623,4</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623,4</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623,4</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40,0</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390,0</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390,0</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334,1</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85,7</w:t>
            </w:r>
          </w:p>
        </w:tc>
      </w:tr>
      <w:tr w:rsidR="001F2ABA" w:rsidRPr="001F2ABA" w:rsidTr="000E501B">
        <w:trPr>
          <w:trHeight w:val="1483"/>
        </w:trPr>
        <w:tc>
          <w:tcPr>
            <w:tcW w:w="6658" w:type="dxa"/>
            <w:tcBorders>
              <w:top w:val="nil"/>
              <w:left w:val="single" w:sz="4" w:space="0" w:color="auto"/>
              <w:bottom w:val="single" w:sz="4" w:space="0" w:color="auto"/>
              <w:right w:val="single" w:sz="4" w:space="0" w:color="auto"/>
            </w:tcBorders>
            <w:shd w:val="clear" w:color="000000" w:fill="FFFFFF"/>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2 500,0</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7 267,0</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7 267,0</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7 889,7</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108,6</w:t>
            </w:r>
          </w:p>
        </w:tc>
      </w:tr>
      <w:tr w:rsidR="001F2ABA" w:rsidRPr="001F2ABA" w:rsidTr="000E501B">
        <w:trPr>
          <w:trHeight w:val="812"/>
        </w:trPr>
        <w:tc>
          <w:tcPr>
            <w:tcW w:w="6658" w:type="dxa"/>
            <w:tcBorders>
              <w:top w:val="nil"/>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250,0</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1 167,0</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1 167,0</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1 167,0</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1 189,0</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Cs/>
                <w:sz w:val="18"/>
                <w:szCs w:val="18"/>
                <w:lang w:eastAsia="ru-RU"/>
              </w:rPr>
            </w:pPr>
            <w:r w:rsidRPr="001F2ABA">
              <w:rPr>
                <w:rFonts w:ascii="Times New Roman" w:eastAsia="Times New Roman" w:hAnsi="Times New Roman" w:cs="Times New Roman"/>
                <w:bCs/>
                <w:sz w:val="18"/>
                <w:szCs w:val="18"/>
                <w:lang w:eastAsia="ru-RU"/>
              </w:rPr>
              <w:t>101,9</w:t>
            </w:r>
          </w:p>
        </w:tc>
      </w:tr>
      <w:tr w:rsidR="001F2ABA" w:rsidRPr="001F2ABA" w:rsidTr="000E501B">
        <w:trPr>
          <w:trHeight w:val="58"/>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ПРОЧИЕ НЕНАЛОГОВЫЕ ДОХОДЫ</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450,0</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450,0</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450,0</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450,0</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4 934,1</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4 934,1</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4 913,0</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99,6</w:t>
            </w:r>
          </w:p>
        </w:tc>
      </w:tr>
      <w:tr w:rsidR="001F2ABA" w:rsidRPr="001F2ABA" w:rsidTr="000E501B">
        <w:trPr>
          <w:trHeight w:val="58"/>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Невыясненные поступления</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 </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 </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 </w:t>
            </w:r>
          </w:p>
        </w:tc>
      </w:tr>
      <w:tr w:rsidR="001F2ABA" w:rsidRPr="001F2ABA" w:rsidTr="000E501B">
        <w:trPr>
          <w:trHeight w:val="58"/>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Прочие неналоговые доходы бюджетов муниципальных районов</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450,0</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450,0</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450,0</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450,0</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579,1</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579,1</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558,0</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96,4</w:t>
            </w:r>
          </w:p>
        </w:tc>
      </w:tr>
      <w:tr w:rsidR="001F2ABA" w:rsidRPr="001F2ABA" w:rsidTr="000E501B">
        <w:trPr>
          <w:trHeight w:val="58"/>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Инициативные платежи</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4 355,0</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4 355,0</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4 355,0</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Cs/>
                <w:sz w:val="18"/>
                <w:szCs w:val="18"/>
                <w:lang w:eastAsia="ru-RU"/>
              </w:rPr>
            </w:pPr>
            <w:r w:rsidRPr="001F2ABA">
              <w:rPr>
                <w:rFonts w:ascii="Times New Roman" w:eastAsia="Times New Roman" w:hAnsi="Times New Roman" w:cs="Times New Roman"/>
                <w:bCs/>
                <w:sz w:val="18"/>
                <w:szCs w:val="18"/>
                <w:lang w:eastAsia="ru-RU"/>
              </w:rPr>
              <w:t>100,0</w:t>
            </w:r>
          </w:p>
        </w:tc>
      </w:tr>
      <w:tr w:rsidR="001F2ABA" w:rsidRPr="001F2ABA" w:rsidTr="000E501B">
        <w:trPr>
          <w:trHeight w:val="58"/>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НАЛОГОВЫЕ И НЕНАЛОГОВЫЕ ДОХОДЫ</w:t>
            </w:r>
          </w:p>
        </w:tc>
        <w:tc>
          <w:tcPr>
            <w:tcW w:w="1418"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222 732,6</w:t>
            </w:r>
          </w:p>
        </w:tc>
        <w:tc>
          <w:tcPr>
            <w:tcW w:w="104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222 732,6</w:t>
            </w:r>
          </w:p>
        </w:tc>
        <w:tc>
          <w:tcPr>
            <w:tcW w:w="106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223 982,6</w:t>
            </w:r>
          </w:p>
        </w:tc>
        <w:tc>
          <w:tcPr>
            <w:tcW w:w="104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232 796,5</w:t>
            </w:r>
          </w:p>
        </w:tc>
        <w:tc>
          <w:tcPr>
            <w:tcW w:w="108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262 404,9</w:t>
            </w:r>
          </w:p>
        </w:tc>
        <w:tc>
          <w:tcPr>
            <w:tcW w:w="116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262 404,9</w:t>
            </w:r>
          </w:p>
        </w:tc>
        <w:tc>
          <w:tcPr>
            <w:tcW w:w="114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258 034,6</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98,3</w:t>
            </w:r>
          </w:p>
        </w:tc>
      </w:tr>
      <w:tr w:rsidR="001F2ABA" w:rsidRPr="001F2ABA" w:rsidTr="000E501B">
        <w:trPr>
          <w:trHeight w:val="110"/>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Дотации бюджетам муниципальных районов на выравнивание бюджетной обеспеченности из бюджета субъекта Российской Федерации</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126 387,5</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126 387,5</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126 387,5</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126 387,5</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126 387,5</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126 387,5</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126 387,5</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100,0</w:t>
            </w:r>
          </w:p>
        </w:tc>
      </w:tr>
      <w:tr w:rsidR="001F2ABA" w:rsidRPr="001F2ABA" w:rsidTr="000E501B">
        <w:trPr>
          <w:trHeight w:val="58"/>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Дотации бюджетам муниципальных районов на поддержку мер по обеспечению сбалансированности бюджетов</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153 506,0</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153 506,0</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153 506,0</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153 506,0</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153 506,0</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153 506,0</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153 506,0</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100,0</w:t>
            </w:r>
          </w:p>
        </w:tc>
      </w:tr>
      <w:tr w:rsidR="001F2ABA" w:rsidRPr="001F2ABA" w:rsidTr="000E501B">
        <w:trPr>
          <w:trHeight w:val="58"/>
        </w:trPr>
        <w:tc>
          <w:tcPr>
            <w:tcW w:w="66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lastRenderedPageBreak/>
              <w:t>ИТОГО дотации</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279 893,5</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279 893,5</w:t>
            </w:r>
          </w:p>
        </w:tc>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279 893,5</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279 893,5</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279 893,5</w:t>
            </w:r>
          </w:p>
        </w:tc>
        <w:tc>
          <w:tcPr>
            <w:tcW w:w="11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279 893,5</w:t>
            </w:r>
          </w:p>
        </w:tc>
        <w:tc>
          <w:tcPr>
            <w:tcW w:w="11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279 893,5</w:t>
            </w:r>
          </w:p>
        </w:tc>
        <w:tc>
          <w:tcPr>
            <w:tcW w:w="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100,0</w:t>
            </w:r>
          </w:p>
        </w:tc>
      </w:tr>
      <w:tr w:rsidR="001F2ABA" w:rsidRPr="001F2ABA" w:rsidTr="000E501B">
        <w:trPr>
          <w:trHeight w:val="318"/>
        </w:trPr>
        <w:tc>
          <w:tcPr>
            <w:tcW w:w="66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Субсидии местным бюджетам на организацию бесплатного горячего питания обучающихся, получающих начальное общее образование в муниципальных образовательных организациях в Иркутской области</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20 816,5</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20 816,5</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20 816,5</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20 816,5</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17 436,5</w:t>
            </w:r>
          </w:p>
        </w:tc>
        <w:tc>
          <w:tcPr>
            <w:tcW w:w="1160" w:type="dxa"/>
            <w:tcBorders>
              <w:top w:val="single" w:sz="4" w:space="0" w:color="auto"/>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17 436,5</w:t>
            </w:r>
          </w:p>
        </w:tc>
        <w:tc>
          <w:tcPr>
            <w:tcW w:w="1140" w:type="dxa"/>
            <w:tcBorders>
              <w:top w:val="single" w:sz="4" w:space="0" w:color="auto"/>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17 435,3</w:t>
            </w:r>
          </w:p>
        </w:tc>
        <w:tc>
          <w:tcPr>
            <w:tcW w:w="666" w:type="dxa"/>
            <w:tcBorders>
              <w:top w:val="single" w:sz="4" w:space="0" w:color="auto"/>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100,0</w:t>
            </w:r>
          </w:p>
        </w:tc>
      </w:tr>
      <w:tr w:rsidR="001F2ABA" w:rsidRPr="001F2ABA" w:rsidTr="000E501B">
        <w:trPr>
          <w:trHeight w:val="115"/>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Субсидии бюджетам муниципальных районов на реализацию мероприятий по обеспечению жильем молодых семей</w:t>
            </w:r>
          </w:p>
        </w:tc>
        <w:tc>
          <w:tcPr>
            <w:tcW w:w="1418"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 </w:t>
            </w:r>
          </w:p>
        </w:tc>
        <w:tc>
          <w:tcPr>
            <w:tcW w:w="104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548,4</w:t>
            </w:r>
          </w:p>
        </w:tc>
        <w:tc>
          <w:tcPr>
            <w:tcW w:w="106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548,4</w:t>
            </w:r>
          </w:p>
        </w:tc>
        <w:tc>
          <w:tcPr>
            <w:tcW w:w="104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548,4</w:t>
            </w:r>
          </w:p>
        </w:tc>
        <w:tc>
          <w:tcPr>
            <w:tcW w:w="108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548,4</w:t>
            </w:r>
          </w:p>
        </w:tc>
        <w:tc>
          <w:tcPr>
            <w:tcW w:w="116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548,4</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368,6</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67,2</w:t>
            </w:r>
          </w:p>
        </w:tc>
      </w:tr>
      <w:tr w:rsidR="001F2ABA" w:rsidRPr="001F2ABA" w:rsidTr="000E501B">
        <w:trPr>
          <w:trHeight w:val="248"/>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Субсидия на государственную поддержку отрасли культуры для реализации мероприятий по модернизации библиотек в части комплектования книжных фондов библиотек муниципальных образований</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112,6</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112,6</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112,6</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112,6</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112,6</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112,6</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112,6</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100,0</w:t>
            </w:r>
          </w:p>
        </w:tc>
      </w:tr>
      <w:tr w:rsidR="001F2ABA" w:rsidRPr="001F2ABA" w:rsidTr="000E501B">
        <w:trPr>
          <w:trHeight w:val="186"/>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Субсидии бюджетам муниципальных районов на реализацию мероприятий по модернизации школьных систем образования</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41 411,0</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41 411,0</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41 411,0</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100,0</w:t>
            </w:r>
          </w:p>
        </w:tc>
      </w:tr>
      <w:tr w:rsidR="001F2ABA" w:rsidRPr="001F2ABA" w:rsidTr="000E501B">
        <w:trPr>
          <w:trHeight w:val="759"/>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Субсидии местным бюджетам на 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 которые находятся или будут находиться в муниципальной собственности, а также мероприятий по модернизации систем коммунальной инфраструктуры, которые находятся или будут находиться в муниципальной собственности</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1 650,4</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1 650,4</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1 650,4</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1 650,4</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100,0</w:t>
            </w:r>
          </w:p>
        </w:tc>
      </w:tr>
      <w:tr w:rsidR="001F2ABA" w:rsidRPr="001F2ABA" w:rsidTr="000E501B">
        <w:trPr>
          <w:trHeight w:val="635"/>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xml:space="preserve">Субсидии местным бюджетам на реализацию мероприятий по благоустройству территорий муниципальных общеобразовательных организаций в Иркутской области, участвовавших в реализации мероприятий по модернизации школьных систем образования в рамках государственной программы Российской Федерации «Развитие образования» </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57 091,4</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57 091,4</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57 091,4</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89 391,4</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89 391,4</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89 391,4</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89 391,4</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100,0</w:t>
            </w:r>
          </w:p>
        </w:tc>
      </w:tr>
      <w:tr w:rsidR="001F2ABA" w:rsidRPr="001F2ABA" w:rsidTr="000E501B">
        <w:trPr>
          <w:trHeight w:val="154"/>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Субсидии местным бюджетам на реализацию мероприятий перечня проектов народных инициатив</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10 673,3</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10 673,3</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10 673,3</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10 673,3</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10 673,3</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10 673,3</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10 673,3</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100,0</w:t>
            </w:r>
          </w:p>
        </w:tc>
      </w:tr>
      <w:tr w:rsidR="001F2ABA" w:rsidRPr="001F2ABA" w:rsidTr="000E501B">
        <w:trPr>
          <w:trHeight w:val="374"/>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Субсидия на обеспечение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5 586,3</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5 586,3</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5 586,3</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5 586,3</w:t>
            </w:r>
          </w:p>
        </w:tc>
        <w:tc>
          <w:tcPr>
            <w:tcW w:w="108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6 586,3</w:t>
            </w:r>
          </w:p>
        </w:tc>
        <w:tc>
          <w:tcPr>
            <w:tcW w:w="116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6 586,3</w:t>
            </w:r>
          </w:p>
        </w:tc>
        <w:tc>
          <w:tcPr>
            <w:tcW w:w="114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5 077,5</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77,1</w:t>
            </w:r>
          </w:p>
        </w:tc>
      </w:tr>
      <w:tr w:rsidR="001F2ABA" w:rsidRPr="001F2ABA" w:rsidTr="000E501B">
        <w:trPr>
          <w:trHeight w:val="240"/>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Субсидия на обеспечение бесплатным питьевым молоком обучающихся 1 – 4 классов муниципальных общеобразовательных организаций в Иркутской области</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2 360,7</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2 360,7</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2 360,7</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2 360,7</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2 510,7</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2 510,7</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1 944,9</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77,5</w:t>
            </w:r>
          </w:p>
        </w:tc>
      </w:tr>
      <w:tr w:rsidR="001F2ABA" w:rsidRPr="001F2ABA" w:rsidTr="000E501B">
        <w:trPr>
          <w:trHeight w:val="387"/>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Субсидии местным бюджетам для организации отдыха детей в каникулярное время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3 717,9</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3 717,9</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3 717,9</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3 717,9</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3 717,9</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3 717,9</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3 717,9</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100,0</w:t>
            </w:r>
          </w:p>
        </w:tc>
      </w:tr>
      <w:tr w:rsidR="001F2ABA" w:rsidRPr="001F2ABA" w:rsidTr="000E501B">
        <w:trPr>
          <w:trHeight w:val="967"/>
        </w:trPr>
        <w:tc>
          <w:tcPr>
            <w:tcW w:w="6658" w:type="dxa"/>
            <w:tcBorders>
              <w:top w:val="nil"/>
              <w:left w:val="single" w:sz="4" w:space="0" w:color="auto"/>
              <w:bottom w:val="single" w:sz="4" w:space="0" w:color="auto"/>
              <w:right w:val="single" w:sz="4" w:space="0" w:color="auto"/>
            </w:tcBorders>
            <w:shd w:val="clear" w:color="000000" w:fill="FFFFFF"/>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Субсидии местным бюджетам на реализацию мероприятии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2 260,8</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2 260,8</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2 260,8</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2 260,8</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2 260,8</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2 260,8</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1 946,5</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86,1</w:t>
            </w:r>
          </w:p>
        </w:tc>
      </w:tr>
      <w:tr w:rsidR="001F2ABA" w:rsidRPr="001F2ABA" w:rsidTr="000E501B">
        <w:trPr>
          <w:trHeight w:val="472"/>
        </w:trPr>
        <w:tc>
          <w:tcPr>
            <w:tcW w:w="6658" w:type="dxa"/>
            <w:tcBorders>
              <w:top w:val="nil"/>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Субсидии в целях софинансирования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415,7</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415,7</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415,7</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415,7</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415,7</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100,0</w:t>
            </w:r>
          </w:p>
        </w:tc>
      </w:tr>
      <w:tr w:rsidR="001F2ABA" w:rsidRPr="001F2ABA" w:rsidTr="000E501B">
        <w:trPr>
          <w:trHeight w:val="58"/>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Субсидии местным бюджетам на финансовую поддержку реализации инициативных проектов</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3 960,0</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3 960,0</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3 960,0</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3 960,0</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3 960,0</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3 960,0</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100,0</w:t>
            </w:r>
          </w:p>
        </w:tc>
      </w:tr>
      <w:tr w:rsidR="001F2ABA" w:rsidRPr="001F2ABA" w:rsidTr="000E501B">
        <w:trPr>
          <w:trHeight w:val="245"/>
        </w:trPr>
        <w:tc>
          <w:tcPr>
            <w:tcW w:w="66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lastRenderedPageBreak/>
              <w:t>Субсидии местным бюджетам на приобретение средств обучения и воспитания, необходимых для оснащения учебных кабинетов муниципальных общеобразовательных организаций в Иркутской области</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900,0</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900,0</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900,0</w:t>
            </w:r>
          </w:p>
        </w:tc>
        <w:tc>
          <w:tcPr>
            <w:tcW w:w="11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900,0</w:t>
            </w:r>
          </w:p>
        </w:tc>
        <w:tc>
          <w:tcPr>
            <w:tcW w:w="11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900,0</w:t>
            </w:r>
          </w:p>
        </w:tc>
        <w:tc>
          <w:tcPr>
            <w:tcW w:w="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100,0</w:t>
            </w:r>
          </w:p>
        </w:tc>
      </w:tr>
      <w:tr w:rsidR="001F2ABA" w:rsidRPr="001F2ABA" w:rsidTr="000E501B">
        <w:trPr>
          <w:trHeight w:val="58"/>
        </w:trPr>
        <w:tc>
          <w:tcPr>
            <w:tcW w:w="66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ИТОГО субсидии</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102 619,5</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107 127,9</w:t>
            </w:r>
          </w:p>
        </w:tc>
        <w:tc>
          <w:tcPr>
            <w:tcW w:w="1060" w:type="dxa"/>
            <w:tcBorders>
              <w:top w:val="single" w:sz="4" w:space="0" w:color="auto"/>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108 443,6</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142 394,0</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181 575,0</w:t>
            </w:r>
          </w:p>
        </w:tc>
        <w:tc>
          <w:tcPr>
            <w:tcW w:w="1160" w:type="dxa"/>
            <w:tcBorders>
              <w:top w:val="single" w:sz="4" w:space="0" w:color="auto"/>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181 575,0</w:t>
            </w:r>
          </w:p>
        </w:tc>
        <w:tc>
          <w:tcPr>
            <w:tcW w:w="1140" w:type="dxa"/>
            <w:tcBorders>
              <w:top w:val="single" w:sz="4" w:space="0" w:color="auto"/>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179 005,1</w:t>
            </w:r>
          </w:p>
        </w:tc>
        <w:tc>
          <w:tcPr>
            <w:tcW w:w="666" w:type="dxa"/>
            <w:tcBorders>
              <w:top w:val="single" w:sz="4" w:space="0" w:color="auto"/>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98,6</w:t>
            </w:r>
          </w:p>
        </w:tc>
      </w:tr>
      <w:tr w:rsidR="001F2ABA" w:rsidRPr="001F2ABA" w:rsidTr="000E501B">
        <w:trPr>
          <w:trHeight w:val="328"/>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Субвенции бюджетам муниципальных районов на осуществление областных государственных полномочий по расчету и предоставлению дотаций на выравнивание бюджетной обеспеченности поселений, входящих в состав района Иркутской области, бюджетам поселений</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227 198,8</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227 198,8</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227 198,8</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227 198,8</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227 198,8</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227 198,8</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227 198,8</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100,0</w:t>
            </w:r>
          </w:p>
        </w:tc>
      </w:tr>
      <w:tr w:rsidR="001F2ABA" w:rsidRPr="001F2ABA" w:rsidTr="000E501B">
        <w:trPr>
          <w:trHeight w:val="58"/>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Субвенция на осуществление областных государственных полномочий по обеспечению бесплатным двухразовым питанием детей - инвалидов</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779,7</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779,7</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779,7</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779,7</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779,7</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779,7</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431,4</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55,3</w:t>
            </w:r>
          </w:p>
        </w:tc>
      </w:tr>
      <w:tr w:rsidR="001F2ABA" w:rsidRPr="001F2ABA" w:rsidTr="000E501B">
        <w:trPr>
          <w:trHeight w:val="345"/>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Субвенции на осуществление областных государственных полномочий по обеспечению бесплатным питанием обучающихся, пребывающих на полном государственном обеспечении в организациях социального обслуживания, находящихся в ведении Иркутской области, посещающих муниципальные общеобразовательные организации</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131,0</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131,0</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131,0</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131,0</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48,8</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48,8</w:t>
            </w:r>
          </w:p>
        </w:tc>
        <w:tc>
          <w:tcPr>
            <w:tcW w:w="114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43,8</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89,8</w:t>
            </w:r>
          </w:p>
        </w:tc>
      </w:tr>
      <w:tr w:rsidR="001F2ABA" w:rsidRPr="001F2ABA" w:rsidTr="000E501B">
        <w:trPr>
          <w:trHeight w:val="289"/>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Субвенции бюджетам муниципальных районов на осуществление областных государственных полномочий по определению персонального состава и обеспечению деятельности административных комиссий</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1 118,3</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1 118,3</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1 118,3</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1 118,3</w:t>
            </w:r>
          </w:p>
        </w:tc>
        <w:tc>
          <w:tcPr>
            <w:tcW w:w="108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1 175,9</w:t>
            </w:r>
          </w:p>
        </w:tc>
        <w:tc>
          <w:tcPr>
            <w:tcW w:w="116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1 175,9</w:t>
            </w:r>
          </w:p>
        </w:tc>
        <w:tc>
          <w:tcPr>
            <w:tcW w:w="114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1 175,9</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100,0</w:t>
            </w:r>
          </w:p>
        </w:tc>
      </w:tr>
      <w:tr w:rsidR="001F2ABA" w:rsidRPr="001F2ABA" w:rsidTr="000E501B">
        <w:trPr>
          <w:trHeight w:val="497"/>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Субвенции бюджетам муниципальных районов на осуществление областных государственных полномочий по хранению, комплектованию, учету и использованию архивных документов, относящихся к государственной собственности Иркутской области</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2 134,1</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2 134,1</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2 134,1</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2 134,1</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2 134,1</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2 134,1</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2 134,1</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100,0</w:t>
            </w:r>
          </w:p>
        </w:tc>
      </w:tr>
      <w:tr w:rsidR="001F2ABA" w:rsidRPr="001F2ABA" w:rsidTr="000E501B">
        <w:trPr>
          <w:trHeight w:val="240"/>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Субвенции бюджетам муниципальных районов на осуществление отдельных областных государственных полномочий в сфере труда</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1 114,8</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1 114,8</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1 114,8</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1 114,8</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1 185,2</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1 185,2</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1 185,2</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100,0</w:t>
            </w:r>
          </w:p>
        </w:tc>
      </w:tr>
      <w:tr w:rsidR="001F2ABA" w:rsidRPr="001F2ABA" w:rsidTr="000E501B">
        <w:trPr>
          <w:trHeight w:val="516"/>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Субвенции бюджетам муниципальных районов на осуществление областных государственных полномочий по определению персонального состава и обеспечению деятельности районных (городских), районных в городах комиссий по делам несовершеннолетних и защите их прав</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2 250,0</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2 250,0</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2 250,0</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2 250,0</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2 364,9</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2 364,9</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2 364,9</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100,0</w:t>
            </w:r>
          </w:p>
        </w:tc>
      </w:tr>
      <w:tr w:rsidR="001F2ABA" w:rsidRPr="001F2ABA" w:rsidTr="000E501B">
        <w:trPr>
          <w:trHeight w:val="810"/>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Субвенции бюджетам муниципальных районов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0,7</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0,7</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0,7</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0,7</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0,7</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0,7</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0,7</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100,0</w:t>
            </w:r>
          </w:p>
        </w:tc>
      </w:tr>
      <w:tr w:rsidR="001F2ABA" w:rsidRPr="001F2ABA" w:rsidTr="000E501B">
        <w:trPr>
          <w:trHeight w:val="471"/>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Субвенции бюджетам муниципальных районов на осуществление отдельных областных государственных полномочий по организации проведения мероприятий при осуществлении деятельности по обращению с собаками и кошками без владельцев в границах населенных пунктов Иркутской области</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2 053,3</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2 053,3</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2 053,3</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2 053,3</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2 053,3</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2 053,3</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2 053,1</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100,0</w:t>
            </w:r>
          </w:p>
        </w:tc>
      </w:tr>
      <w:tr w:rsidR="001F2ABA" w:rsidRPr="001F2ABA" w:rsidTr="000E501B">
        <w:trPr>
          <w:trHeight w:val="341"/>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xml:space="preserve">Субвенции бюджетам муниципальных районов на осуществление отдельных областных государственных полномочий по обеспечению бесплатным питанием отдельных категорий обучающихся </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13 381,4</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13 381,4</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13 381,4</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13 381,4</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11 727,3</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11 727,3</w:t>
            </w:r>
          </w:p>
        </w:tc>
        <w:tc>
          <w:tcPr>
            <w:tcW w:w="114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8 487,2</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72,4</w:t>
            </w:r>
          </w:p>
        </w:tc>
      </w:tr>
      <w:tr w:rsidR="001F2ABA" w:rsidRPr="001F2ABA" w:rsidTr="000E501B">
        <w:trPr>
          <w:trHeight w:val="103"/>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xml:space="preserve">Субвенции бюджетам муниципальных районов для финансового обеспечения переданных исполнительно-распорядительным органам муниципальных образований Иркутской области государственных полномочий по составлению (изменению, дополнению) списков кандидатов в присяжные заседатели </w:t>
            </w:r>
            <w:r w:rsidRPr="001F2ABA">
              <w:rPr>
                <w:rFonts w:ascii="Times New Roman" w:eastAsia="Times New Roman" w:hAnsi="Times New Roman" w:cs="Times New Roman"/>
                <w:sz w:val="18"/>
                <w:szCs w:val="18"/>
                <w:lang w:eastAsia="ru-RU"/>
              </w:rPr>
              <w:lastRenderedPageBreak/>
              <w:t>федеральных судов общей юрисдикции в Российской Федерации</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lastRenderedPageBreak/>
              <w:t>5,3</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5,3</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5,3</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5,3</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5,3</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5,3</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5,3</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100,0</w:t>
            </w:r>
          </w:p>
        </w:tc>
      </w:tr>
      <w:tr w:rsidR="001F2ABA" w:rsidRPr="001F2ABA" w:rsidTr="000E501B">
        <w:trPr>
          <w:trHeight w:val="670"/>
        </w:trPr>
        <w:tc>
          <w:tcPr>
            <w:tcW w:w="66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lastRenderedPageBreak/>
              <w:t>Прочие субвенции бюджетам муниципальных районов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642 604,0</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642 604,0</w:t>
            </w:r>
          </w:p>
        </w:tc>
        <w:tc>
          <w:tcPr>
            <w:tcW w:w="10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649 693,2</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649 693,2</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750 368,9</w:t>
            </w:r>
          </w:p>
        </w:tc>
        <w:tc>
          <w:tcPr>
            <w:tcW w:w="11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750 368,9</w:t>
            </w:r>
          </w:p>
        </w:tc>
        <w:tc>
          <w:tcPr>
            <w:tcW w:w="11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746 904,7</w:t>
            </w:r>
          </w:p>
        </w:tc>
        <w:tc>
          <w:tcPr>
            <w:tcW w:w="66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99,5</w:t>
            </w:r>
          </w:p>
        </w:tc>
      </w:tr>
      <w:tr w:rsidR="001F2ABA" w:rsidRPr="001F2ABA" w:rsidTr="000E501B">
        <w:trPr>
          <w:trHeight w:val="472"/>
        </w:trPr>
        <w:tc>
          <w:tcPr>
            <w:tcW w:w="665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Прочие субвенции бюджетам муниципальных районов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281 905,5</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281 905,5</w:t>
            </w:r>
          </w:p>
        </w:tc>
        <w:tc>
          <w:tcPr>
            <w:tcW w:w="1060" w:type="dxa"/>
            <w:tcBorders>
              <w:top w:val="single" w:sz="4" w:space="0" w:color="auto"/>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293 619,4</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293 619,4</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327 690,9</w:t>
            </w:r>
          </w:p>
        </w:tc>
        <w:tc>
          <w:tcPr>
            <w:tcW w:w="1160" w:type="dxa"/>
            <w:tcBorders>
              <w:top w:val="single" w:sz="4" w:space="0" w:color="auto"/>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327 690,9</w:t>
            </w:r>
          </w:p>
        </w:tc>
        <w:tc>
          <w:tcPr>
            <w:tcW w:w="1140" w:type="dxa"/>
            <w:tcBorders>
              <w:top w:val="single" w:sz="4" w:space="0" w:color="auto"/>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326 751,0</w:t>
            </w:r>
          </w:p>
        </w:tc>
        <w:tc>
          <w:tcPr>
            <w:tcW w:w="666" w:type="dxa"/>
            <w:tcBorders>
              <w:top w:val="single" w:sz="4" w:space="0" w:color="auto"/>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99,7</w:t>
            </w:r>
          </w:p>
        </w:tc>
      </w:tr>
      <w:tr w:rsidR="001F2ABA" w:rsidRPr="001F2ABA" w:rsidTr="000E501B">
        <w:trPr>
          <w:trHeight w:val="58"/>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ИТОГО субвенции</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1 174 676,9</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ind w:right="-35"/>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1 174 676,9</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ind w:right="-109"/>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1 193 480,0</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ind w:right="-61"/>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1 193 480,0</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1 326 733,8</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1 326 733,8</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1 318 736,1</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99,4</w:t>
            </w:r>
          </w:p>
        </w:tc>
      </w:tr>
      <w:tr w:rsidR="001F2ABA" w:rsidRPr="001F2ABA" w:rsidTr="000E501B">
        <w:trPr>
          <w:trHeight w:val="273"/>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11 082,4</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11 505,8</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11 505,8</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11 505,8</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10 790,0</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10 790,0</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10 790,0</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100,0</w:t>
            </w:r>
          </w:p>
        </w:tc>
      </w:tr>
      <w:tr w:rsidR="001F2ABA" w:rsidRPr="001F2ABA" w:rsidTr="000E501B">
        <w:trPr>
          <w:trHeight w:val="1331"/>
        </w:trPr>
        <w:tc>
          <w:tcPr>
            <w:tcW w:w="6658" w:type="dxa"/>
            <w:tcBorders>
              <w:top w:val="nil"/>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664,0</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664,0</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662,0</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661,9</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100,0</w:t>
            </w:r>
          </w:p>
        </w:tc>
      </w:tr>
      <w:tr w:rsidR="001F2ABA" w:rsidRPr="001F2ABA" w:rsidTr="000E501B">
        <w:trPr>
          <w:trHeight w:val="377"/>
        </w:trPr>
        <w:tc>
          <w:tcPr>
            <w:tcW w:w="6658" w:type="dxa"/>
            <w:tcBorders>
              <w:top w:val="nil"/>
              <w:left w:val="single" w:sz="4" w:space="0" w:color="auto"/>
              <w:bottom w:val="single" w:sz="4" w:space="0" w:color="auto"/>
              <w:right w:val="single" w:sz="4" w:space="0" w:color="auto"/>
            </w:tcBorders>
            <w:shd w:val="clear" w:color="000000" w:fill="FFFFFF"/>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4 970,9</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4 970,9</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4 970,9</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5 070,9</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5 070,9</w:t>
            </w:r>
          </w:p>
        </w:tc>
        <w:tc>
          <w:tcPr>
            <w:tcW w:w="114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5 070,7</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100,0</w:t>
            </w:r>
          </w:p>
        </w:tc>
      </w:tr>
      <w:tr w:rsidR="001F2ABA" w:rsidRPr="001F2ABA" w:rsidTr="000E501B">
        <w:trPr>
          <w:trHeight w:val="457"/>
        </w:trPr>
        <w:tc>
          <w:tcPr>
            <w:tcW w:w="6658" w:type="dxa"/>
            <w:tcBorders>
              <w:top w:val="nil"/>
              <w:left w:val="single" w:sz="4" w:space="0" w:color="auto"/>
              <w:bottom w:val="single" w:sz="4" w:space="0" w:color="auto"/>
              <w:right w:val="single" w:sz="4" w:space="0" w:color="auto"/>
            </w:tcBorders>
            <w:shd w:val="clear" w:color="000000" w:fill="FFFFFF"/>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Межбюджетные трансферты бюджетам муниципальных районов на ежемесячное денежное вознаграждение за классные руководства педагогическим работникам государственных и муниципальных общеобразовательных организаций</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31 483,6</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31 483,6</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52 731,0</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52 711,5</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52 711,5</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52 615,1</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99,8</w:t>
            </w:r>
          </w:p>
        </w:tc>
      </w:tr>
      <w:tr w:rsidR="001F2ABA" w:rsidRPr="001F2ABA" w:rsidTr="000E501B">
        <w:trPr>
          <w:trHeight w:val="821"/>
        </w:trPr>
        <w:tc>
          <w:tcPr>
            <w:tcW w:w="6658" w:type="dxa"/>
            <w:tcBorders>
              <w:top w:val="nil"/>
              <w:left w:val="single" w:sz="4" w:space="0" w:color="auto"/>
              <w:bottom w:val="single" w:sz="4" w:space="0" w:color="auto"/>
              <w:right w:val="single" w:sz="4" w:space="0" w:color="auto"/>
            </w:tcBorders>
            <w:shd w:val="clear" w:color="000000" w:fill="FFFFFF"/>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Иные межбюджетные трансферты на реализацию мероприятий, связанных с достижением наилучших результатов по увеличению налоговых и неналоговых доходов местных бюджетов, а также с проведением преобразования муниципальных образований Иркутской области в форме объединения</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35 283,6</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35 283,6</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35 283,6</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35 283,6</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35 283,6</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100,0</w:t>
            </w:r>
          </w:p>
        </w:tc>
      </w:tr>
      <w:tr w:rsidR="001F2ABA" w:rsidRPr="001F2ABA" w:rsidTr="000E501B">
        <w:trPr>
          <w:trHeight w:val="407"/>
        </w:trPr>
        <w:tc>
          <w:tcPr>
            <w:tcW w:w="6658" w:type="dxa"/>
            <w:tcBorders>
              <w:top w:val="nil"/>
              <w:left w:val="single" w:sz="4" w:space="0" w:color="auto"/>
              <w:bottom w:val="single" w:sz="4" w:space="0" w:color="auto"/>
              <w:right w:val="single" w:sz="4" w:space="0" w:color="auto"/>
            </w:tcBorders>
            <w:shd w:val="clear" w:color="000000" w:fill="FFFFFF"/>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Иные межбюджетные трансферты на восстановление мемориальных сооружений и объектов, увековечивающих память погибших при защите Отечества</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2 781,0</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2 781,0</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2 781,0</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2 781,0</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2 781,0</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2 781,0</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100,0</w:t>
            </w:r>
          </w:p>
        </w:tc>
      </w:tr>
      <w:tr w:rsidR="001F2ABA" w:rsidRPr="001F2ABA" w:rsidTr="000E501B">
        <w:trPr>
          <w:trHeight w:val="62"/>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ИТОГО МБТ</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11 082,4</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50 741,3</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86 024,9</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107 936,3</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107 301,0</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107 299,0</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i/>
                <w:iCs/>
                <w:sz w:val="18"/>
                <w:szCs w:val="18"/>
                <w:lang w:eastAsia="ru-RU"/>
              </w:rPr>
            </w:pPr>
            <w:r w:rsidRPr="001F2ABA">
              <w:rPr>
                <w:rFonts w:ascii="Times New Roman" w:eastAsia="Times New Roman" w:hAnsi="Times New Roman" w:cs="Times New Roman"/>
                <w:b/>
                <w:bCs/>
                <w:i/>
                <w:iCs/>
                <w:sz w:val="18"/>
                <w:szCs w:val="18"/>
                <w:lang w:eastAsia="ru-RU"/>
              </w:rPr>
              <w:t>107 202,3</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99,9</w:t>
            </w:r>
          </w:p>
        </w:tc>
      </w:tr>
      <w:tr w:rsidR="001F2ABA" w:rsidRPr="001F2ABA" w:rsidTr="000E501B">
        <w:trPr>
          <w:trHeight w:val="275"/>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БЕЗВОЗМЕЗДНЫЕ ПОСТУПЛЕНИЯ ОТ ДРУГИХ БЮДЖЕТОВ БЮДЖЕТНОЙ СИСТЕМЫ РОССИЙСКОЙ ФЕДЕРАЦИИ</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1 568 272,3</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ind w:right="-35"/>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1 612 439,6</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ind w:right="-109"/>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1 667 842,0</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ind w:right="-61"/>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1 723 703,8</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1 895 503,3</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1 895 501,3</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1 884 837,0</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99,4</w:t>
            </w:r>
          </w:p>
        </w:tc>
      </w:tr>
      <w:tr w:rsidR="001F2ABA" w:rsidRPr="001F2ABA" w:rsidTr="000E501B">
        <w:trPr>
          <w:trHeight w:val="58"/>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Прочие безвозмездные поступления в бюджеты муниципальных районов</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rPr>
                <w:rFonts w:ascii="Times New Roman" w:eastAsia="Times New Roman" w:hAnsi="Times New Roman" w:cs="Times New Roman"/>
                <w:sz w:val="18"/>
                <w:szCs w:val="18"/>
                <w:lang w:eastAsia="ru-RU"/>
              </w:rPr>
            </w:pPr>
            <w:r w:rsidRPr="001F2ABA">
              <w:rPr>
                <w:rFonts w:ascii="Times New Roman" w:eastAsia="Times New Roman" w:hAnsi="Times New Roman" w:cs="Times New Roman"/>
                <w:sz w:val="18"/>
                <w:szCs w:val="18"/>
                <w:lang w:eastAsia="ru-RU"/>
              </w:rPr>
              <w:t> </w:t>
            </w:r>
          </w:p>
        </w:tc>
        <w:tc>
          <w:tcPr>
            <w:tcW w:w="104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 </w:t>
            </w:r>
          </w:p>
        </w:tc>
        <w:tc>
          <w:tcPr>
            <w:tcW w:w="108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 </w:t>
            </w:r>
          </w:p>
        </w:tc>
        <w:tc>
          <w:tcPr>
            <w:tcW w:w="116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 </w:t>
            </w:r>
          </w:p>
        </w:tc>
        <w:tc>
          <w:tcPr>
            <w:tcW w:w="114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18"/>
                <w:szCs w:val="18"/>
                <w:lang w:eastAsia="ru-RU"/>
              </w:rPr>
            </w:pPr>
            <w:r w:rsidRPr="001F2ABA">
              <w:rPr>
                <w:rFonts w:ascii="Times New Roman" w:eastAsia="Times New Roman" w:hAnsi="Times New Roman" w:cs="Times New Roman"/>
                <w:color w:val="000000"/>
                <w:sz w:val="18"/>
                <w:szCs w:val="18"/>
                <w:lang w:eastAsia="ru-RU"/>
              </w:rPr>
              <w:t>-9 731,0</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 </w:t>
            </w:r>
          </w:p>
        </w:tc>
      </w:tr>
      <w:tr w:rsidR="001F2ABA" w:rsidRPr="001F2ABA" w:rsidTr="000E501B">
        <w:trPr>
          <w:trHeight w:val="264"/>
        </w:trPr>
        <w:tc>
          <w:tcPr>
            <w:tcW w:w="6658" w:type="dxa"/>
            <w:tcBorders>
              <w:top w:val="nil"/>
              <w:left w:val="single" w:sz="4" w:space="0" w:color="auto"/>
              <w:bottom w:val="single" w:sz="4" w:space="0" w:color="auto"/>
              <w:right w:val="single" w:sz="4" w:space="0" w:color="auto"/>
            </w:tcBorders>
            <w:shd w:val="clear" w:color="000000" w:fill="FFFFFF"/>
            <w:vAlign w:val="bottom"/>
            <w:hideMark/>
          </w:tcPr>
          <w:p w:rsidR="001F2ABA" w:rsidRPr="001F2ABA" w:rsidRDefault="001F2ABA" w:rsidP="001F2ABA">
            <w:pPr>
              <w:spacing w:after="0" w:line="240" w:lineRule="auto"/>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БЕЗВОЗМЕЗДНЫЕ ПОСТУПЛЕНИЯ</w:t>
            </w:r>
          </w:p>
        </w:tc>
        <w:tc>
          <w:tcPr>
            <w:tcW w:w="1418"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1 568 272,3</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ind w:right="-35"/>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1 612 439,6</w:t>
            </w:r>
          </w:p>
        </w:tc>
        <w:tc>
          <w:tcPr>
            <w:tcW w:w="10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ind w:right="-109"/>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1 667 842,0</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ind w:right="-61"/>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1 723 703,8</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1 895 503,3</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1 895 501,3</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1 875 106,0</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98,9</w:t>
            </w:r>
          </w:p>
        </w:tc>
      </w:tr>
      <w:tr w:rsidR="001F2ABA" w:rsidRPr="001F2ABA" w:rsidTr="000E501B">
        <w:trPr>
          <w:trHeight w:val="264"/>
        </w:trPr>
        <w:tc>
          <w:tcPr>
            <w:tcW w:w="6658" w:type="dxa"/>
            <w:tcBorders>
              <w:top w:val="nil"/>
              <w:left w:val="single" w:sz="4" w:space="0" w:color="auto"/>
              <w:bottom w:val="single" w:sz="4" w:space="0" w:color="auto"/>
              <w:right w:val="nil"/>
            </w:tcBorders>
            <w:shd w:val="clear" w:color="000000" w:fill="FFFFFF"/>
            <w:noWrap/>
            <w:vAlign w:val="bottom"/>
            <w:hideMark/>
          </w:tcPr>
          <w:p w:rsidR="001F2ABA" w:rsidRPr="001F2ABA" w:rsidRDefault="001F2ABA" w:rsidP="001F2ABA">
            <w:pPr>
              <w:spacing w:after="0" w:line="240" w:lineRule="auto"/>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ВСЕГО ДОХОДОВ</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1 791 004,9</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ind w:right="-35"/>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1 835 172,2</w:t>
            </w:r>
          </w:p>
        </w:tc>
        <w:tc>
          <w:tcPr>
            <w:tcW w:w="1060" w:type="dxa"/>
            <w:tcBorders>
              <w:top w:val="nil"/>
              <w:left w:val="nil"/>
              <w:bottom w:val="single" w:sz="4" w:space="0" w:color="auto"/>
              <w:right w:val="single" w:sz="4" w:space="0" w:color="auto"/>
            </w:tcBorders>
            <w:shd w:val="clear" w:color="000000" w:fill="FFFFFF"/>
            <w:noWrap/>
            <w:vAlign w:val="center"/>
            <w:hideMark/>
          </w:tcPr>
          <w:p w:rsidR="001F2ABA" w:rsidRPr="001F2ABA" w:rsidRDefault="001F2ABA" w:rsidP="001F2ABA">
            <w:pPr>
              <w:spacing w:after="0" w:line="240" w:lineRule="auto"/>
              <w:ind w:right="-109"/>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1 891 824,6</w:t>
            </w:r>
          </w:p>
        </w:tc>
        <w:tc>
          <w:tcPr>
            <w:tcW w:w="10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ind w:right="-61"/>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1 956 500,3</w:t>
            </w:r>
          </w:p>
        </w:tc>
        <w:tc>
          <w:tcPr>
            <w:tcW w:w="108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2 157 908,2</w:t>
            </w:r>
          </w:p>
        </w:tc>
        <w:tc>
          <w:tcPr>
            <w:tcW w:w="116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2 157 906,2</w:t>
            </w:r>
          </w:p>
        </w:tc>
        <w:tc>
          <w:tcPr>
            <w:tcW w:w="1140"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2 133 140,6</w:t>
            </w:r>
          </w:p>
        </w:tc>
        <w:tc>
          <w:tcPr>
            <w:tcW w:w="666" w:type="dxa"/>
            <w:tcBorders>
              <w:top w:val="nil"/>
              <w:left w:val="nil"/>
              <w:bottom w:val="single" w:sz="4" w:space="0" w:color="auto"/>
              <w:right w:val="single" w:sz="4" w:space="0" w:color="auto"/>
            </w:tcBorders>
            <w:shd w:val="clear" w:color="000000" w:fill="FFFFFF"/>
            <w:vAlign w:val="center"/>
            <w:hideMark/>
          </w:tcPr>
          <w:p w:rsidR="001F2ABA" w:rsidRPr="001F2ABA" w:rsidRDefault="001F2ABA" w:rsidP="001F2ABA">
            <w:pPr>
              <w:spacing w:after="0" w:line="240" w:lineRule="auto"/>
              <w:jc w:val="right"/>
              <w:rPr>
                <w:rFonts w:ascii="Times New Roman" w:eastAsia="Times New Roman" w:hAnsi="Times New Roman" w:cs="Times New Roman"/>
                <w:b/>
                <w:bCs/>
                <w:sz w:val="18"/>
                <w:szCs w:val="18"/>
                <w:lang w:eastAsia="ru-RU"/>
              </w:rPr>
            </w:pPr>
            <w:r w:rsidRPr="001F2ABA">
              <w:rPr>
                <w:rFonts w:ascii="Times New Roman" w:eastAsia="Times New Roman" w:hAnsi="Times New Roman" w:cs="Times New Roman"/>
                <w:b/>
                <w:bCs/>
                <w:sz w:val="18"/>
                <w:szCs w:val="18"/>
                <w:lang w:eastAsia="ru-RU"/>
              </w:rPr>
              <w:t>98,9</w:t>
            </w:r>
          </w:p>
        </w:tc>
      </w:tr>
    </w:tbl>
    <w:p w:rsidR="001F2ABA" w:rsidRPr="001F2ABA" w:rsidRDefault="001F2ABA" w:rsidP="001F2ABA">
      <w:pPr>
        <w:spacing w:after="0" w:line="240" w:lineRule="auto"/>
        <w:jc w:val="both"/>
        <w:rPr>
          <w:rFonts w:ascii="Times New Roman" w:eastAsia="Times New Roman" w:hAnsi="Times New Roman" w:cs="Times New Roman"/>
          <w:b/>
          <w:spacing w:val="-20"/>
          <w:sz w:val="24"/>
          <w:szCs w:val="24"/>
          <w:highlight w:val="yellow"/>
          <w:lang w:eastAsia="ru-RU"/>
        </w:rPr>
        <w:sectPr w:rsidR="001F2ABA" w:rsidRPr="001F2ABA" w:rsidSect="000E501B">
          <w:pgSz w:w="16838" w:h="11906" w:orient="landscape"/>
          <w:pgMar w:top="1134" w:right="567" w:bottom="1276" w:left="1134" w:header="709" w:footer="709" w:gutter="0"/>
          <w:cols w:space="708"/>
          <w:docGrid w:linePitch="360"/>
        </w:sectPr>
      </w:pPr>
    </w:p>
    <w:p w:rsidR="001F2ABA" w:rsidRPr="001F2ABA" w:rsidRDefault="006A3FB8" w:rsidP="006A3FB8">
      <w:pPr>
        <w:pStyle w:val="20"/>
        <w:rPr>
          <w:lang w:eastAsia="ru-RU"/>
        </w:rPr>
      </w:pPr>
      <w:r>
        <w:rPr>
          <w:lang w:eastAsia="ru-RU"/>
        </w:rPr>
        <w:lastRenderedPageBreak/>
        <w:t xml:space="preserve">2.1. </w:t>
      </w:r>
      <w:r w:rsidR="0018346D">
        <w:rPr>
          <w:lang w:eastAsia="ru-RU"/>
        </w:rPr>
        <w:t>Д</w:t>
      </w:r>
      <w:r w:rsidR="001F2ABA" w:rsidRPr="001F2ABA">
        <w:rPr>
          <w:lang w:eastAsia="ru-RU"/>
        </w:rPr>
        <w:t>оход</w:t>
      </w:r>
      <w:r w:rsidR="0018346D">
        <w:rPr>
          <w:lang w:eastAsia="ru-RU"/>
        </w:rPr>
        <w:t>ы</w:t>
      </w:r>
      <w:r w:rsidR="001F2ABA" w:rsidRPr="001F2ABA">
        <w:rPr>
          <w:lang w:eastAsia="ru-RU"/>
        </w:rPr>
        <w:t>, администрируемы</w:t>
      </w:r>
      <w:r w:rsidR="0018346D">
        <w:rPr>
          <w:lang w:eastAsia="ru-RU"/>
        </w:rPr>
        <w:t>е</w:t>
      </w:r>
      <w:r w:rsidR="001F2ABA" w:rsidRPr="001F2ABA">
        <w:rPr>
          <w:lang w:eastAsia="ru-RU"/>
        </w:rPr>
        <w:t xml:space="preserve"> Финансовым управлением</w:t>
      </w:r>
    </w:p>
    <w:p w:rsidR="001F2ABA" w:rsidRPr="001F2ABA" w:rsidRDefault="001F2ABA" w:rsidP="001F2ABA">
      <w:pPr>
        <w:spacing w:after="0" w:line="240" w:lineRule="auto"/>
        <w:ind w:firstLine="709"/>
        <w:jc w:val="both"/>
        <w:rPr>
          <w:rFonts w:ascii="Times New Roman" w:eastAsia="Times New Roman" w:hAnsi="Times New Roman" w:cs="Times New Roman"/>
          <w:sz w:val="24"/>
          <w:szCs w:val="24"/>
          <w:lang w:eastAsia="ru-RU"/>
        </w:rPr>
      </w:pPr>
      <w:r w:rsidRPr="001F2ABA">
        <w:rPr>
          <w:rFonts w:ascii="Times New Roman" w:eastAsia="Times New Roman" w:hAnsi="Times New Roman" w:cs="Times New Roman"/>
          <w:sz w:val="24"/>
          <w:szCs w:val="24"/>
          <w:lang w:eastAsia="ru-RU"/>
        </w:rPr>
        <w:t>Методика прогнозирования налоговых и неналоговых доходов бюджета Чунского районного муниципального образования утверждена Приказом начальника финансового управления администрации Чунского района от 02.10.2023 № 53-од, которая не соответствует Общим требованиям к методике прогнозирования поступлений доходов в бюджеты бюджетной системы Российской Федерации, утвержденным Постановлением Правительства РФ от 23.06.2016 № 574, например:</w:t>
      </w:r>
    </w:p>
    <w:p w:rsidR="001F2ABA" w:rsidRPr="001F2ABA" w:rsidRDefault="001F2ABA" w:rsidP="00A243C7">
      <w:pPr>
        <w:numPr>
          <w:ilvl w:val="0"/>
          <w:numId w:val="32"/>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1F2ABA">
        <w:rPr>
          <w:rFonts w:ascii="Times New Roman" w:eastAsia="Calibri" w:hAnsi="Times New Roman" w:cs="Times New Roman"/>
          <w:sz w:val="24"/>
          <w:szCs w:val="24"/>
        </w:rPr>
        <w:t xml:space="preserve">методика разработана по всем кодам классификации доходов бюджета Чунского </w:t>
      </w:r>
      <w:r w:rsidRPr="001F2ABA">
        <w:rPr>
          <w:rFonts w:ascii="Times New Roman" w:eastAsia="Times New Roman" w:hAnsi="Times New Roman" w:cs="Times New Roman"/>
          <w:sz w:val="24"/>
          <w:szCs w:val="24"/>
          <w:lang w:eastAsia="ru-RU"/>
        </w:rPr>
        <w:t>районного муниципального образования</w:t>
      </w:r>
      <w:r w:rsidRPr="001F2ABA">
        <w:rPr>
          <w:rFonts w:ascii="Times New Roman" w:eastAsia="Calibri" w:hAnsi="Times New Roman" w:cs="Times New Roman"/>
          <w:sz w:val="24"/>
          <w:szCs w:val="24"/>
        </w:rPr>
        <w:t>, тогда как, согласно пункту 2 Общих требований каждый главный администратор доходов разрабатывает методику прогнозирования по всем кодам классификации доходов, в отношении которых он осуществляет полномочия главного администратора доходов. Названные методики также были представлены главными администраторами доходов для проведения внешней проверки;</w:t>
      </w:r>
    </w:p>
    <w:p w:rsidR="001F2ABA" w:rsidRPr="001F2ABA" w:rsidRDefault="001F2ABA" w:rsidP="00A243C7">
      <w:pPr>
        <w:numPr>
          <w:ilvl w:val="0"/>
          <w:numId w:val="32"/>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1F2ABA">
        <w:rPr>
          <w:rFonts w:ascii="Times New Roman" w:eastAsia="Calibri" w:hAnsi="Times New Roman" w:cs="Times New Roman"/>
          <w:sz w:val="24"/>
          <w:szCs w:val="24"/>
        </w:rPr>
        <w:t>не содержит методику прогнозирования безвозмездных поступлений от других бюджетов бюджетной системы РФ;</w:t>
      </w:r>
    </w:p>
    <w:p w:rsidR="001F2ABA" w:rsidRPr="001F2ABA" w:rsidRDefault="001F2ABA" w:rsidP="00A243C7">
      <w:pPr>
        <w:numPr>
          <w:ilvl w:val="0"/>
          <w:numId w:val="32"/>
        </w:numPr>
        <w:autoSpaceDE w:val="0"/>
        <w:autoSpaceDN w:val="0"/>
        <w:adjustRightInd w:val="0"/>
        <w:spacing w:after="0" w:line="240" w:lineRule="auto"/>
        <w:ind w:left="284" w:hanging="284"/>
        <w:contextualSpacing/>
        <w:jc w:val="both"/>
        <w:rPr>
          <w:rFonts w:ascii="Times New Roman" w:eastAsia="Times New Roman" w:hAnsi="Times New Roman" w:cs="Times New Roman"/>
          <w:sz w:val="24"/>
          <w:szCs w:val="24"/>
          <w:lang w:eastAsia="ru-RU"/>
        </w:rPr>
      </w:pPr>
      <w:r w:rsidRPr="001F2ABA">
        <w:rPr>
          <w:rFonts w:ascii="Times New Roman" w:eastAsia="Calibri" w:hAnsi="Times New Roman" w:cs="Times New Roman"/>
          <w:sz w:val="24"/>
          <w:szCs w:val="24"/>
        </w:rPr>
        <w:t>разработана не по форме, утвержденной Общими требованиями.</w:t>
      </w:r>
    </w:p>
    <w:p w:rsidR="001F2ABA" w:rsidRPr="001F2ABA" w:rsidRDefault="001F2ABA" w:rsidP="001F2ABA">
      <w:pPr>
        <w:spacing w:after="0" w:line="240" w:lineRule="auto"/>
        <w:ind w:firstLine="709"/>
        <w:jc w:val="both"/>
        <w:rPr>
          <w:rFonts w:ascii="Times New Roman" w:eastAsia="Times New Roman" w:hAnsi="Times New Roman" w:cs="Times New Roman"/>
          <w:sz w:val="24"/>
          <w:szCs w:val="24"/>
          <w:lang w:eastAsia="ru-RU"/>
        </w:rPr>
      </w:pPr>
      <w:r w:rsidRPr="001F2ABA">
        <w:rPr>
          <w:rFonts w:ascii="Times New Roman" w:eastAsia="Times New Roman" w:hAnsi="Times New Roman" w:cs="Times New Roman"/>
          <w:sz w:val="24"/>
          <w:szCs w:val="24"/>
          <w:lang w:eastAsia="ru-RU"/>
        </w:rPr>
        <w:t>Указанные выше нарушения отражены в Акте КСП от 22.04.2024 № 01-356/17А по результатам внешней проверки бюджетной отчетности главного администратора бюджетных средств бюджета Чунского районного муниципального образования – Учреждения финансовое управление администрации Чунского района за 2023 год.</w:t>
      </w:r>
    </w:p>
    <w:p w:rsidR="001F2ABA" w:rsidRPr="001F2ABA" w:rsidRDefault="001F2ABA" w:rsidP="001F2A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F2ABA">
        <w:rPr>
          <w:rFonts w:ascii="Times New Roman" w:eastAsia="Times New Roman" w:hAnsi="Times New Roman" w:cs="Times New Roman"/>
          <w:sz w:val="24"/>
          <w:szCs w:val="24"/>
          <w:lang w:eastAsia="ru-RU"/>
        </w:rPr>
        <w:t>Перечнем главных администраторов доходов бюджета Чунского районного муниципального образования, утвержденным Постановлением администрации Чунского района от 28.12.2023 № 385 (в редакции от 25.12.2024 № 358/1) Финансовое управление определено главным администратором неналоговых доходов и безвозмездных поступлений бюджета Чунского районного муниципального образования.</w:t>
      </w:r>
    </w:p>
    <w:p w:rsidR="001F2ABA" w:rsidRPr="001F2ABA" w:rsidRDefault="001F2ABA" w:rsidP="001F2ABA">
      <w:pPr>
        <w:autoSpaceDE w:val="0"/>
        <w:autoSpaceDN w:val="0"/>
        <w:adjustRightInd w:val="0"/>
        <w:spacing w:after="0" w:line="240" w:lineRule="auto"/>
        <w:ind w:firstLine="709"/>
        <w:jc w:val="both"/>
        <w:rPr>
          <w:rFonts w:ascii="Times New Roman" w:eastAsia="Times New Roman" w:hAnsi="Times New Roman" w:cs="Times New Roman"/>
          <w:sz w:val="24"/>
          <w:szCs w:val="24"/>
          <w:highlight w:val="yellow"/>
          <w:lang w:eastAsia="ru-RU"/>
        </w:rPr>
      </w:pPr>
      <w:r w:rsidRPr="001F2ABA">
        <w:rPr>
          <w:rFonts w:ascii="Times New Roman" w:eastAsia="Times New Roman" w:hAnsi="Times New Roman" w:cs="Times New Roman"/>
          <w:sz w:val="24"/>
          <w:szCs w:val="24"/>
          <w:lang w:eastAsia="ru-RU"/>
        </w:rPr>
        <w:t xml:space="preserve">По данным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w:t>
      </w:r>
      <w:hyperlink r:id="rId15" w:history="1">
        <w:r w:rsidRPr="001F2ABA">
          <w:rPr>
            <w:rFonts w:ascii="Times New Roman" w:eastAsia="Times New Roman" w:hAnsi="Times New Roman" w:cs="Times New Roman"/>
            <w:sz w:val="24"/>
            <w:szCs w:val="24"/>
            <w:lang w:eastAsia="ru-RU"/>
          </w:rPr>
          <w:t>(ф. 0503127)</w:t>
        </w:r>
      </w:hyperlink>
      <w:r w:rsidRPr="001F2ABA">
        <w:rPr>
          <w:rFonts w:ascii="Times New Roman" w:eastAsia="Times New Roman" w:hAnsi="Times New Roman" w:cs="Times New Roman"/>
          <w:sz w:val="24"/>
          <w:szCs w:val="24"/>
          <w:lang w:eastAsia="ru-RU"/>
        </w:rPr>
        <w:t xml:space="preserve"> на 01.01.2025, исполнение по доходам, администрируемым Финансовым управлением</w:t>
      </w:r>
      <w:r w:rsidR="004A1D92">
        <w:rPr>
          <w:rFonts w:ascii="Times New Roman" w:eastAsia="Times New Roman" w:hAnsi="Times New Roman" w:cs="Times New Roman"/>
          <w:sz w:val="24"/>
          <w:szCs w:val="24"/>
          <w:lang w:eastAsia="ru-RU"/>
        </w:rPr>
        <w:t>,</w:t>
      </w:r>
      <w:r w:rsidRPr="001F2ABA">
        <w:rPr>
          <w:rFonts w:ascii="Times New Roman" w:eastAsia="Times New Roman" w:hAnsi="Times New Roman" w:cs="Times New Roman"/>
          <w:sz w:val="24"/>
          <w:szCs w:val="24"/>
          <w:lang w:eastAsia="ru-RU"/>
        </w:rPr>
        <w:t xml:space="preserve"> за 2024 год составило </w:t>
      </w:r>
      <w:r w:rsidRPr="001F2ABA">
        <w:rPr>
          <w:rFonts w:ascii="Times New Roman" w:eastAsia="Times New Roman" w:hAnsi="Times New Roman" w:cs="Times New Roman"/>
          <w:bCs/>
          <w:sz w:val="24"/>
          <w:szCs w:val="24"/>
          <w:lang w:eastAsia="ru-RU"/>
        </w:rPr>
        <w:t>563 197,2</w:t>
      </w:r>
      <w:r w:rsidRPr="001F2ABA">
        <w:rPr>
          <w:rFonts w:ascii="Times New Roman" w:eastAsia="Times New Roman" w:hAnsi="Times New Roman" w:cs="Times New Roman"/>
          <w:sz w:val="24"/>
          <w:szCs w:val="24"/>
          <w:lang w:eastAsia="ru-RU"/>
        </w:rPr>
        <w:t xml:space="preserve"> тыс. рублей или 100,0 % от общего объема утвержденных бюджетных назначений.</w:t>
      </w:r>
    </w:p>
    <w:p w:rsidR="001F2ABA" w:rsidRPr="001F2ABA" w:rsidRDefault="001F2ABA" w:rsidP="001F2ABA">
      <w:pPr>
        <w:spacing w:after="0" w:line="240" w:lineRule="auto"/>
        <w:ind w:firstLine="709"/>
        <w:jc w:val="both"/>
        <w:rPr>
          <w:rFonts w:ascii="Times New Roman" w:eastAsia="Calibri" w:hAnsi="Times New Roman" w:cs="Times New Roman"/>
          <w:sz w:val="24"/>
          <w:szCs w:val="24"/>
          <w:lang w:eastAsia="ru-RU"/>
        </w:rPr>
      </w:pPr>
      <w:r w:rsidRPr="001F2ABA">
        <w:rPr>
          <w:rFonts w:ascii="Times New Roman" w:eastAsia="Times New Roman" w:hAnsi="Times New Roman" w:cs="Times New Roman"/>
          <w:sz w:val="24"/>
          <w:szCs w:val="24"/>
          <w:lang w:eastAsia="ru-RU"/>
        </w:rPr>
        <w:t>Анализ</w:t>
      </w:r>
      <w:r w:rsidRPr="001F2ABA">
        <w:rPr>
          <w:rFonts w:ascii="Times New Roman" w:eastAsia="Calibri" w:hAnsi="Times New Roman" w:cs="Times New Roman"/>
          <w:sz w:val="24"/>
          <w:szCs w:val="24"/>
          <w:lang w:eastAsia="ru-RU"/>
        </w:rPr>
        <w:t xml:space="preserve"> администрируемых Финансовым управлением доходов бюджета Чунского </w:t>
      </w:r>
      <w:r w:rsidRPr="001F2ABA">
        <w:rPr>
          <w:rFonts w:ascii="Times New Roman" w:eastAsia="Times New Roman" w:hAnsi="Times New Roman" w:cs="Times New Roman"/>
          <w:sz w:val="24"/>
          <w:szCs w:val="24"/>
          <w:lang w:eastAsia="ru-RU"/>
        </w:rPr>
        <w:t>районного муниципального образования</w:t>
      </w:r>
      <w:r w:rsidRPr="001F2ABA">
        <w:rPr>
          <w:rFonts w:ascii="Times New Roman" w:eastAsia="Calibri" w:hAnsi="Times New Roman" w:cs="Times New Roman"/>
          <w:sz w:val="24"/>
          <w:szCs w:val="24"/>
          <w:lang w:eastAsia="ru-RU"/>
        </w:rPr>
        <w:t xml:space="preserve"> и их исполнения в 2024 году отражен в таблице № 3.</w:t>
      </w:r>
    </w:p>
    <w:p w:rsidR="001F2ABA" w:rsidRPr="001F2ABA" w:rsidRDefault="001F2ABA" w:rsidP="001F2ABA">
      <w:pPr>
        <w:spacing w:after="0" w:line="240" w:lineRule="auto"/>
        <w:ind w:firstLine="709"/>
        <w:jc w:val="center"/>
        <w:rPr>
          <w:rFonts w:ascii="Times New Roman" w:eastAsia="Calibri" w:hAnsi="Times New Roman" w:cs="Times New Roman"/>
          <w:sz w:val="24"/>
          <w:szCs w:val="24"/>
          <w:lang w:eastAsia="ru-RU"/>
        </w:rPr>
      </w:pPr>
      <w:r w:rsidRPr="001F2ABA">
        <w:rPr>
          <w:rFonts w:ascii="Times New Roman" w:eastAsia="Calibri" w:hAnsi="Times New Roman" w:cs="Times New Roman"/>
          <w:sz w:val="24"/>
          <w:szCs w:val="24"/>
          <w:lang w:eastAsia="ru-RU"/>
        </w:rPr>
        <w:t>Таблица № 3</w:t>
      </w:r>
    </w:p>
    <w:p w:rsidR="001F2ABA" w:rsidRPr="001F2ABA" w:rsidRDefault="001F2ABA" w:rsidP="001F2ABA">
      <w:pPr>
        <w:spacing w:after="0" w:line="240" w:lineRule="auto"/>
        <w:ind w:firstLine="709"/>
        <w:jc w:val="right"/>
        <w:rPr>
          <w:rFonts w:ascii="Times New Roman" w:eastAsia="Calibri" w:hAnsi="Times New Roman" w:cs="Times New Roman"/>
          <w:sz w:val="24"/>
          <w:szCs w:val="24"/>
          <w:lang w:eastAsia="ru-RU"/>
        </w:rPr>
      </w:pPr>
      <w:r w:rsidRPr="001F2ABA">
        <w:rPr>
          <w:rFonts w:ascii="Times New Roman" w:eastAsia="Calibri" w:hAnsi="Times New Roman" w:cs="Times New Roman"/>
          <w:sz w:val="24"/>
          <w:szCs w:val="24"/>
          <w:lang w:eastAsia="ru-RU"/>
        </w:rPr>
        <w:t xml:space="preserve"> </w:t>
      </w:r>
      <w:r w:rsidRPr="001F2ABA">
        <w:rPr>
          <w:rFonts w:ascii="Times New Roman" w:eastAsia="Times New Roman" w:hAnsi="Times New Roman" w:cs="Times New Roman"/>
          <w:sz w:val="24"/>
          <w:szCs w:val="24"/>
          <w:lang w:eastAsia="ru-RU"/>
        </w:rPr>
        <w:t>(тыс. рублей)</w:t>
      </w:r>
    </w:p>
    <w:tbl>
      <w:tblPr>
        <w:tblW w:w="10186" w:type="dxa"/>
        <w:tblInd w:w="108" w:type="dxa"/>
        <w:tblLook w:val="04A0"/>
      </w:tblPr>
      <w:tblGrid>
        <w:gridCol w:w="4536"/>
        <w:gridCol w:w="2260"/>
        <w:gridCol w:w="1336"/>
        <w:gridCol w:w="1194"/>
        <w:gridCol w:w="860"/>
      </w:tblGrid>
      <w:tr w:rsidR="001F2ABA" w:rsidRPr="001F2ABA" w:rsidTr="00E750AE">
        <w:trPr>
          <w:trHeight w:val="20"/>
        </w:trPr>
        <w:tc>
          <w:tcPr>
            <w:tcW w:w="45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Наименование</w:t>
            </w:r>
          </w:p>
        </w:tc>
        <w:tc>
          <w:tcPr>
            <w:tcW w:w="2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КБК</w:t>
            </w:r>
          </w:p>
        </w:tc>
        <w:tc>
          <w:tcPr>
            <w:tcW w:w="2530" w:type="dxa"/>
            <w:gridSpan w:val="2"/>
            <w:tcBorders>
              <w:top w:val="single" w:sz="4" w:space="0" w:color="auto"/>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Доходы</w:t>
            </w:r>
          </w:p>
        </w:tc>
        <w:tc>
          <w:tcPr>
            <w:tcW w:w="8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w:t>
            </w:r>
          </w:p>
        </w:tc>
      </w:tr>
      <w:tr w:rsidR="001F2ABA" w:rsidRPr="001F2ABA" w:rsidTr="00E750AE">
        <w:trPr>
          <w:trHeight w:val="20"/>
        </w:trPr>
        <w:tc>
          <w:tcPr>
            <w:tcW w:w="4536" w:type="dxa"/>
            <w:vMerge/>
            <w:tcBorders>
              <w:top w:val="single" w:sz="4" w:space="0" w:color="auto"/>
              <w:left w:val="single" w:sz="4" w:space="0" w:color="auto"/>
              <w:bottom w:val="single" w:sz="4" w:space="0" w:color="auto"/>
              <w:right w:val="single" w:sz="4" w:space="0" w:color="auto"/>
            </w:tcBorders>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20"/>
                <w:szCs w:val="20"/>
                <w:lang w:eastAsia="ru-RU"/>
              </w:rPr>
            </w:pPr>
          </w:p>
        </w:tc>
        <w:tc>
          <w:tcPr>
            <w:tcW w:w="2260" w:type="dxa"/>
            <w:vMerge/>
            <w:tcBorders>
              <w:top w:val="single" w:sz="4" w:space="0" w:color="auto"/>
              <w:left w:val="single" w:sz="4" w:space="0" w:color="auto"/>
              <w:bottom w:val="single" w:sz="4" w:space="0" w:color="auto"/>
              <w:right w:val="single" w:sz="4" w:space="0" w:color="auto"/>
            </w:tcBorders>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20"/>
                <w:szCs w:val="20"/>
                <w:lang w:eastAsia="ru-RU"/>
              </w:rPr>
            </w:pPr>
          </w:p>
        </w:tc>
        <w:tc>
          <w:tcPr>
            <w:tcW w:w="1336"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Утверждены</w:t>
            </w:r>
          </w:p>
        </w:tc>
        <w:tc>
          <w:tcPr>
            <w:tcW w:w="1194"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Исполнены</w:t>
            </w:r>
          </w:p>
        </w:tc>
        <w:tc>
          <w:tcPr>
            <w:tcW w:w="860" w:type="dxa"/>
            <w:vMerge/>
            <w:tcBorders>
              <w:top w:val="single" w:sz="4" w:space="0" w:color="auto"/>
              <w:left w:val="single" w:sz="4" w:space="0" w:color="auto"/>
              <w:bottom w:val="single" w:sz="4" w:space="0" w:color="000000"/>
              <w:right w:val="single" w:sz="4" w:space="0" w:color="auto"/>
            </w:tcBorders>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20"/>
                <w:szCs w:val="20"/>
                <w:lang w:eastAsia="ru-RU"/>
              </w:rPr>
            </w:pPr>
          </w:p>
        </w:tc>
      </w:tr>
      <w:tr w:rsidR="001F2ABA" w:rsidRPr="001F2ABA" w:rsidTr="00E750AE">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Прочие доходы от компенсации затрат бюджетов муниципальной районов</w:t>
            </w:r>
          </w:p>
        </w:tc>
        <w:tc>
          <w:tcPr>
            <w:tcW w:w="2260"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1 13 02995 05 0000 130</w:t>
            </w:r>
          </w:p>
        </w:tc>
        <w:tc>
          <w:tcPr>
            <w:tcW w:w="1336"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lang w:eastAsia="ru-RU"/>
              </w:rPr>
            </w:pPr>
            <w:r w:rsidRPr="001F2ABA">
              <w:rPr>
                <w:rFonts w:ascii="Times New Roman" w:eastAsia="Times New Roman" w:hAnsi="Times New Roman" w:cs="Times New Roman"/>
                <w:lang w:eastAsia="ru-RU"/>
              </w:rPr>
              <w:t>41,0</w:t>
            </w:r>
          </w:p>
        </w:tc>
        <w:tc>
          <w:tcPr>
            <w:tcW w:w="1194"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lang w:eastAsia="ru-RU"/>
              </w:rPr>
            </w:pPr>
            <w:r w:rsidRPr="001F2ABA">
              <w:rPr>
                <w:rFonts w:ascii="Times New Roman" w:eastAsia="Times New Roman" w:hAnsi="Times New Roman" w:cs="Times New Roman"/>
                <w:lang w:eastAsia="ru-RU"/>
              </w:rPr>
              <w:t>41,0</w:t>
            </w:r>
          </w:p>
        </w:tc>
        <w:tc>
          <w:tcPr>
            <w:tcW w:w="860"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100,0</w:t>
            </w:r>
          </w:p>
        </w:tc>
      </w:tr>
      <w:tr w:rsidR="001F2ABA" w:rsidRPr="001F2ABA" w:rsidTr="00E750AE">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Инициативные платежи, зачисляемые в бюджеты муниципальных районов</w:t>
            </w:r>
          </w:p>
        </w:tc>
        <w:tc>
          <w:tcPr>
            <w:tcW w:w="2260"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1 17 15030 05 0000 150</w:t>
            </w:r>
          </w:p>
        </w:tc>
        <w:tc>
          <w:tcPr>
            <w:tcW w:w="1336"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lang w:eastAsia="ru-RU"/>
              </w:rPr>
            </w:pPr>
            <w:r w:rsidRPr="001F2ABA">
              <w:rPr>
                <w:rFonts w:ascii="Times New Roman" w:eastAsia="Times New Roman" w:hAnsi="Times New Roman" w:cs="Times New Roman"/>
                <w:lang w:eastAsia="ru-RU"/>
              </w:rPr>
              <w:t>3 435,0</w:t>
            </w:r>
          </w:p>
        </w:tc>
        <w:tc>
          <w:tcPr>
            <w:tcW w:w="1194"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lang w:eastAsia="ru-RU"/>
              </w:rPr>
            </w:pPr>
            <w:r w:rsidRPr="001F2ABA">
              <w:rPr>
                <w:rFonts w:ascii="Times New Roman" w:eastAsia="Times New Roman" w:hAnsi="Times New Roman" w:cs="Times New Roman"/>
                <w:lang w:eastAsia="ru-RU"/>
              </w:rPr>
              <w:t>3 435,0</w:t>
            </w:r>
          </w:p>
        </w:tc>
        <w:tc>
          <w:tcPr>
            <w:tcW w:w="860"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100,0</w:t>
            </w:r>
          </w:p>
        </w:tc>
      </w:tr>
      <w:tr w:rsidR="001F2ABA" w:rsidRPr="001F2ABA" w:rsidTr="00E750AE">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Дотации бюджетам муниципальных районов на выравнивание бюджетной обеспеченности из бюджета субъекта Российской Федерации</w:t>
            </w:r>
          </w:p>
        </w:tc>
        <w:tc>
          <w:tcPr>
            <w:tcW w:w="2260"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2 02 15001 05 0000 150</w:t>
            </w:r>
          </w:p>
        </w:tc>
        <w:tc>
          <w:tcPr>
            <w:tcW w:w="1336"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lang w:eastAsia="ru-RU"/>
              </w:rPr>
            </w:pPr>
            <w:r w:rsidRPr="001F2ABA">
              <w:rPr>
                <w:rFonts w:ascii="Times New Roman" w:eastAsia="Times New Roman" w:hAnsi="Times New Roman" w:cs="Times New Roman"/>
                <w:lang w:eastAsia="ru-RU"/>
              </w:rPr>
              <w:t>126 387,5</w:t>
            </w:r>
          </w:p>
        </w:tc>
        <w:tc>
          <w:tcPr>
            <w:tcW w:w="1194"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lang w:eastAsia="ru-RU"/>
              </w:rPr>
            </w:pPr>
            <w:r w:rsidRPr="001F2ABA">
              <w:rPr>
                <w:rFonts w:ascii="Times New Roman" w:eastAsia="Times New Roman" w:hAnsi="Times New Roman" w:cs="Times New Roman"/>
                <w:lang w:eastAsia="ru-RU"/>
              </w:rPr>
              <w:t>126 387,5</w:t>
            </w:r>
          </w:p>
        </w:tc>
        <w:tc>
          <w:tcPr>
            <w:tcW w:w="860"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100,0</w:t>
            </w:r>
          </w:p>
        </w:tc>
      </w:tr>
      <w:tr w:rsidR="001F2ABA" w:rsidRPr="001F2ABA" w:rsidTr="00E750AE">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Дотации бюджетам муниципальных районов на поддержку мер по обеспечению сбалансированности бюджетов</w:t>
            </w:r>
          </w:p>
        </w:tc>
        <w:tc>
          <w:tcPr>
            <w:tcW w:w="2260"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2 02 15002 05 0000 150</w:t>
            </w:r>
          </w:p>
        </w:tc>
        <w:tc>
          <w:tcPr>
            <w:tcW w:w="1336"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lang w:eastAsia="ru-RU"/>
              </w:rPr>
            </w:pPr>
            <w:r w:rsidRPr="001F2ABA">
              <w:rPr>
                <w:rFonts w:ascii="Times New Roman" w:eastAsia="Times New Roman" w:hAnsi="Times New Roman" w:cs="Times New Roman"/>
                <w:lang w:eastAsia="ru-RU"/>
              </w:rPr>
              <w:t>153 506,0</w:t>
            </w:r>
          </w:p>
        </w:tc>
        <w:tc>
          <w:tcPr>
            <w:tcW w:w="1194"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lang w:eastAsia="ru-RU"/>
              </w:rPr>
            </w:pPr>
            <w:r w:rsidRPr="001F2ABA">
              <w:rPr>
                <w:rFonts w:ascii="Times New Roman" w:eastAsia="Times New Roman" w:hAnsi="Times New Roman" w:cs="Times New Roman"/>
                <w:lang w:eastAsia="ru-RU"/>
              </w:rPr>
              <w:t>153 506,0</w:t>
            </w:r>
          </w:p>
        </w:tc>
        <w:tc>
          <w:tcPr>
            <w:tcW w:w="860"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100,0</w:t>
            </w:r>
          </w:p>
        </w:tc>
      </w:tr>
      <w:tr w:rsidR="001F2ABA" w:rsidRPr="001F2ABA" w:rsidTr="00E750AE">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Прочие субсидии бюджетам муниципальных районов</w:t>
            </w:r>
          </w:p>
        </w:tc>
        <w:tc>
          <w:tcPr>
            <w:tcW w:w="2260"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2 02 29999 05 0000 150</w:t>
            </w:r>
          </w:p>
        </w:tc>
        <w:tc>
          <w:tcPr>
            <w:tcW w:w="1336"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lang w:eastAsia="ru-RU"/>
              </w:rPr>
            </w:pPr>
            <w:r w:rsidRPr="001F2ABA">
              <w:rPr>
                <w:rFonts w:ascii="Times New Roman" w:eastAsia="Times New Roman" w:hAnsi="Times New Roman" w:cs="Times New Roman"/>
                <w:lang w:eastAsia="ru-RU"/>
              </w:rPr>
              <w:t>10 673,3</w:t>
            </w:r>
          </w:p>
        </w:tc>
        <w:tc>
          <w:tcPr>
            <w:tcW w:w="1194"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lang w:eastAsia="ru-RU"/>
              </w:rPr>
            </w:pPr>
            <w:r w:rsidRPr="001F2ABA">
              <w:rPr>
                <w:rFonts w:ascii="Times New Roman" w:eastAsia="Times New Roman" w:hAnsi="Times New Roman" w:cs="Times New Roman"/>
                <w:lang w:eastAsia="ru-RU"/>
              </w:rPr>
              <w:t>10 673,3</w:t>
            </w:r>
          </w:p>
        </w:tc>
        <w:tc>
          <w:tcPr>
            <w:tcW w:w="860"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100,0</w:t>
            </w:r>
          </w:p>
        </w:tc>
      </w:tr>
      <w:tr w:rsidR="001F2ABA" w:rsidRPr="001F2ABA" w:rsidTr="00E750AE">
        <w:trPr>
          <w:trHeight w:val="20"/>
        </w:trPr>
        <w:tc>
          <w:tcPr>
            <w:tcW w:w="67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i/>
                <w:color w:val="000000"/>
                <w:sz w:val="20"/>
                <w:szCs w:val="20"/>
                <w:lang w:eastAsia="ru-RU"/>
              </w:rPr>
            </w:pPr>
            <w:r w:rsidRPr="001F2ABA">
              <w:rPr>
                <w:rFonts w:ascii="Times New Roman" w:eastAsia="Times New Roman" w:hAnsi="Times New Roman" w:cs="Times New Roman"/>
                <w:i/>
                <w:color w:val="000000"/>
                <w:sz w:val="20"/>
                <w:szCs w:val="20"/>
                <w:lang w:eastAsia="ru-RU"/>
              </w:rPr>
              <w:t>Субсидии местным бюджетам на реализацию мероприятий перечня проектов народных инициатив</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i/>
                <w:iCs/>
                <w:lang w:eastAsia="ru-RU"/>
              </w:rPr>
            </w:pPr>
            <w:r w:rsidRPr="001F2ABA">
              <w:rPr>
                <w:rFonts w:ascii="Times New Roman" w:eastAsia="Times New Roman" w:hAnsi="Times New Roman" w:cs="Times New Roman"/>
                <w:i/>
                <w:iCs/>
                <w:lang w:eastAsia="ru-RU"/>
              </w:rPr>
              <w:t>10 673,3</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i/>
                <w:iCs/>
                <w:lang w:eastAsia="ru-RU"/>
              </w:rPr>
            </w:pPr>
            <w:r w:rsidRPr="001F2ABA">
              <w:rPr>
                <w:rFonts w:ascii="Times New Roman" w:eastAsia="Times New Roman" w:hAnsi="Times New Roman" w:cs="Times New Roman"/>
                <w:i/>
                <w:iCs/>
                <w:lang w:eastAsia="ru-RU"/>
              </w:rPr>
              <w:t>10 673,3</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100,0</w:t>
            </w:r>
          </w:p>
        </w:tc>
      </w:tr>
      <w:tr w:rsidR="001F2ABA" w:rsidRPr="001F2ABA" w:rsidTr="00E750AE">
        <w:trPr>
          <w:trHeight w:val="20"/>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 xml:space="preserve">Субвенции бюджетам муниципальных районов на выполнение передаваемых полномочий субъектов </w:t>
            </w:r>
            <w:r w:rsidRPr="001F2ABA">
              <w:rPr>
                <w:rFonts w:ascii="Times New Roman" w:eastAsia="Times New Roman" w:hAnsi="Times New Roman" w:cs="Times New Roman"/>
                <w:color w:val="000000"/>
                <w:sz w:val="20"/>
                <w:szCs w:val="20"/>
                <w:lang w:eastAsia="ru-RU"/>
              </w:rPr>
              <w:lastRenderedPageBreak/>
              <w:t>РФ</w:t>
            </w:r>
          </w:p>
        </w:tc>
        <w:tc>
          <w:tcPr>
            <w:tcW w:w="2260" w:type="dxa"/>
            <w:tcBorders>
              <w:top w:val="single" w:sz="4" w:space="0" w:color="auto"/>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lastRenderedPageBreak/>
              <w:t>2 02 30024 05 0000 150</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lang w:eastAsia="ru-RU"/>
              </w:rPr>
            </w:pPr>
            <w:r w:rsidRPr="001F2ABA">
              <w:rPr>
                <w:rFonts w:ascii="Times New Roman" w:eastAsia="Times New Roman" w:hAnsi="Times New Roman" w:cs="Times New Roman"/>
                <w:lang w:eastAsia="ru-RU"/>
              </w:rPr>
              <w:t>227 198,8</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lang w:eastAsia="ru-RU"/>
              </w:rPr>
            </w:pPr>
            <w:r w:rsidRPr="001F2ABA">
              <w:rPr>
                <w:rFonts w:ascii="Times New Roman" w:eastAsia="Times New Roman" w:hAnsi="Times New Roman" w:cs="Times New Roman"/>
                <w:lang w:eastAsia="ru-RU"/>
              </w:rPr>
              <w:t>227 198,8</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100,0</w:t>
            </w:r>
          </w:p>
        </w:tc>
      </w:tr>
      <w:tr w:rsidR="001F2ABA" w:rsidRPr="001F2ABA" w:rsidTr="00E750AE">
        <w:trPr>
          <w:trHeight w:val="20"/>
        </w:trPr>
        <w:tc>
          <w:tcPr>
            <w:tcW w:w="67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ind w:right="-116"/>
              <w:rPr>
                <w:rFonts w:ascii="Times New Roman" w:eastAsia="Times New Roman" w:hAnsi="Times New Roman" w:cs="Times New Roman"/>
                <w:i/>
                <w:iCs/>
                <w:color w:val="000000"/>
                <w:sz w:val="20"/>
                <w:szCs w:val="20"/>
                <w:lang w:eastAsia="ru-RU"/>
              </w:rPr>
            </w:pPr>
            <w:r w:rsidRPr="001F2ABA">
              <w:rPr>
                <w:rFonts w:ascii="Times New Roman" w:eastAsia="Times New Roman" w:hAnsi="Times New Roman" w:cs="Times New Roman"/>
                <w:i/>
                <w:iCs/>
                <w:color w:val="000000"/>
                <w:sz w:val="20"/>
                <w:szCs w:val="20"/>
                <w:lang w:eastAsia="ru-RU"/>
              </w:rPr>
              <w:lastRenderedPageBreak/>
              <w:t>Субвенции бюджетам муниципальных районам на осуществление областных государственных полномочий по расчету и предоставлению дотаций на выравнивание бюджетной обеспеченности поселений, входящих в состав муниципального района Иркутской области, бюджетам поселений</w:t>
            </w:r>
          </w:p>
        </w:tc>
        <w:tc>
          <w:tcPr>
            <w:tcW w:w="1336" w:type="dxa"/>
            <w:tcBorders>
              <w:top w:val="single" w:sz="4" w:space="0" w:color="auto"/>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i/>
                <w:iCs/>
                <w:lang w:eastAsia="ru-RU"/>
              </w:rPr>
            </w:pPr>
            <w:r w:rsidRPr="001F2ABA">
              <w:rPr>
                <w:rFonts w:ascii="Times New Roman" w:eastAsia="Times New Roman" w:hAnsi="Times New Roman" w:cs="Times New Roman"/>
                <w:i/>
                <w:iCs/>
                <w:lang w:eastAsia="ru-RU"/>
              </w:rPr>
              <w:t>227 198,8</w:t>
            </w:r>
          </w:p>
        </w:tc>
        <w:tc>
          <w:tcPr>
            <w:tcW w:w="1194" w:type="dxa"/>
            <w:tcBorders>
              <w:top w:val="single" w:sz="4" w:space="0" w:color="auto"/>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i/>
                <w:iCs/>
                <w:lang w:eastAsia="ru-RU"/>
              </w:rPr>
            </w:pPr>
            <w:r w:rsidRPr="001F2ABA">
              <w:rPr>
                <w:rFonts w:ascii="Times New Roman" w:eastAsia="Times New Roman" w:hAnsi="Times New Roman" w:cs="Times New Roman"/>
                <w:i/>
                <w:iCs/>
                <w:lang w:eastAsia="ru-RU"/>
              </w:rPr>
              <w:t>227 198,8</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100,0</w:t>
            </w:r>
          </w:p>
        </w:tc>
      </w:tr>
      <w:tr w:rsidR="001F2ABA" w:rsidRPr="001F2ABA" w:rsidTr="00E750AE">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260"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2 02 40014 05 0000 150</w:t>
            </w:r>
          </w:p>
        </w:tc>
        <w:tc>
          <w:tcPr>
            <w:tcW w:w="1336"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lang w:eastAsia="ru-RU"/>
              </w:rPr>
            </w:pPr>
            <w:r w:rsidRPr="001F2ABA">
              <w:rPr>
                <w:rFonts w:ascii="Times New Roman" w:eastAsia="Times New Roman" w:hAnsi="Times New Roman" w:cs="Times New Roman"/>
                <w:lang w:eastAsia="ru-RU"/>
              </w:rPr>
              <w:t>6 672,0</w:t>
            </w:r>
          </w:p>
        </w:tc>
        <w:tc>
          <w:tcPr>
            <w:tcW w:w="1194"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lang w:eastAsia="ru-RU"/>
              </w:rPr>
            </w:pPr>
            <w:r w:rsidRPr="001F2ABA">
              <w:rPr>
                <w:rFonts w:ascii="Times New Roman" w:eastAsia="Times New Roman" w:hAnsi="Times New Roman" w:cs="Times New Roman"/>
                <w:lang w:eastAsia="ru-RU"/>
              </w:rPr>
              <w:t>6 672,0</w:t>
            </w:r>
          </w:p>
        </w:tc>
        <w:tc>
          <w:tcPr>
            <w:tcW w:w="860"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100,0</w:t>
            </w:r>
          </w:p>
        </w:tc>
      </w:tr>
      <w:tr w:rsidR="001F2ABA" w:rsidRPr="001F2ABA" w:rsidTr="00E750AE">
        <w:trPr>
          <w:trHeight w:val="20"/>
        </w:trPr>
        <w:tc>
          <w:tcPr>
            <w:tcW w:w="4536"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Прочие межбюджетные трансферты, передаваемые бюджетам</w:t>
            </w:r>
          </w:p>
        </w:tc>
        <w:tc>
          <w:tcPr>
            <w:tcW w:w="2260"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2 02 49999 00 0000 150</w:t>
            </w:r>
          </w:p>
        </w:tc>
        <w:tc>
          <w:tcPr>
            <w:tcW w:w="1336"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lang w:eastAsia="ru-RU"/>
              </w:rPr>
            </w:pPr>
            <w:r w:rsidRPr="001F2ABA">
              <w:rPr>
                <w:rFonts w:ascii="Times New Roman" w:eastAsia="Times New Roman" w:hAnsi="Times New Roman" w:cs="Times New Roman"/>
                <w:lang w:eastAsia="ru-RU"/>
              </w:rPr>
              <w:t>35 283,6</w:t>
            </w:r>
          </w:p>
        </w:tc>
        <w:tc>
          <w:tcPr>
            <w:tcW w:w="1194"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lang w:eastAsia="ru-RU"/>
              </w:rPr>
            </w:pPr>
            <w:r w:rsidRPr="001F2ABA">
              <w:rPr>
                <w:rFonts w:ascii="Times New Roman" w:eastAsia="Times New Roman" w:hAnsi="Times New Roman" w:cs="Times New Roman"/>
                <w:lang w:eastAsia="ru-RU"/>
              </w:rPr>
              <w:t>35 283,6</w:t>
            </w:r>
          </w:p>
        </w:tc>
        <w:tc>
          <w:tcPr>
            <w:tcW w:w="860"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100,0</w:t>
            </w:r>
          </w:p>
        </w:tc>
      </w:tr>
      <w:tr w:rsidR="001F2ABA" w:rsidRPr="001F2ABA" w:rsidTr="00E750AE">
        <w:trPr>
          <w:trHeight w:val="20"/>
        </w:trPr>
        <w:tc>
          <w:tcPr>
            <w:tcW w:w="67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b/>
                <w:bCs/>
                <w:color w:val="000000"/>
                <w:sz w:val="20"/>
                <w:szCs w:val="20"/>
                <w:lang w:eastAsia="ru-RU"/>
              </w:rPr>
            </w:pPr>
            <w:r w:rsidRPr="001F2ABA">
              <w:rPr>
                <w:rFonts w:ascii="Times New Roman" w:eastAsia="Times New Roman" w:hAnsi="Times New Roman" w:cs="Times New Roman"/>
                <w:b/>
                <w:bCs/>
                <w:color w:val="000000"/>
                <w:sz w:val="20"/>
                <w:szCs w:val="20"/>
                <w:lang w:eastAsia="ru-RU"/>
              </w:rPr>
              <w:t>Итого:</w:t>
            </w:r>
          </w:p>
        </w:tc>
        <w:tc>
          <w:tcPr>
            <w:tcW w:w="1336"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b/>
                <w:bCs/>
                <w:lang w:eastAsia="ru-RU"/>
              </w:rPr>
            </w:pPr>
            <w:r w:rsidRPr="001F2ABA">
              <w:rPr>
                <w:rFonts w:ascii="Times New Roman" w:eastAsia="Times New Roman" w:hAnsi="Times New Roman" w:cs="Times New Roman"/>
                <w:b/>
                <w:bCs/>
                <w:lang w:eastAsia="ru-RU"/>
              </w:rPr>
              <w:t>563 197,2</w:t>
            </w:r>
          </w:p>
        </w:tc>
        <w:tc>
          <w:tcPr>
            <w:tcW w:w="1194"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b/>
                <w:bCs/>
                <w:lang w:eastAsia="ru-RU"/>
              </w:rPr>
            </w:pPr>
            <w:r w:rsidRPr="001F2ABA">
              <w:rPr>
                <w:rFonts w:ascii="Times New Roman" w:eastAsia="Times New Roman" w:hAnsi="Times New Roman" w:cs="Times New Roman"/>
                <w:b/>
                <w:bCs/>
                <w:lang w:eastAsia="ru-RU"/>
              </w:rPr>
              <w:t>563 197,2</w:t>
            </w:r>
          </w:p>
        </w:tc>
        <w:tc>
          <w:tcPr>
            <w:tcW w:w="860"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b/>
                <w:bCs/>
                <w:color w:val="000000"/>
                <w:sz w:val="20"/>
                <w:szCs w:val="20"/>
                <w:lang w:eastAsia="ru-RU"/>
              </w:rPr>
            </w:pPr>
            <w:r w:rsidRPr="001F2ABA">
              <w:rPr>
                <w:rFonts w:ascii="Times New Roman" w:eastAsia="Times New Roman" w:hAnsi="Times New Roman" w:cs="Times New Roman"/>
                <w:b/>
                <w:bCs/>
                <w:color w:val="000000"/>
                <w:sz w:val="20"/>
                <w:szCs w:val="20"/>
                <w:lang w:eastAsia="ru-RU"/>
              </w:rPr>
              <w:t>100,0</w:t>
            </w:r>
          </w:p>
        </w:tc>
      </w:tr>
    </w:tbl>
    <w:p w:rsidR="004A1D92" w:rsidRDefault="004A1D92" w:rsidP="001F2A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F2ABA" w:rsidRDefault="001F2ABA" w:rsidP="001F2A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F2ABA">
        <w:rPr>
          <w:rFonts w:ascii="Times New Roman" w:eastAsia="Times New Roman" w:hAnsi="Times New Roman" w:cs="Times New Roman"/>
          <w:sz w:val="24"/>
          <w:szCs w:val="24"/>
          <w:lang w:eastAsia="ru-RU"/>
        </w:rPr>
        <w:t>В соответствии с требованиями Инструкции № 157н аналитический учет расчетов по поступлениям ведется в Журнале операций расчетов с дебиторами по доходам № 5 на счетах аналитического учета счета 020500000 «Расчеты по доходам» по видам доходов в разрезе плательщиков доходов, правовых оснований возникновения расчетов</w:t>
      </w:r>
    </w:p>
    <w:p w:rsidR="00845A1F" w:rsidRPr="001F2ABA" w:rsidRDefault="007C1578" w:rsidP="007C1578">
      <w:pPr>
        <w:pStyle w:val="20"/>
      </w:pPr>
      <w:r>
        <w:t xml:space="preserve">2.2. </w:t>
      </w:r>
      <w:r w:rsidR="001F2ABA" w:rsidRPr="00CD3406">
        <w:t>Доходы, администрируемые Администрацией</w:t>
      </w:r>
    </w:p>
    <w:p w:rsidR="001F2ABA" w:rsidRPr="001F2ABA" w:rsidRDefault="001F2ABA" w:rsidP="001F2A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F2ABA">
        <w:rPr>
          <w:rFonts w:ascii="Times New Roman" w:eastAsia="Times New Roman" w:hAnsi="Times New Roman" w:cs="Times New Roman"/>
          <w:sz w:val="24"/>
          <w:szCs w:val="24"/>
          <w:lang w:eastAsia="ru-RU"/>
        </w:rPr>
        <w:t xml:space="preserve">По данным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w:t>
      </w:r>
      <w:hyperlink r:id="rId16" w:history="1">
        <w:r w:rsidRPr="001F2ABA">
          <w:rPr>
            <w:rFonts w:ascii="Times New Roman" w:eastAsia="Times New Roman" w:hAnsi="Times New Roman" w:cs="Times New Roman"/>
            <w:sz w:val="24"/>
            <w:szCs w:val="24"/>
            <w:lang w:eastAsia="ru-RU"/>
          </w:rPr>
          <w:t>(ф. 0503127)</w:t>
        </w:r>
      </w:hyperlink>
      <w:r w:rsidRPr="001F2ABA">
        <w:rPr>
          <w:rFonts w:ascii="Times New Roman" w:eastAsia="Times New Roman" w:hAnsi="Times New Roman" w:cs="Times New Roman"/>
          <w:sz w:val="24"/>
          <w:szCs w:val="24"/>
          <w:lang w:eastAsia="ru-RU"/>
        </w:rPr>
        <w:t xml:space="preserve"> на 01.01.2025, исполнение по доходам за 2024 г</w:t>
      </w:r>
      <w:r w:rsidR="004B04B4">
        <w:rPr>
          <w:rFonts w:ascii="Times New Roman" w:eastAsia="Times New Roman" w:hAnsi="Times New Roman" w:cs="Times New Roman"/>
          <w:sz w:val="24"/>
          <w:szCs w:val="24"/>
          <w:lang w:eastAsia="ru-RU"/>
        </w:rPr>
        <w:t>од составило минус 1 149,8 тыс. </w:t>
      </w:r>
      <w:r w:rsidRPr="001F2ABA">
        <w:rPr>
          <w:rFonts w:ascii="Times New Roman" w:eastAsia="Times New Roman" w:hAnsi="Times New Roman" w:cs="Times New Roman"/>
          <w:sz w:val="24"/>
          <w:szCs w:val="24"/>
          <w:lang w:eastAsia="ru-RU"/>
        </w:rPr>
        <w:t xml:space="preserve">рублей, из них: </w:t>
      </w:r>
    </w:p>
    <w:p w:rsidR="001F2ABA" w:rsidRPr="001F2ABA" w:rsidRDefault="001F2ABA" w:rsidP="00A243C7">
      <w:pPr>
        <w:numPr>
          <w:ilvl w:val="0"/>
          <w:numId w:val="35"/>
        </w:num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1F2ABA">
        <w:rPr>
          <w:rFonts w:ascii="Times New Roman" w:eastAsia="Times New Roman" w:hAnsi="Times New Roman" w:cs="Times New Roman"/>
          <w:sz w:val="24"/>
          <w:szCs w:val="24"/>
          <w:lang w:eastAsia="ru-RU"/>
        </w:rPr>
        <w:t>налоговые и неналоговые доходы исполнены в сумме 455,6 тыс. рублей</w:t>
      </w:r>
      <w:r w:rsidR="004B04B4">
        <w:rPr>
          <w:rFonts w:ascii="Times New Roman" w:eastAsia="Times New Roman" w:hAnsi="Times New Roman" w:cs="Times New Roman"/>
          <w:sz w:val="24"/>
          <w:szCs w:val="24"/>
          <w:lang w:eastAsia="ru-RU"/>
        </w:rPr>
        <w:t xml:space="preserve"> или на </w:t>
      </w:r>
      <w:r w:rsidRPr="001F2ABA">
        <w:rPr>
          <w:rFonts w:ascii="Times New Roman" w:eastAsia="Times New Roman" w:hAnsi="Times New Roman" w:cs="Times New Roman"/>
          <w:sz w:val="24"/>
          <w:szCs w:val="24"/>
          <w:lang w:eastAsia="ru-RU"/>
        </w:rPr>
        <w:t>89,1 % от утвержденных в сумме 511,5 тыс. рублей;</w:t>
      </w:r>
    </w:p>
    <w:p w:rsidR="001F2ABA" w:rsidRPr="001F2ABA" w:rsidRDefault="001F2ABA" w:rsidP="00A243C7">
      <w:pPr>
        <w:numPr>
          <w:ilvl w:val="0"/>
          <w:numId w:val="35"/>
        </w:num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1F2ABA">
        <w:rPr>
          <w:rFonts w:ascii="Times New Roman" w:eastAsia="Times New Roman" w:hAnsi="Times New Roman" w:cs="Times New Roman"/>
          <w:sz w:val="24"/>
          <w:szCs w:val="24"/>
          <w:lang w:eastAsia="ru-RU"/>
        </w:rPr>
        <w:t xml:space="preserve">безвозмездные поступления от других бюджетов бюджетной системы </w:t>
      </w:r>
      <w:r w:rsidR="004B04B4">
        <w:rPr>
          <w:rFonts w:ascii="Times New Roman" w:eastAsia="Times New Roman" w:hAnsi="Times New Roman" w:cs="Times New Roman"/>
          <w:sz w:val="24"/>
          <w:szCs w:val="24"/>
          <w:lang w:eastAsia="ru-RU"/>
        </w:rPr>
        <w:t>Р</w:t>
      </w:r>
      <w:r w:rsidRPr="001F2ABA">
        <w:rPr>
          <w:rFonts w:ascii="Times New Roman" w:eastAsia="Times New Roman" w:hAnsi="Times New Roman" w:cs="Times New Roman"/>
          <w:sz w:val="24"/>
          <w:szCs w:val="24"/>
          <w:lang w:eastAsia="ru-RU"/>
        </w:rPr>
        <w:t xml:space="preserve">оссийской </w:t>
      </w:r>
      <w:r w:rsidR="004B04B4">
        <w:rPr>
          <w:rFonts w:ascii="Times New Roman" w:eastAsia="Times New Roman" w:hAnsi="Times New Roman" w:cs="Times New Roman"/>
          <w:sz w:val="24"/>
          <w:szCs w:val="24"/>
          <w:lang w:eastAsia="ru-RU"/>
        </w:rPr>
        <w:t>Ф</w:t>
      </w:r>
      <w:r w:rsidRPr="001F2ABA">
        <w:rPr>
          <w:rFonts w:ascii="Times New Roman" w:eastAsia="Times New Roman" w:hAnsi="Times New Roman" w:cs="Times New Roman"/>
          <w:sz w:val="24"/>
          <w:szCs w:val="24"/>
          <w:lang w:eastAsia="ru-RU"/>
        </w:rPr>
        <w:t>едерации в сумме 8 125,6 тыс. рублей 100 % от утвержденных;</w:t>
      </w:r>
    </w:p>
    <w:p w:rsidR="001F2ABA" w:rsidRPr="001F2ABA" w:rsidRDefault="001F2ABA" w:rsidP="00A243C7">
      <w:pPr>
        <w:numPr>
          <w:ilvl w:val="0"/>
          <w:numId w:val="35"/>
        </w:num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ru-RU"/>
        </w:rPr>
      </w:pPr>
      <w:r w:rsidRPr="001F2ABA">
        <w:rPr>
          <w:rFonts w:ascii="Times New Roman" w:eastAsia="Times New Roman" w:hAnsi="Times New Roman" w:cs="Times New Roman"/>
          <w:bCs/>
          <w:sz w:val="24"/>
          <w:szCs w:val="24"/>
          <w:lang w:eastAsia="ru-RU"/>
        </w:rPr>
        <w:t>прочие безвозмездные поступления минус 9 731,0 тыс. рублей за счет возврата ошибочно зачисленных прочих безвозмездных поступлений в бюджеты муниципальных районов.</w:t>
      </w:r>
      <w:r w:rsidRPr="001F2ABA">
        <w:rPr>
          <w:rFonts w:ascii="Times New Roman" w:eastAsia="Times New Roman" w:hAnsi="Times New Roman" w:cs="Times New Roman"/>
          <w:sz w:val="24"/>
          <w:szCs w:val="24"/>
          <w:lang w:eastAsia="ru-RU"/>
        </w:rPr>
        <w:t xml:space="preserve"> </w:t>
      </w:r>
    </w:p>
    <w:p w:rsidR="001F2ABA" w:rsidRPr="001F2ABA" w:rsidRDefault="001F2ABA" w:rsidP="001F2ABA">
      <w:pPr>
        <w:spacing w:after="0" w:line="240" w:lineRule="auto"/>
        <w:ind w:firstLine="709"/>
        <w:jc w:val="both"/>
        <w:rPr>
          <w:rFonts w:ascii="Times New Roman" w:eastAsia="Calibri" w:hAnsi="Times New Roman" w:cs="Times New Roman"/>
          <w:sz w:val="24"/>
          <w:szCs w:val="24"/>
          <w:lang w:eastAsia="ru-RU"/>
        </w:rPr>
      </w:pPr>
    </w:p>
    <w:p w:rsidR="001F2ABA" w:rsidRPr="001F2ABA" w:rsidRDefault="001F2ABA" w:rsidP="001F2ABA">
      <w:pPr>
        <w:spacing w:after="0" w:line="240" w:lineRule="auto"/>
        <w:ind w:firstLine="709"/>
        <w:jc w:val="both"/>
        <w:rPr>
          <w:rFonts w:ascii="Times New Roman" w:eastAsia="Calibri" w:hAnsi="Times New Roman" w:cs="Times New Roman"/>
          <w:sz w:val="24"/>
          <w:szCs w:val="24"/>
          <w:lang w:eastAsia="ru-RU"/>
        </w:rPr>
      </w:pPr>
      <w:r w:rsidRPr="001F2ABA">
        <w:rPr>
          <w:rFonts w:ascii="Times New Roman" w:eastAsia="Calibri" w:hAnsi="Times New Roman" w:cs="Times New Roman"/>
          <w:sz w:val="24"/>
          <w:szCs w:val="24"/>
          <w:lang w:eastAsia="ru-RU"/>
        </w:rPr>
        <w:t>Согласно нормам Инструкции № 191н, показатели графы 4 по разделу «Доходы бюджета» Отчета (ф. 0503127) надлежит отражать главным администратором доходов в сумме плановых (прогнозных) показателей по закрепленным за ним доходам на основании данных счетов 150400000 «Сметные (плановые, прогнозные) назначения». При этом, КСП округа установлено, что Администрацией не ведется учет данных по прогнозным (плановым) показателям доходов бюджета на соответствующий финансовый год (их изменениям) на счете 150400000 «Сметные (плановые, прогнозные) назначения», чем нарушены нормы пункта 324 Инструкции № 157н.</w:t>
      </w:r>
    </w:p>
    <w:p w:rsidR="001F2ABA" w:rsidRPr="001F2ABA" w:rsidRDefault="001F2ABA" w:rsidP="001F2ABA">
      <w:pPr>
        <w:spacing w:after="0" w:line="240" w:lineRule="auto"/>
        <w:ind w:firstLine="709"/>
        <w:jc w:val="both"/>
        <w:rPr>
          <w:rFonts w:ascii="Times New Roman" w:eastAsia="Calibri" w:hAnsi="Times New Roman" w:cs="Times New Roman"/>
          <w:sz w:val="24"/>
          <w:szCs w:val="24"/>
          <w:lang w:eastAsia="ru-RU"/>
        </w:rPr>
      </w:pPr>
      <w:r w:rsidRPr="001F2ABA">
        <w:rPr>
          <w:rFonts w:ascii="Times New Roman" w:eastAsia="Calibri" w:hAnsi="Times New Roman" w:cs="Times New Roman"/>
          <w:sz w:val="24"/>
          <w:szCs w:val="24"/>
          <w:lang w:eastAsia="ru-RU"/>
        </w:rPr>
        <w:t>Анализ прогнозируемых доходов, их исполнение в 2024 году приведен в Таблице № </w:t>
      </w:r>
      <w:r w:rsidR="00123AA9">
        <w:rPr>
          <w:rFonts w:ascii="Times New Roman" w:eastAsia="Calibri" w:hAnsi="Times New Roman" w:cs="Times New Roman"/>
          <w:sz w:val="24"/>
          <w:szCs w:val="24"/>
          <w:lang w:eastAsia="ru-RU"/>
        </w:rPr>
        <w:t>4</w:t>
      </w:r>
      <w:r w:rsidRPr="001F2ABA">
        <w:rPr>
          <w:rFonts w:ascii="Times New Roman" w:eastAsia="Calibri" w:hAnsi="Times New Roman" w:cs="Times New Roman"/>
          <w:sz w:val="24"/>
          <w:szCs w:val="24"/>
          <w:lang w:eastAsia="ru-RU"/>
        </w:rPr>
        <w:t>.</w:t>
      </w:r>
    </w:p>
    <w:p w:rsidR="001F2ABA" w:rsidRPr="001F2ABA" w:rsidRDefault="001F2ABA" w:rsidP="001F2ABA">
      <w:pPr>
        <w:spacing w:after="0" w:line="240" w:lineRule="auto"/>
        <w:jc w:val="center"/>
        <w:rPr>
          <w:rFonts w:ascii="Times New Roman" w:eastAsia="Calibri" w:hAnsi="Times New Roman" w:cs="Times New Roman"/>
          <w:sz w:val="24"/>
          <w:szCs w:val="24"/>
          <w:lang w:eastAsia="ru-RU"/>
        </w:rPr>
      </w:pPr>
      <w:r w:rsidRPr="001F2ABA">
        <w:rPr>
          <w:rFonts w:ascii="Times New Roman" w:eastAsia="Calibri" w:hAnsi="Times New Roman" w:cs="Times New Roman"/>
          <w:sz w:val="24"/>
          <w:szCs w:val="24"/>
          <w:lang w:eastAsia="ru-RU"/>
        </w:rPr>
        <w:t xml:space="preserve">Таблица № </w:t>
      </w:r>
      <w:r w:rsidR="00123AA9">
        <w:rPr>
          <w:rFonts w:ascii="Times New Roman" w:eastAsia="Calibri" w:hAnsi="Times New Roman" w:cs="Times New Roman"/>
          <w:sz w:val="24"/>
          <w:szCs w:val="24"/>
          <w:lang w:eastAsia="ru-RU"/>
        </w:rPr>
        <w:t>4</w:t>
      </w:r>
    </w:p>
    <w:p w:rsidR="001F2ABA" w:rsidRPr="001F2ABA" w:rsidRDefault="001F2ABA" w:rsidP="001F2ABA">
      <w:pPr>
        <w:spacing w:after="0" w:line="240" w:lineRule="auto"/>
        <w:jc w:val="right"/>
        <w:rPr>
          <w:rFonts w:ascii="Times New Roman" w:eastAsia="Calibri" w:hAnsi="Times New Roman" w:cs="Times New Roman"/>
          <w:sz w:val="24"/>
          <w:szCs w:val="24"/>
          <w:lang w:eastAsia="ru-RU"/>
        </w:rPr>
      </w:pPr>
      <w:r w:rsidRPr="001F2ABA">
        <w:rPr>
          <w:rFonts w:ascii="Times New Roman" w:eastAsia="Calibri" w:hAnsi="Times New Roman" w:cs="Times New Roman"/>
          <w:sz w:val="24"/>
          <w:szCs w:val="24"/>
          <w:lang w:eastAsia="ru-RU"/>
        </w:rPr>
        <w:t xml:space="preserve">               (тыс</w:t>
      </w:r>
      <w:r w:rsidR="00B01BE1">
        <w:rPr>
          <w:rFonts w:ascii="Times New Roman" w:eastAsia="Calibri" w:hAnsi="Times New Roman" w:cs="Times New Roman"/>
          <w:sz w:val="24"/>
          <w:szCs w:val="24"/>
          <w:lang w:eastAsia="ru-RU"/>
        </w:rPr>
        <w:t>.</w:t>
      </w:r>
      <w:r w:rsidRPr="001F2ABA">
        <w:rPr>
          <w:rFonts w:ascii="Times New Roman" w:eastAsia="Calibri" w:hAnsi="Times New Roman" w:cs="Times New Roman"/>
          <w:sz w:val="24"/>
          <w:szCs w:val="24"/>
          <w:lang w:eastAsia="ru-RU"/>
        </w:rPr>
        <w:t xml:space="preserve"> рублей)</w:t>
      </w:r>
    </w:p>
    <w:tbl>
      <w:tblPr>
        <w:tblW w:w="10216" w:type="dxa"/>
        <w:tblInd w:w="113" w:type="dxa"/>
        <w:tblLayout w:type="fixed"/>
        <w:tblLook w:val="04A0"/>
      </w:tblPr>
      <w:tblGrid>
        <w:gridCol w:w="4815"/>
        <w:gridCol w:w="2297"/>
        <w:gridCol w:w="1213"/>
        <w:gridCol w:w="1134"/>
        <w:gridCol w:w="757"/>
      </w:tblGrid>
      <w:tr w:rsidR="001F2ABA" w:rsidRPr="001F2ABA" w:rsidTr="00E750AE">
        <w:trPr>
          <w:trHeight w:val="20"/>
        </w:trPr>
        <w:tc>
          <w:tcPr>
            <w:tcW w:w="48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Наименование</w:t>
            </w:r>
          </w:p>
        </w:tc>
        <w:tc>
          <w:tcPr>
            <w:tcW w:w="22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КБК</w:t>
            </w:r>
          </w:p>
        </w:tc>
        <w:tc>
          <w:tcPr>
            <w:tcW w:w="2347" w:type="dxa"/>
            <w:gridSpan w:val="2"/>
            <w:tcBorders>
              <w:top w:val="single" w:sz="4" w:space="0" w:color="auto"/>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Доходы (ф. 0503127)</w:t>
            </w:r>
          </w:p>
        </w:tc>
        <w:tc>
          <w:tcPr>
            <w:tcW w:w="7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w:t>
            </w:r>
          </w:p>
        </w:tc>
      </w:tr>
      <w:tr w:rsidR="001F2ABA" w:rsidRPr="001F2ABA" w:rsidTr="00E750AE">
        <w:trPr>
          <w:trHeight w:val="20"/>
        </w:trPr>
        <w:tc>
          <w:tcPr>
            <w:tcW w:w="4815" w:type="dxa"/>
            <w:vMerge/>
            <w:tcBorders>
              <w:top w:val="single" w:sz="4" w:space="0" w:color="auto"/>
              <w:left w:val="single" w:sz="4" w:space="0" w:color="auto"/>
              <w:bottom w:val="single" w:sz="4" w:space="0" w:color="auto"/>
              <w:right w:val="single" w:sz="4" w:space="0" w:color="auto"/>
            </w:tcBorders>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20"/>
                <w:szCs w:val="20"/>
                <w:lang w:eastAsia="ru-RU"/>
              </w:rPr>
            </w:pPr>
          </w:p>
        </w:tc>
        <w:tc>
          <w:tcPr>
            <w:tcW w:w="2297" w:type="dxa"/>
            <w:vMerge/>
            <w:tcBorders>
              <w:top w:val="single" w:sz="4" w:space="0" w:color="auto"/>
              <w:left w:val="single" w:sz="4" w:space="0" w:color="auto"/>
              <w:bottom w:val="single" w:sz="4" w:space="0" w:color="auto"/>
              <w:right w:val="single" w:sz="4" w:space="0" w:color="auto"/>
            </w:tcBorders>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20"/>
                <w:szCs w:val="20"/>
                <w:lang w:eastAsia="ru-RU"/>
              </w:rPr>
            </w:pPr>
          </w:p>
        </w:tc>
        <w:tc>
          <w:tcPr>
            <w:tcW w:w="1213"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ind w:right="-108"/>
              <w:jc w:val="center"/>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Утверждены</w:t>
            </w:r>
          </w:p>
        </w:tc>
        <w:tc>
          <w:tcPr>
            <w:tcW w:w="1134"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ind w:right="-108"/>
              <w:jc w:val="center"/>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Исполнены</w:t>
            </w:r>
          </w:p>
        </w:tc>
        <w:tc>
          <w:tcPr>
            <w:tcW w:w="757" w:type="dxa"/>
            <w:vMerge/>
            <w:tcBorders>
              <w:top w:val="single" w:sz="4" w:space="0" w:color="auto"/>
              <w:left w:val="single" w:sz="4" w:space="0" w:color="auto"/>
              <w:bottom w:val="single" w:sz="4" w:space="0" w:color="auto"/>
              <w:right w:val="single" w:sz="4" w:space="0" w:color="auto"/>
            </w:tcBorders>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20"/>
                <w:szCs w:val="20"/>
                <w:lang w:eastAsia="ru-RU"/>
              </w:rPr>
            </w:pPr>
          </w:p>
        </w:tc>
      </w:tr>
      <w:tr w:rsidR="001F2ABA" w:rsidRPr="001F2ABA" w:rsidTr="00E750AE">
        <w:trPr>
          <w:trHeight w:val="20"/>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b/>
                <w:bCs/>
                <w:color w:val="000000"/>
                <w:sz w:val="20"/>
                <w:szCs w:val="20"/>
                <w:lang w:eastAsia="ru-RU"/>
              </w:rPr>
            </w:pPr>
            <w:r w:rsidRPr="001F2ABA">
              <w:rPr>
                <w:rFonts w:ascii="Times New Roman" w:eastAsia="Times New Roman" w:hAnsi="Times New Roman" w:cs="Times New Roman"/>
                <w:b/>
                <w:bCs/>
                <w:color w:val="000000"/>
                <w:sz w:val="20"/>
                <w:szCs w:val="20"/>
                <w:lang w:eastAsia="ru-RU"/>
              </w:rPr>
              <w:t>НАЛОГОВЫЕ И НЕНАЛОГОВЫЕ ДОХОДЫ</w:t>
            </w:r>
          </w:p>
        </w:tc>
        <w:tc>
          <w:tcPr>
            <w:tcW w:w="2297"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b/>
                <w:bCs/>
                <w:color w:val="000000"/>
                <w:sz w:val="20"/>
                <w:szCs w:val="20"/>
                <w:lang w:eastAsia="ru-RU"/>
              </w:rPr>
            </w:pPr>
            <w:r w:rsidRPr="001F2ABA">
              <w:rPr>
                <w:rFonts w:ascii="Times New Roman" w:eastAsia="Times New Roman" w:hAnsi="Times New Roman" w:cs="Times New Roman"/>
                <w:b/>
                <w:bCs/>
                <w:color w:val="000000"/>
                <w:sz w:val="20"/>
                <w:szCs w:val="20"/>
                <w:lang w:eastAsia="ru-RU"/>
              </w:rPr>
              <w:t xml:space="preserve"> 1 00 00000 00 0000 000</w:t>
            </w:r>
          </w:p>
        </w:tc>
        <w:tc>
          <w:tcPr>
            <w:tcW w:w="1213"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b/>
                <w:bCs/>
                <w:color w:val="000000"/>
                <w:sz w:val="20"/>
                <w:szCs w:val="20"/>
                <w:lang w:eastAsia="ru-RU"/>
              </w:rPr>
            </w:pPr>
            <w:r w:rsidRPr="001F2ABA">
              <w:rPr>
                <w:rFonts w:ascii="Times New Roman" w:eastAsia="Times New Roman" w:hAnsi="Times New Roman" w:cs="Times New Roman"/>
                <w:b/>
                <w:bCs/>
                <w:color w:val="000000"/>
                <w:sz w:val="20"/>
                <w:szCs w:val="20"/>
                <w:lang w:eastAsia="ru-RU"/>
              </w:rPr>
              <w:t>511,5</w:t>
            </w:r>
          </w:p>
        </w:tc>
        <w:tc>
          <w:tcPr>
            <w:tcW w:w="1134"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b/>
                <w:bCs/>
                <w:color w:val="000000"/>
                <w:sz w:val="20"/>
                <w:szCs w:val="20"/>
                <w:lang w:eastAsia="ru-RU"/>
              </w:rPr>
            </w:pPr>
            <w:r w:rsidRPr="001F2ABA">
              <w:rPr>
                <w:rFonts w:ascii="Times New Roman" w:eastAsia="Times New Roman" w:hAnsi="Times New Roman" w:cs="Times New Roman"/>
                <w:b/>
                <w:bCs/>
                <w:color w:val="000000"/>
                <w:sz w:val="20"/>
                <w:szCs w:val="20"/>
                <w:lang w:eastAsia="ru-RU"/>
              </w:rPr>
              <w:t>455,6</w:t>
            </w:r>
          </w:p>
        </w:tc>
        <w:tc>
          <w:tcPr>
            <w:tcW w:w="757"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b/>
                <w:bCs/>
                <w:color w:val="000000"/>
                <w:sz w:val="20"/>
                <w:szCs w:val="20"/>
                <w:lang w:eastAsia="ru-RU"/>
              </w:rPr>
            </w:pPr>
            <w:r w:rsidRPr="001F2ABA">
              <w:rPr>
                <w:rFonts w:ascii="Times New Roman" w:eastAsia="Times New Roman" w:hAnsi="Times New Roman" w:cs="Times New Roman"/>
                <w:b/>
                <w:bCs/>
                <w:color w:val="000000"/>
                <w:sz w:val="20"/>
                <w:szCs w:val="20"/>
                <w:lang w:eastAsia="ru-RU"/>
              </w:rPr>
              <w:t>89,1</w:t>
            </w:r>
          </w:p>
        </w:tc>
      </w:tr>
      <w:tr w:rsidR="001F2ABA" w:rsidRPr="001F2ABA" w:rsidTr="00E750AE">
        <w:trPr>
          <w:trHeight w:val="20"/>
        </w:trPr>
        <w:tc>
          <w:tcPr>
            <w:tcW w:w="4815" w:type="dxa"/>
            <w:tcBorders>
              <w:top w:val="nil"/>
              <w:left w:val="single" w:sz="4" w:space="0" w:color="auto"/>
              <w:bottom w:val="single" w:sz="4" w:space="0" w:color="auto"/>
              <w:right w:val="single" w:sz="4" w:space="0" w:color="auto"/>
            </w:tcBorders>
            <w:shd w:val="clear" w:color="auto" w:fill="auto"/>
            <w:hideMark/>
          </w:tcPr>
          <w:p w:rsidR="001F2ABA" w:rsidRPr="001F2ABA" w:rsidRDefault="001F2ABA" w:rsidP="001F2ABA">
            <w:pPr>
              <w:spacing w:after="0" w:line="240" w:lineRule="auto"/>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Государственная пошлина за выдачу разрешения на установку рекламной конструкции (сумма платежа (перерасчеты, недоимка и задолженность по соответствующему платежу, в том числе по отмененному)</w:t>
            </w:r>
          </w:p>
        </w:tc>
        <w:tc>
          <w:tcPr>
            <w:tcW w:w="2297"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 xml:space="preserve"> 1 08 07150 01 1000 110</w:t>
            </w:r>
          </w:p>
        </w:tc>
        <w:tc>
          <w:tcPr>
            <w:tcW w:w="1213"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40,0</w:t>
            </w:r>
          </w:p>
        </w:tc>
        <w:tc>
          <w:tcPr>
            <w:tcW w:w="1134"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40,0</w:t>
            </w:r>
          </w:p>
        </w:tc>
        <w:tc>
          <w:tcPr>
            <w:tcW w:w="757"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100,0</w:t>
            </w:r>
          </w:p>
        </w:tc>
      </w:tr>
      <w:tr w:rsidR="001F2ABA" w:rsidRPr="001F2ABA" w:rsidTr="00E750AE">
        <w:trPr>
          <w:trHeight w:val="20"/>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Прочие доходы от компенсации затрат бюджетов муниципальных районов</w:t>
            </w:r>
          </w:p>
        </w:tc>
        <w:tc>
          <w:tcPr>
            <w:tcW w:w="22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 xml:space="preserve"> 1 13 02995 05 0000 130</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45,7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45,7</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100,0</w:t>
            </w:r>
          </w:p>
        </w:tc>
      </w:tr>
      <w:tr w:rsidR="001F2ABA" w:rsidRPr="001F2ABA" w:rsidTr="00E750AE">
        <w:trPr>
          <w:trHeight w:val="20"/>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 xml:space="preserve">Штрафы, неустойки, пени, уплаченные в случае просрочки исполнения поставщиком (подрядчиком, исполнителем) обязательств, предусмотренных </w:t>
            </w:r>
            <w:r w:rsidRPr="001F2ABA">
              <w:rPr>
                <w:rFonts w:ascii="Times New Roman" w:eastAsia="Times New Roman" w:hAnsi="Times New Roman" w:cs="Times New Roman"/>
                <w:color w:val="000000"/>
                <w:sz w:val="20"/>
                <w:szCs w:val="20"/>
                <w:lang w:eastAsia="ru-RU"/>
              </w:rPr>
              <w:lastRenderedPageBreak/>
              <w:t>муниципальным контрактом, заключенным муниципальным органом, казенным учреждением муниципального района</w:t>
            </w:r>
          </w:p>
        </w:tc>
        <w:tc>
          <w:tcPr>
            <w:tcW w:w="2297" w:type="dxa"/>
            <w:tcBorders>
              <w:top w:val="single" w:sz="4" w:space="0" w:color="auto"/>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lastRenderedPageBreak/>
              <w:t>1 16 07010 05 0000 100</w:t>
            </w:r>
          </w:p>
        </w:tc>
        <w:tc>
          <w:tcPr>
            <w:tcW w:w="1213" w:type="dxa"/>
            <w:tcBorders>
              <w:top w:val="single" w:sz="4" w:space="0" w:color="auto"/>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35,8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35,8</w:t>
            </w:r>
          </w:p>
        </w:tc>
        <w:tc>
          <w:tcPr>
            <w:tcW w:w="757" w:type="dxa"/>
            <w:tcBorders>
              <w:top w:val="single" w:sz="4" w:space="0" w:color="auto"/>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100,0</w:t>
            </w:r>
          </w:p>
        </w:tc>
      </w:tr>
      <w:tr w:rsidR="001F2ABA" w:rsidRPr="001F2ABA" w:rsidTr="00E750AE">
        <w:trPr>
          <w:trHeight w:val="20"/>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lastRenderedPageBreak/>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2297"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 xml:space="preserve"> 1 16 10100 05 0000 140</w:t>
            </w:r>
          </w:p>
        </w:tc>
        <w:tc>
          <w:tcPr>
            <w:tcW w:w="1213"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350,0</w:t>
            </w:r>
          </w:p>
        </w:tc>
        <w:tc>
          <w:tcPr>
            <w:tcW w:w="1134"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296,1</w:t>
            </w:r>
          </w:p>
        </w:tc>
        <w:tc>
          <w:tcPr>
            <w:tcW w:w="757"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84,6</w:t>
            </w:r>
          </w:p>
        </w:tc>
      </w:tr>
      <w:tr w:rsidR="001F2ABA" w:rsidRPr="001F2ABA" w:rsidTr="00E750AE">
        <w:trPr>
          <w:trHeight w:val="20"/>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297"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1 16 10123 01 0000 140</w:t>
            </w:r>
          </w:p>
        </w:tc>
        <w:tc>
          <w:tcPr>
            <w:tcW w:w="1213"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40,0</w:t>
            </w:r>
          </w:p>
        </w:tc>
        <w:tc>
          <w:tcPr>
            <w:tcW w:w="1134"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38,0</w:t>
            </w:r>
          </w:p>
        </w:tc>
        <w:tc>
          <w:tcPr>
            <w:tcW w:w="757"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95,0</w:t>
            </w:r>
          </w:p>
        </w:tc>
      </w:tr>
      <w:tr w:rsidR="001F2ABA" w:rsidRPr="001F2ABA" w:rsidTr="00E750AE">
        <w:trPr>
          <w:trHeight w:val="20"/>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b/>
                <w:bCs/>
                <w:color w:val="000000"/>
                <w:sz w:val="20"/>
                <w:szCs w:val="20"/>
                <w:lang w:eastAsia="ru-RU"/>
              </w:rPr>
            </w:pPr>
            <w:r w:rsidRPr="001F2ABA">
              <w:rPr>
                <w:rFonts w:ascii="Times New Roman" w:eastAsia="Times New Roman" w:hAnsi="Times New Roman" w:cs="Times New Roman"/>
                <w:b/>
                <w:bCs/>
                <w:color w:val="000000"/>
                <w:sz w:val="20"/>
                <w:szCs w:val="20"/>
                <w:lang w:eastAsia="ru-RU"/>
              </w:rPr>
              <w:t xml:space="preserve"> БЕЗВОЗМЕЗДНЫЕ ПОСТУПЛЕНИЯ </w:t>
            </w:r>
          </w:p>
        </w:tc>
        <w:tc>
          <w:tcPr>
            <w:tcW w:w="2297"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b/>
                <w:bCs/>
                <w:color w:val="000000"/>
                <w:sz w:val="20"/>
                <w:szCs w:val="20"/>
                <w:lang w:eastAsia="ru-RU"/>
              </w:rPr>
            </w:pPr>
            <w:r w:rsidRPr="001F2ABA">
              <w:rPr>
                <w:rFonts w:ascii="Times New Roman" w:eastAsia="Times New Roman" w:hAnsi="Times New Roman" w:cs="Times New Roman"/>
                <w:b/>
                <w:bCs/>
                <w:color w:val="000000"/>
                <w:sz w:val="20"/>
                <w:szCs w:val="20"/>
                <w:lang w:eastAsia="ru-RU"/>
              </w:rPr>
              <w:t xml:space="preserve"> 2 00 00000 00 0000 000</w:t>
            </w:r>
          </w:p>
        </w:tc>
        <w:tc>
          <w:tcPr>
            <w:tcW w:w="1213"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b/>
                <w:bCs/>
                <w:color w:val="000000"/>
                <w:sz w:val="20"/>
                <w:szCs w:val="20"/>
                <w:lang w:eastAsia="ru-RU"/>
              </w:rPr>
            </w:pPr>
            <w:r w:rsidRPr="001F2ABA">
              <w:rPr>
                <w:rFonts w:ascii="Times New Roman" w:eastAsia="Times New Roman" w:hAnsi="Times New Roman" w:cs="Times New Roman"/>
                <w:b/>
                <w:bCs/>
                <w:color w:val="000000"/>
                <w:sz w:val="20"/>
                <w:szCs w:val="20"/>
                <w:lang w:eastAsia="ru-RU"/>
              </w:rPr>
              <w:t>8 125,8</w:t>
            </w:r>
          </w:p>
        </w:tc>
        <w:tc>
          <w:tcPr>
            <w:tcW w:w="1134"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b/>
                <w:bCs/>
                <w:color w:val="000000"/>
                <w:sz w:val="20"/>
                <w:szCs w:val="20"/>
                <w:lang w:eastAsia="ru-RU"/>
              </w:rPr>
            </w:pPr>
            <w:r w:rsidRPr="001F2ABA">
              <w:rPr>
                <w:rFonts w:ascii="Times New Roman" w:eastAsia="Times New Roman" w:hAnsi="Times New Roman" w:cs="Times New Roman"/>
                <w:b/>
                <w:bCs/>
                <w:color w:val="000000"/>
                <w:sz w:val="20"/>
                <w:szCs w:val="20"/>
                <w:lang w:eastAsia="ru-RU"/>
              </w:rPr>
              <w:t>-1 605,4</w:t>
            </w:r>
          </w:p>
        </w:tc>
        <w:tc>
          <w:tcPr>
            <w:tcW w:w="757"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b/>
                <w:bCs/>
                <w:color w:val="000000"/>
                <w:sz w:val="20"/>
                <w:szCs w:val="20"/>
                <w:lang w:eastAsia="ru-RU"/>
              </w:rPr>
            </w:pPr>
            <w:r w:rsidRPr="001F2ABA">
              <w:rPr>
                <w:rFonts w:ascii="Times New Roman" w:eastAsia="Times New Roman" w:hAnsi="Times New Roman" w:cs="Times New Roman"/>
                <w:b/>
                <w:bCs/>
                <w:color w:val="000000"/>
                <w:sz w:val="20"/>
                <w:szCs w:val="20"/>
                <w:lang w:eastAsia="ru-RU"/>
              </w:rPr>
              <w:t>-19,8</w:t>
            </w:r>
          </w:p>
        </w:tc>
      </w:tr>
      <w:tr w:rsidR="001F2ABA" w:rsidRPr="001F2ABA" w:rsidTr="00E750AE">
        <w:trPr>
          <w:trHeight w:val="20"/>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b/>
                <w:bCs/>
                <w:color w:val="000000"/>
                <w:sz w:val="20"/>
                <w:szCs w:val="20"/>
                <w:lang w:eastAsia="ru-RU"/>
              </w:rPr>
            </w:pPr>
            <w:r w:rsidRPr="001F2ABA">
              <w:rPr>
                <w:rFonts w:ascii="Times New Roman" w:eastAsia="Times New Roman" w:hAnsi="Times New Roman" w:cs="Times New Roman"/>
                <w:b/>
                <w:bCs/>
                <w:color w:val="000000"/>
                <w:sz w:val="20"/>
                <w:szCs w:val="20"/>
                <w:lang w:eastAsia="ru-RU"/>
              </w:rPr>
              <w:t>БЕЗВОЗМЕЗДНЫЕ ПОСТУПЛЕНИЯ ОТ ДРУГИХ БЮДЖЕТОВ БЮДЖЕТНОЙ СИСТЕМЫ РОССИЙСКОЙ ФЕДЕРАЦИИ</w:t>
            </w:r>
          </w:p>
        </w:tc>
        <w:tc>
          <w:tcPr>
            <w:tcW w:w="2297"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b/>
                <w:bCs/>
                <w:color w:val="000000"/>
                <w:sz w:val="20"/>
                <w:szCs w:val="20"/>
                <w:lang w:eastAsia="ru-RU"/>
              </w:rPr>
            </w:pPr>
            <w:r w:rsidRPr="001F2ABA">
              <w:rPr>
                <w:rFonts w:ascii="Times New Roman" w:eastAsia="Times New Roman" w:hAnsi="Times New Roman" w:cs="Times New Roman"/>
                <w:b/>
                <w:bCs/>
                <w:color w:val="000000"/>
                <w:sz w:val="20"/>
                <w:szCs w:val="20"/>
                <w:lang w:eastAsia="ru-RU"/>
              </w:rPr>
              <w:t xml:space="preserve"> 2 02 00000 00 0000 000</w:t>
            </w:r>
          </w:p>
        </w:tc>
        <w:tc>
          <w:tcPr>
            <w:tcW w:w="1213"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b/>
                <w:bCs/>
                <w:color w:val="000000"/>
                <w:sz w:val="20"/>
                <w:szCs w:val="20"/>
                <w:lang w:eastAsia="ru-RU"/>
              </w:rPr>
            </w:pPr>
            <w:r w:rsidRPr="001F2ABA">
              <w:rPr>
                <w:rFonts w:ascii="Times New Roman" w:eastAsia="Times New Roman" w:hAnsi="Times New Roman" w:cs="Times New Roman"/>
                <w:b/>
                <w:bCs/>
                <w:color w:val="000000"/>
                <w:sz w:val="20"/>
                <w:szCs w:val="20"/>
                <w:lang w:eastAsia="ru-RU"/>
              </w:rPr>
              <w:t>8 125,8</w:t>
            </w:r>
          </w:p>
        </w:tc>
        <w:tc>
          <w:tcPr>
            <w:tcW w:w="1134"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b/>
                <w:bCs/>
                <w:color w:val="000000"/>
                <w:sz w:val="20"/>
                <w:szCs w:val="20"/>
                <w:lang w:eastAsia="ru-RU"/>
              </w:rPr>
            </w:pPr>
            <w:r w:rsidRPr="001F2ABA">
              <w:rPr>
                <w:rFonts w:ascii="Times New Roman" w:eastAsia="Times New Roman" w:hAnsi="Times New Roman" w:cs="Times New Roman"/>
                <w:b/>
                <w:bCs/>
                <w:color w:val="000000"/>
                <w:sz w:val="20"/>
                <w:szCs w:val="20"/>
                <w:lang w:eastAsia="ru-RU"/>
              </w:rPr>
              <w:t>8 125,6</w:t>
            </w:r>
          </w:p>
        </w:tc>
        <w:tc>
          <w:tcPr>
            <w:tcW w:w="757"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b/>
                <w:bCs/>
                <w:color w:val="000000"/>
                <w:sz w:val="20"/>
                <w:szCs w:val="20"/>
                <w:lang w:eastAsia="ru-RU"/>
              </w:rPr>
            </w:pPr>
            <w:r w:rsidRPr="001F2ABA">
              <w:rPr>
                <w:rFonts w:ascii="Times New Roman" w:eastAsia="Times New Roman" w:hAnsi="Times New Roman" w:cs="Times New Roman"/>
                <w:b/>
                <w:bCs/>
                <w:color w:val="000000"/>
                <w:sz w:val="20"/>
                <w:szCs w:val="20"/>
                <w:lang w:eastAsia="ru-RU"/>
              </w:rPr>
              <w:t>100,0</w:t>
            </w:r>
          </w:p>
        </w:tc>
      </w:tr>
      <w:tr w:rsidR="001F2ABA" w:rsidRPr="001F2ABA" w:rsidTr="00E750AE">
        <w:trPr>
          <w:trHeight w:val="20"/>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ind w:right="-108"/>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Субвенции бюджетам муниципальных районов на выполнение передаваемых полномочий субъектов РФ</w:t>
            </w:r>
          </w:p>
        </w:tc>
        <w:tc>
          <w:tcPr>
            <w:tcW w:w="2297"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2 02 30024 05 0000 150</w:t>
            </w:r>
          </w:p>
        </w:tc>
        <w:tc>
          <w:tcPr>
            <w:tcW w:w="1213"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6 780,0</w:t>
            </w:r>
          </w:p>
        </w:tc>
        <w:tc>
          <w:tcPr>
            <w:tcW w:w="1134"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6 779,8</w:t>
            </w:r>
          </w:p>
        </w:tc>
        <w:tc>
          <w:tcPr>
            <w:tcW w:w="757"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100,0</w:t>
            </w:r>
          </w:p>
        </w:tc>
      </w:tr>
      <w:tr w:rsidR="001F2ABA" w:rsidRPr="001F2ABA" w:rsidTr="00E750AE">
        <w:trPr>
          <w:trHeight w:val="20"/>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97"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2 02 35120 05 0000 150</w:t>
            </w:r>
          </w:p>
        </w:tc>
        <w:tc>
          <w:tcPr>
            <w:tcW w:w="1213"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5,3</w:t>
            </w:r>
          </w:p>
        </w:tc>
        <w:tc>
          <w:tcPr>
            <w:tcW w:w="1134"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5,3</w:t>
            </w:r>
          </w:p>
        </w:tc>
        <w:tc>
          <w:tcPr>
            <w:tcW w:w="757"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100,0</w:t>
            </w:r>
          </w:p>
        </w:tc>
      </w:tr>
      <w:tr w:rsidR="001F2ABA" w:rsidRPr="001F2ABA" w:rsidTr="00E750AE">
        <w:trPr>
          <w:trHeight w:val="20"/>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297"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2 02 40014 05 0000 150</w:t>
            </w:r>
          </w:p>
        </w:tc>
        <w:tc>
          <w:tcPr>
            <w:tcW w:w="1213"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1 340,5</w:t>
            </w:r>
          </w:p>
        </w:tc>
        <w:tc>
          <w:tcPr>
            <w:tcW w:w="1134"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1 340,5</w:t>
            </w:r>
          </w:p>
        </w:tc>
        <w:tc>
          <w:tcPr>
            <w:tcW w:w="757"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100,0</w:t>
            </w:r>
          </w:p>
        </w:tc>
      </w:tr>
      <w:tr w:rsidR="001F2ABA" w:rsidRPr="001F2ABA" w:rsidTr="00E750AE">
        <w:trPr>
          <w:trHeight w:val="20"/>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b/>
                <w:bCs/>
                <w:color w:val="000000"/>
                <w:sz w:val="20"/>
                <w:szCs w:val="20"/>
                <w:lang w:eastAsia="ru-RU"/>
              </w:rPr>
            </w:pPr>
            <w:r w:rsidRPr="001F2ABA">
              <w:rPr>
                <w:rFonts w:ascii="Times New Roman" w:eastAsia="Times New Roman" w:hAnsi="Times New Roman" w:cs="Times New Roman"/>
                <w:b/>
                <w:bCs/>
                <w:color w:val="000000"/>
                <w:sz w:val="20"/>
                <w:szCs w:val="20"/>
                <w:lang w:eastAsia="ru-RU"/>
              </w:rPr>
              <w:t>ПРОЧИЕ БЕЗВОЗМЕЗДНЫЕ ПОСТУПЛЕНИЯ</w:t>
            </w:r>
          </w:p>
        </w:tc>
        <w:tc>
          <w:tcPr>
            <w:tcW w:w="2297"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b/>
                <w:bCs/>
                <w:color w:val="000000"/>
                <w:sz w:val="20"/>
                <w:szCs w:val="20"/>
                <w:lang w:eastAsia="ru-RU"/>
              </w:rPr>
            </w:pPr>
            <w:r w:rsidRPr="001F2ABA">
              <w:rPr>
                <w:rFonts w:ascii="Times New Roman" w:eastAsia="Times New Roman" w:hAnsi="Times New Roman" w:cs="Times New Roman"/>
                <w:b/>
                <w:bCs/>
                <w:color w:val="000000"/>
                <w:sz w:val="20"/>
                <w:szCs w:val="20"/>
                <w:lang w:eastAsia="ru-RU"/>
              </w:rPr>
              <w:t xml:space="preserve"> 2 07 00000 00 0000 000</w:t>
            </w:r>
          </w:p>
        </w:tc>
        <w:tc>
          <w:tcPr>
            <w:tcW w:w="1213"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b/>
                <w:bCs/>
                <w:color w:val="000000"/>
                <w:sz w:val="20"/>
                <w:szCs w:val="20"/>
                <w:lang w:eastAsia="ru-RU"/>
              </w:rPr>
            </w:pPr>
            <w:r w:rsidRPr="001F2ABA">
              <w:rPr>
                <w:rFonts w:ascii="Times New Roman" w:eastAsia="Times New Roman" w:hAnsi="Times New Roman" w:cs="Times New Roman"/>
                <w:b/>
                <w:bCs/>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b/>
                <w:bCs/>
                <w:color w:val="000000"/>
                <w:sz w:val="20"/>
                <w:szCs w:val="20"/>
                <w:lang w:eastAsia="ru-RU"/>
              </w:rPr>
            </w:pPr>
            <w:r w:rsidRPr="001F2ABA">
              <w:rPr>
                <w:rFonts w:ascii="Times New Roman" w:eastAsia="Times New Roman" w:hAnsi="Times New Roman" w:cs="Times New Roman"/>
                <w:b/>
                <w:bCs/>
                <w:color w:val="000000"/>
                <w:sz w:val="20"/>
                <w:szCs w:val="20"/>
                <w:lang w:eastAsia="ru-RU"/>
              </w:rPr>
              <w:t>-9 731,0</w:t>
            </w:r>
          </w:p>
        </w:tc>
        <w:tc>
          <w:tcPr>
            <w:tcW w:w="757"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 </w:t>
            </w:r>
          </w:p>
        </w:tc>
      </w:tr>
      <w:tr w:rsidR="001F2ABA" w:rsidRPr="001F2ABA" w:rsidTr="00E750AE">
        <w:trPr>
          <w:trHeight w:val="20"/>
        </w:trPr>
        <w:tc>
          <w:tcPr>
            <w:tcW w:w="4815" w:type="dxa"/>
            <w:tcBorders>
              <w:top w:val="nil"/>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Прочие безвозмездные поступления в бюджеты муниципальных районов</w:t>
            </w:r>
          </w:p>
        </w:tc>
        <w:tc>
          <w:tcPr>
            <w:tcW w:w="2297"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center"/>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2 07 05000 05 0000 150</w:t>
            </w:r>
          </w:p>
        </w:tc>
        <w:tc>
          <w:tcPr>
            <w:tcW w:w="1213"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-9 731,0</w:t>
            </w:r>
          </w:p>
        </w:tc>
        <w:tc>
          <w:tcPr>
            <w:tcW w:w="757"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 </w:t>
            </w:r>
          </w:p>
        </w:tc>
      </w:tr>
      <w:tr w:rsidR="001F2ABA" w:rsidRPr="001F2ABA" w:rsidTr="00E750AE">
        <w:trPr>
          <w:trHeight w:val="20"/>
        </w:trPr>
        <w:tc>
          <w:tcPr>
            <w:tcW w:w="71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rPr>
                <w:rFonts w:ascii="Times New Roman" w:eastAsia="Times New Roman" w:hAnsi="Times New Roman" w:cs="Times New Roman"/>
                <w:b/>
                <w:bCs/>
                <w:color w:val="000000"/>
                <w:sz w:val="20"/>
                <w:szCs w:val="20"/>
                <w:lang w:eastAsia="ru-RU"/>
              </w:rPr>
            </w:pPr>
            <w:r w:rsidRPr="001F2ABA">
              <w:rPr>
                <w:rFonts w:ascii="Times New Roman" w:eastAsia="Times New Roman" w:hAnsi="Times New Roman" w:cs="Times New Roman"/>
                <w:b/>
                <w:bCs/>
                <w:color w:val="000000"/>
                <w:sz w:val="20"/>
                <w:szCs w:val="20"/>
                <w:lang w:eastAsia="ru-RU"/>
              </w:rPr>
              <w:t>Итого:</w:t>
            </w:r>
          </w:p>
        </w:tc>
        <w:tc>
          <w:tcPr>
            <w:tcW w:w="1213"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b/>
                <w:bCs/>
                <w:color w:val="000000"/>
                <w:sz w:val="20"/>
                <w:szCs w:val="20"/>
                <w:lang w:eastAsia="ru-RU"/>
              </w:rPr>
            </w:pPr>
            <w:r w:rsidRPr="001F2ABA">
              <w:rPr>
                <w:rFonts w:ascii="Times New Roman" w:eastAsia="Times New Roman" w:hAnsi="Times New Roman" w:cs="Times New Roman"/>
                <w:b/>
                <w:bCs/>
                <w:color w:val="000000"/>
                <w:sz w:val="20"/>
                <w:szCs w:val="20"/>
                <w:lang w:eastAsia="ru-RU"/>
              </w:rPr>
              <w:t>8 637,3</w:t>
            </w:r>
          </w:p>
        </w:tc>
        <w:tc>
          <w:tcPr>
            <w:tcW w:w="1134"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b/>
                <w:bCs/>
                <w:color w:val="000000"/>
                <w:sz w:val="20"/>
                <w:szCs w:val="20"/>
                <w:lang w:eastAsia="ru-RU"/>
              </w:rPr>
            </w:pPr>
            <w:r w:rsidRPr="001F2ABA">
              <w:rPr>
                <w:rFonts w:ascii="Times New Roman" w:eastAsia="Times New Roman" w:hAnsi="Times New Roman" w:cs="Times New Roman"/>
                <w:b/>
                <w:bCs/>
                <w:color w:val="000000"/>
                <w:sz w:val="20"/>
                <w:szCs w:val="20"/>
                <w:lang w:eastAsia="ru-RU"/>
              </w:rPr>
              <w:t>-1 149,8</w:t>
            </w:r>
          </w:p>
        </w:tc>
        <w:tc>
          <w:tcPr>
            <w:tcW w:w="757" w:type="dxa"/>
            <w:tcBorders>
              <w:top w:val="nil"/>
              <w:left w:val="nil"/>
              <w:bottom w:val="single" w:sz="4" w:space="0" w:color="auto"/>
              <w:right w:val="single" w:sz="4" w:space="0" w:color="auto"/>
            </w:tcBorders>
            <w:shd w:val="clear" w:color="auto" w:fill="auto"/>
            <w:vAlign w:val="center"/>
            <w:hideMark/>
          </w:tcPr>
          <w:p w:rsidR="001F2ABA" w:rsidRPr="001F2ABA" w:rsidRDefault="001F2ABA" w:rsidP="001F2ABA">
            <w:pPr>
              <w:spacing w:after="0" w:line="240" w:lineRule="auto"/>
              <w:jc w:val="right"/>
              <w:rPr>
                <w:rFonts w:ascii="Times New Roman" w:eastAsia="Times New Roman" w:hAnsi="Times New Roman" w:cs="Times New Roman"/>
                <w:color w:val="000000"/>
                <w:sz w:val="20"/>
                <w:szCs w:val="20"/>
                <w:lang w:eastAsia="ru-RU"/>
              </w:rPr>
            </w:pPr>
            <w:r w:rsidRPr="001F2ABA">
              <w:rPr>
                <w:rFonts w:ascii="Times New Roman" w:eastAsia="Times New Roman" w:hAnsi="Times New Roman" w:cs="Times New Roman"/>
                <w:color w:val="000000"/>
                <w:sz w:val="20"/>
                <w:szCs w:val="20"/>
                <w:lang w:eastAsia="ru-RU"/>
              </w:rPr>
              <w:t>-13,3</w:t>
            </w:r>
          </w:p>
        </w:tc>
      </w:tr>
    </w:tbl>
    <w:p w:rsidR="001F2ABA" w:rsidRPr="001F2ABA" w:rsidRDefault="001F2ABA" w:rsidP="001F2ABA">
      <w:pPr>
        <w:autoSpaceDE w:val="0"/>
        <w:autoSpaceDN w:val="0"/>
        <w:adjustRightInd w:val="0"/>
        <w:spacing w:after="0" w:line="240" w:lineRule="auto"/>
        <w:ind w:firstLine="709"/>
        <w:jc w:val="both"/>
        <w:rPr>
          <w:rFonts w:ascii="Times New Roman" w:eastAsia="Times New Roman" w:hAnsi="Times New Roman" w:cs="Times New Roman"/>
          <w:sz w:val="24"/>
          <w:szCs w:val="24"/>
          <w:highlight w:val="yellow"/>
          <w:lang w:eastAsia="ru-RU"/>
        </w:rPr>
      </w:pPr>
    </w:p>
    <w:p w:rsidR="001F2ABA" w:rsidRPr="001F2ABA" w:rsidRDefault="001F2ABA" w:rsidP="001F2AB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F2ABA">
        <w:rPr>
          <w:rFonts w:ascii="Times New Roman" w:eastAsia="Times New Roman" w:hAnsi="Times New Roman" w:cs="Times New Roman"/>
          <w:sz w:val="24"/>
          <w:szCs w:val="24"/>
          <w:lang w:eastAsia="ru-RU"/>
        </w:rPr>
        <w:t>В соответствии с требованиями Инструкции № 157н, аналитический учет расчетов по администрируемым доходам велся на счете бюджетного учета 020500000 «Расчеты по доходам» в Журнале операций расчетов с дебиторами по доходам № 5 в разрезе плательщиков.</w:t>
      </w:r>
    </w:p>
    <w:p w:rsidR="001F2ABA" w:rsidRPr="005D1D58" w:rsidRDefault="005D1D58" w:rsidP="005D1D58">
      <w:pPr>
        <w:pStyle w:val="20"/>
      </w:pPr>
      <w:r>
        <w:t>2.3.</w:t>
      </w:r>
      <w:r w:rsidR="00C343C3" w:rsidRPr="005D1D58">
        <w:t xml:space="preserve"> Доходы, администрируемые </w:t>
      </w:r>
      <w:r w:rsidR="00C343C3" w:rsidRPr="005D1D58">
        <w:rPr>
          <w:bCs/>
        </w:rPr>
        <w:t>Управлением образования</w:t>
      </w:r>
    </w:p>
    <w:p w:rsidR="001D2B0B" w:rsidRPr="00A53596" w:rsidRDefault="001D2B0B" w:rsidP="001D2B0B">
      <w:pPr>
        <w:spacing w:after="0" w:line="240" w:lineRule="auto"/>
        <w:ind w:firstLine="709"/>
        <w:jc w:val="both"/>
        <w:rPr>
          <w:rFonts w:ascii="Times New Roman" w:eastAsia="Calibri" w:hAnsi="Times New Roman" w:cs="Times New Roman"/>
          <w:sz w:val="24"/>
          <w:szCs w:val="24"/>
        </w:rPr>
      </w:pPr>
      <w:r w:rsidRPr="00A53596">
        <w:rPr>
          <w:rFonts w:ascii="Times New Roman" w:eastAsia="Calibri" w:hAnsi="Times New Roman" w:cs="Times New Roman"/>
          <w:sz w:val="24"/>
          <w:szCs w:val="24"/>
          <w:lang w:eastAsia="zh-CN"/>
        </w:rPr>
        <w:t xml:space="preserve">Годовой объем </w:t>
      </w:r>
      <w:r w:rsidRPr="00A53596">
        <w:rPr>
          <w:rFonts w:ascii="Times New Roman" w:eastAsia="Calibri" w:hAnsi="Times New Roman" w:cs="Times New Roman"/>
          <w:sz w:val="24"/>
          <w:szCs w:val="24"/>
        </w:rPr>
        <w:t xml:space="preserve">плановых (прогнозных) показателей по доходам на 2024 год, закрепленным за Управлением образования, отражен в графе 4 «Утвержденные бюджетные назначения»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на 01.01.2025 в сумме </w:t>
      </w:r>
      <w:r w:rsidRPr="00A53596">
        <w:rPr>
          <w:rFonts w:ascii="Times New Roman" w:eastAsia="Calibri" w:hAnsi="Times New Roman" w:cs="Times New Roman"/>
          <w:sz w:val="24"/>
          <w:szCs w:val="24"/>
          <w:lang w:eastAsia="zh-CN"/>
        </w:rPr>
        <w:t xml:space="preserve">1 315 385,0 тыс. рублей, </w:t>
      </w:r>
      <w:r w:rsidRPr="00A53596">
        <w:rPr>
          <w:rFonts w:ascii="Times New Roman" w:eastAsia="Calibri" w:hAnsi="Times New Roman" w:cs="Times New Roman"/>
          <w:sz w:val="24"/>
          <w:szCs w:val="24"/>
        </w:rPr>
        <w:t>из них:</w:t>
      </w:r>
    </w:p>
    <w:p w:rsidR="001D2B0B" w:rsidRPr="00A53596" w:rsidRDefault="001D2B0B" w:rsidP="00A243C7">
      <w:pPr>
        <w:numPr>
          <w:ilvl w:val="0"/>
          <w:numId w:val="36"/>
        </w:numPr>
        <w:spacing w:after="0" w:line="240" w:lineRule="auto"/>
        <w:ind w:left="284" w:hanging="284"/>
        <w:contextualSpacing/>
        <w:jc w:val="both"/>
        <w:rPr>
          <w:rFonts w:ascii="Times New Roman" w:eastAsia="Calibri" w:hAnsi="Times New Roman" w:cs="Times New Roman"/>
          <w:sz w:val="24"/>
          <w:szCs w:val="24"/>
        </w:rPr>
      </w:pPr>
      <w:r w:rsidRPr="00A53596">
        <w:rPr>
          <w:rFonts w:ascii="Times New Roman" w:eastAsia="Calibri" w:hAnsi="Times New Roman" w:cs="Times New Roman"/>
          <w:sz w:val="24"/>
          <w:szCs w:val="24"/>
        </w:rPr>
        <w:t>неналоговые доходы в сумме 460,0 тыс. рублей;</w:t>
      </w:r>
    </w:p>
    <w:p w:rsidR="001D2B0B" w:rsidRPr="00A53596" w:rsidRDefault="001D2B0B" w:rsidP="00A243C7">
      <w:pPr>
        <w:numPr>
          <w:ilvl w:val="0"/>
          <w:numId w:val="36"/>
        </w:numPr>
        <w:spacing w:after="0" w:line="240" w:lineRule="auto"/>
        <w:ind w:left="284" w:hanging="284"/>
        <w:contextualSpacing/>
        <w:jc w:val="both"/>
        <w:rPr>
          <w:rFonts w:ascii="Times New Roman" w:eastAsia="Calibri" w:hAnsi="Times New Roman" w:cs="Times New Roman"/>
          <w:sz w:val="24"/>
          <w:szCs w:val="24"/>
        </w:rPr>
      </w:pPr>
      <w:r w:rsidRPr="00A53596">
        <w:rPr>
          <w:rFonts w:ascii="Times New Roman" w:eastAsia="Calibri" w:hAnsi="Times New Roman" w:cs="Times New Roman"/>
          <w:sz w:val="24"/>
          <w:szCs w:val="24"/>
        </w:rPr>
        <w:t>безвозмездные поступления от других бюджетов бюджетной системы РФ в сумме 1 314 925,0 тыс. рублей.</w:t>
      </w:r>
    </w:p>
    <w:p w:rsidR="001D2B0B" w:rsidRPr="00A53596" w:rsidRDefault="001D2B0B" w:rsidP="001D2B0B">
      <w:pPr>
        <w:spacing w:after="0" w:line="240" w:lineRule="auto"/>
        <w:ind w:firstLine="709"/>
        <w:jc w:val="both"/>
        <w:rPr>
          <w:rFonts w:ascii="Times New Roman" w:eastAsia="Calibri" w:hAnsi="Times New Roman" w:cs="Times New Roman"/>
          <w:sz w:val="24"/>
          <w:szCs w:val="24"/>
        </w:rPr>
      </w:pPr>
      <w:r w:rsidRPr="00A53596">
        <w:rPr>
          <w:rFonts w:ascii="Times New Roman" w:eastAsia="Calibri" w:hAnsi="Times New Roman" w:cs="Times New Roman"/>
          <w:sz w:val="24"/>
          <w:szCs w:val="24"/>
        </w:rPr>
        <w:t>Согласно нормам Инструкции № 191н, показатели графы 4 по разделу «Доходы бюджета» Отчета (ф. 0503127) надлежит отражать главным администратором доходов в сумме плановых (прогнозных) показателей по закрепленным за ним доходам на основании данных счетов 150400000 «Сметные (плановые, прогнозные) назначения». При этом, КСП округа установлено, что Управлением образования не ведется учет данных по прогнозным (плановым) показателям доходов бюджета на соответствующий финансовый год (их изменениям) на счете 150400000 «Сметные (плановые, прогнозные) назначения», чем нарушены нормы пункта 324 Инструкции №</w:t>
      </w:r>
      <w:r w:rsidR="00B96A97">
        <w:rPr>
          <w:rFonts w:ascii="Times New Roman" w:eastAsia="Calibri" w:hAnsi="Times New Roman" w:cs="Times New Roman"/>
          <w:sz w:val="24"/>
          <w:szCs w:val="24"/>
        </w:rPr>
        <w:t> </w:t>
      </w:r>
      <w:r w:rsidRPr="00A53596">
        <w:rPr>
          <w:rFonts w:ascii="Times New Roman" w:eastAsia="Calibri" w:hAnsi="Times New Roman" w:cs="Times New Roman"/>
          <w:sz w:val="24"/>
          <w:szCs w:val="24"/>
        </w:rPr>
        <w:t>157н.</w:t>
      </w:r>
    </w:p>
    <w:p w:rsidR="001D2B0B" w:rsidRPr="001D2B0B" w:rsidRDefault="001D2B0B" w:rsidP="001D2B0B">
      <w:pPr>
        <w:autoSpaceDE w:val="0"/>
        <w:autoSpaceDN w:val="0"/>
        <w:adjustRightInd w:val="0"/>
        <w:spacing w:after="0" w:line="240" w:lineRule="auto"/>
        <w:ind w:firstLine="709"/>
        <w:jc w:val="both"/>
        <w:rPr>
          <w:rFonts w:ascii="Times New Roman" w:eastAsia="Calibri" w:hAnsi="Times New Roman" w:cs="Times New Roman"/>
          <w:sz w:val="24"/>
          <w:szCs w:val="24"/>
        </w:rPr>
      </w:pPr>
    </w:p>
    <w:p w:rsidR="001D2B0B" w:rsidRPr="001D2B0B" w:rsidRDefault="001D2B0B" w:rsidP="001D2B0B">
      <w:pPr>
        <w:spacing w:after="0" w:line="240" w:lineRule="auto"/>
        <w:ind w:firstLine="709"/>
        <w:jc w:val="both"/>
        <w:rPr>
          <w:rFonts w:ascii="Times New Roman" w:eastAsia="Calibri" w:hAnsi="Times New Roman" w:cs="Times New Roman"/>
          <w:sz w:val="24"/>
          <w:szCs w:val="24"/>
        </w:rPr>
      </w:pPr>
      <w:r w:rsidRPr="001D2B0B">
        <w:rPr>
          <w:rFonts w:ascii="Times New Roman" w:eastAsia="Calibri" w:hAnsi="Times New Roman" w:cs="Times New Roman"/>
          <w:sz w:val="24"/>
          <w:szCs w:val="24"/>
        </w:rPr>
        <w:lastRenderedPageBreak/>
        <w:t>Согласно данным графы 5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на 01.01.2025 кассовое поступление администрируемых Управлением образования доходов, исполненное за 2024 год через лицевые счета, открытые в финансовом органе, составило 1 304 900,7 тыс. рублей или 99,2 % от утвержденных, из них:</w:t>
      </w:r>
    </w:p>
    <w:p w:rsidR="001D2B0B" w:rsidRPr="001D2B0B" w:rsidRDefault="001D2B0B" w:rsidP="00A243C7">
      <w:pPr>
        <w:numPr>
          <w:ilvl w:val="0"/>
          <w:numId w:val="37"/>
        </w:numPr>
        <w:spacing w:after="0" w:line="240" w:lineRule="auto"/>
        <w:ind w:left="284" w:hanging="284"/>
        <w:contextualSpacing/>
        <w:jc w:val="both"/>
        <w:rPr>
          <w:rFonts w:ascii="Times New Roman" w:eastAsia="Calibri" w:hAnsi="Times New Roman" w:cs="Times New Roman"/>
          <w:sz w:val="24"/>
          <w:szCs w:val="24"/>
        </w:rPr>
      </w:pPr>
      <w:r w:rsidRPr="001D2B0B">
        <w:rPr>
          <w:rFonts w:ascii="Times New Roman" w:eastAsia="Calibri" w:hAnsi="Times New Roman" w:cs="Times New Roman"/>
          <w:sz w:val="24"/>
          <w:szCs w:val="24"/>
        </w:rPr>
        <w:t>неналоговые доходы поступили в сумме 460,0 тыс. рублей или на 100 %;</w:t>
      </w:r>
    </w:p>
    <w:p w:rsidR="001D2B0B" w:rsidRPr="001D2B0B" w:rsidRDefault="001D2B0B" w:rsidP="00A243C7">
      <w:pPr>
        <w:numPr>
          <w:ilvl w:val="0"/>
          <w:numId w:val="37"/>
        </w:numPr>
        <w:spacing w:after="0" w:line="240" w:lineRule="auto"/>
        <w:ind w:left="284" w:hanging="284"/>
        <w:contextualSpacing/>
        <w:jc w:val="both"/>
        <w:rPr>
          <w:rFonts w:ascii="Times New Roman" w:eastAsia="Calibri" w:hAnsi="Times New Roman" w:cs="Times New Roman"/>
          <w:sz w:val="24"/>
          <w:szCs w:val="24"/>
        </w:rPr>
      </w:pPr>
      <w:r w:rsidRPr="001D2B0B">
        <w:rPr>
          <w:rFonts w:ascii="Times New Roman" w:eastAsia="Calibri" w:hAnsi="Times New Roman" w:cs="Times New Roman"/>
          <w:sz w:val="24"/>
          <w:szCs w:val="24"/>
        </w:rPr>
        <w:t>безвозмездные поступления от других бюджетов бюджетной системы РФ исполнены в сумме 1 304 440,7 тыс. рублей или на 99,2 %.</w:t>
      </w:r>
    </w:p>
    <w:p w:rsidR="001D2B0B" w:rsidRPr="001D2B0B" w:rsidRDefault="001D2B0B" w:rsidP="001D2B0B">
      <w:pPr>
        <w:spacing w:after="0" w:line="240" w:lineRule="auto"/>
        <w:ind w:firstLine="709"/>
        <w:jc w:val="both"/>
        <w:rPr>
          <w:rFonts w:ascii="Times New Roman" w:eastAsia="Calibri" w:hAnsi="Times New Roman" w:cs="Times New Roman"/>
          <w:sz w:val="24"/>
          <w:szCs w:val="24"/>
        </w:rPr>
      </w:pPr>
      <w:r w:rsidRPr="001D2B0B">
        <w:rPr>
          <w:rFonts w:ascii="Times New Roman" w:eastAsia="Calibri" w:hAnsi="Times New Roman" w:cs="Times New Roman"/>
          <w:sz w:val="24"/>
          <w:szCs w:val="24"/>
        </w:rPr>
        <w:t>Анализ администрируемых Управлением образования доходов бюджета Чунского районного муниципального образования и их исполнения в 2024 году отражен в таблице № </w:t>
      </w:r>
      <w:r w:rsidR="00123AA9">
        <w:rPr>
          <w:rFonts w:ascii="Times New Roman" w:eastAsia="Calibri" w:hAnsi="Times New Roman" w:cs="Times New Roman"/>
          <w:sz w:val="24"/>
          <w:szCs w:val="24"/>
        </w:rPr>
        <w:t>5</w:t>
      </w:r>
      <w:r w:rsidRPr="001D2B0B">
        <w:rPr>
          <w:rFonts w:ascii="Times New Roman" w:eastAsia="Calibri" w:hAnsi="Times New Roman" w:cs="Times New Roman"/>
          <w:sz w:val="24"/>
          <w:szCs w:val="24"/>
        </w:rPr>
        <w:t>.</w:t>
      </w:r>
    </w:p>
    <w:p w:rsidR="001D2B0B" w:rsidRPr="001D2B0B" w:rsidRDefault="001D2B0B" w:rsidP="001D2B0B">
      <w:pPr>
        <w:spacing w:after="0" w:line="240" w:lineRule="auto"/>
        <w:jc w:val="center"/>
        <w:rPr>
          <w:rFonts w:ascii="Times New Roman" w:eastAsia="Calibri" w:hAnsi="Times New Roman" w:cs="Times New Roman"/>
          <w:sz w:val="24"/>
          <w:szCs w:val="24"/>
        </w:rPr>
      </w:pPr>
      <w:r w:rsidRPr="001D2B0B">
        <w:rPr>
          <w:rFonts w:ascii="Times New Roman" w:eastAsia="Calibri" w:hAnsi="Times New Roman" w:cs="Times New Roman"/>
          <w:sz w:val="24"/>
          <w:szCs w:val="24"/>
        </w:rPr>
        <w:t xml:space="preserve">Таблица № </w:t>
      </w:r>
      <w:r w:rsidR="00123AA9">
        <w:rPr>
          <w:rFonts w:ascii="Times New Roman" w:eastAsia="Calibri" w:hAnsi="Times New Roman" w:cs="Times New Roman"/>
          <w:sz w:val="24"/>
          <w:szCs w:val="24"/>
        </w:rPr>
        <w:t>5</w:t>
      </w:r>
    </w:p>
    <w:p w:rsidR="001D2B0B" w:rsidRPr="001D2B0B" w:rsidRDefault="001D2B0B" w:rsidP="001D2B0B">
      <w:pPr>
        <w:spacing w:after="0" w:line="240" w:lineRule="auto"/>
        <w:ind w:firstLine="709"/>
        <w:jc w:val="right"/>
        <w:rPr>
          <w:rFonts w:ascii="Times New Roman" w:eastAsia="Calibri" w:hAnsi="Times New Roman" w:cs="Times New Roman"/>
          <w:sz w:val="24"/>
          <w:szCs w:val="24"/>
        </w:rPr>
      </w:pPr>
      <w:r w:rsidRPr="001D2B0B">
        <w:rPr>
          <w:rFonts w:ascii="Times New Roman" w:eastAsia="Calibri" w:hAnsi="Times New Roman" w:cs="Times New Roman"/>
          <w:sz w:val="24"/>
          <w:szCs w:val="24"/>
        </w:rPr>
        <w:t>(тыс. рублей)</w:t>
      </w:r>
    </w:p>
    <w:tbl>
      <w:tblPr>
        <w:tblW w:w="10305" w:type="dxa"/>
        <w:tblInd w:w="108" w:type="dxa"/>
        <w:tblLayout w:type="fixed"/>
        <w:tblLook w:val="04A0"/>
      </w:tblPr>
      <w:tblGrid>
        <w:gridCol w:w="5389"/>
        <w:gridCol w:w="1844"/>
        <w:gridCol w:w="1433"/>
        <w:gridCol w:w="1072"/>
        <w:gridCol w:w="567"/>
      </w:tblGrid>
      <w:tr w:rsidR="001D2B0B" w:rsidRPr="001D2B0B" w:rsidTr="001D2B0B">
        <w:trPr>
          <w:trHeight w:val="20"/>
        </w:trPr>
        <w:tc>
          <w:tcPr>
            <w:tcW w:w="5387" w:type="dxa"/>
            <w:vMerge w:val="restart"/>
            <w:tcBorders>
              <w:top w:val="single" w:sz="4" w:space="0" w:color="auto"/>
              <w:left w:val="single" w:sz="4" w:space="0" w:color="auto"/>
              <w:bottom w:val="single" w:sz="8" w:space="0" w:color="000000"/>
              <w:right w:val="single" w:sz="4" w:space="0" w:color="auto"/>
            </w:tcBorders>
            <w:hideMark/>
          </w:tcPr>
          <w:p w:rsidR="001D2B0B" w:rsidRPr="001D2B0B" w:rsidRDefault="001D2B0B" w:rsidP="001D2B0B">
            <w:pPr>
              <w:spacing w:after="0" w:line="240" w:lineRule="auto"/>
              <w:jc w:val="center"/>
              <w:rPr>
                <w:rFonts w:ascii="Times New Roman" w:eastAsia="Times New Roman" w:hAnsi="Times New Roman" w:cs="Times New Roman"/>
                <w:color w:val="000000"/>
                <w:sz w:val="18"/>
                <w:szCs w:val="18"/>
                <w:lang w:eastAsia="ru-RU"/>
              </w:rPr>
            </w:pPr>
            <w:r w:rsidRPr="001D2B0B">
              <w:rPr>
                <w:rFonts w:ascii="Times New Roman" w:eastAsia="Times New Roman" w:hAnsi="Times New Roman" w:cs="Times New Roman"/>
                <w:color w:val="000000"/>
                <w:sz w:val="18"/>
                <w:szCs w:val="18"/>
                <w:lang w:eastAsia="ru-RU"/>
              </w:rPr>
              <w:t>Наименование показателя</w:t>
            </w:r>
          </w:p>
        </w:tc>
        <w:tc>
          <w:tcPr>
            <w:tcW w:w="1843" w:type="dxa"/>
            <w:vMerge w:val="restart"/>
            <w:tcBorders>
              <w:top w:val="single" w:sz="4" w:space="0" w:color="auto"/>
              <w:left w:val="single" w:sz="4" w:space="0" w:color="auto"/>
              <w:bottom w:val="single" w:sz="8" w:space="0" w:color="000000"/>
              <w:right w:val="single" w:sz="8" w:space="0" w:color="auto"/>
            </w:tcBorders>
            <w:hideMark/>
          </w:tcPr>
          <w:p w:rsidR="001D2B0B" w:rsidRPr="001D2B0B" w:rsidRDefault="001D2B0B" w:rsidP="001D2B0B">
            <w:pPr>
              <w:spacing w:after="0" w:line="240" w:lineRule="auto"/>
              <w:jc w:val="center"/>
              <w:rPr>
                <w:rFonts w:ascii="Times New Roman" w:eastAsia="Times New Roman" w:hAnsi="Times New Roman" w:cs="Times New Roman"/>
                <w:color w:val="000000"/>
                <w:sz w:val="18"/>
                <w:szCs w:val="18"/>
                <w:lang w:eastAsia="ru-RU"/>
              </w:rPr>
            </w:pPr>
            <w:r w:rsidRPr="001D2B0B">
              <w:rPr>
                <w:rFonts w:ascii="Times New Roman" w:eastAsia="Times New Roman" w:hAnsi="Times New Roman" w:cs="Times New Roman"/>
                <w:color w:val="000000"/>
                <w:sz w:val="18"/>
                <w:szCs w:val="18"/>
                <w:lang w:eastAsia="ru-RU"/>
              </w:rPr>
              <w:t>Код дохода по</w:t>
            </w:r>
            <w:r w:rsidRPr="001D2B0B">
              <w:rPr>
                <w:rFonts w:ascii="Times New Roman" w:eastAsia="Times New Roman" w:hAnsi="Times New Roman" w:cs="Times New Roman"/>
                <w:color w:val="000000"/>
                <w:sz w:val="18"/>
                <w:szCs w:val="18"/>
                <w:lang w:eastAsia="ru-RU"/>
              </w:rPr>
              <w:br/>
              <w:t>бюджетной</w:t>
            </w:r>
            <w:r w:rsidRPr="001D2B0B">
              <w:rPr>
                <w:rFonts w:ascii="Times New Roman" w:eastAsia="Times New Roman" w:hAnsi="Times New Roman" w:cs="Times New Roman"/>
                <w:color w:val="000000"/>
                <w:sz w:val="18"/>
                <w:szCs w:val="18"/>
                <w:lang w:eastAsia="ru-RU"/>
              </w:rPr>
              <w:br/>
              <w:t>классификации</w:t>
            </w:r>
          </w:p>
        </w:tc>
        <w:tc>
          <w:tcPr>
            <w:tcW w:w="1433" w:type="dxa"/>
            <w:vMerge w:val="restart"/>
            <w:tcBorders>
              <w:top w:val="single" w:sz="4" w:space="0" w:color="auto"/>
              <w:left w:val="nil"/>
              <w:bottom w:val="single" w:sz="8" w:space="0" w:color="000000"/>
              <w:right w:val="single" w:sz="4" w:space="0" w:color="auto"/>
            </w:tcBorders>
            <w:hideMark/>
          </w:tcPr>
          <w:p w:rsidR="001D2B0B" w:rsidRPr="001D2B0B" w:rsidRDefault="001D2B0B" w:rsidP="001D2B0B">
            <w:pPr>
              <w:spacing w:after="0" w:line="240" w:lineRule="auto"/>
              <w:jc w:val="center"/>
              <w:rPr>
                <w:rFonts w:ascii="Times New Roman" w:eastAsia="Times New Roman" w:hAnsi="Times New Roman" w:cs="Times New Roman"/>
                <w:color w:val="000000"/>
                <w:sz w:val="18"/>
                <w:szCs w:val="18"/>
                <w:lang w:eastAsia="ru-RU"/>
              </w:rPr>
            </w:pPr>
            <w:r w:rsidRPr="001D2B0B">
              <w:rPr>
                <w:rFonts w:ascii="Times New Roman" w:eastAsia="Times New Roman" w:hAnsi="Times New Roman" w:cs="Times New Roman"/>
                <w:color w:val="000000"/>
                <w:sz w:val="18"/>
                <w:szCs w:val="18"/>
                <w:lang w:eastAsia="ru-RU"/>
              </w:rPr>
              <w:t>Утвержденные</w:t>
            </w:r>
            <w:r w:rsidRPr="001D2B0B">
              <w:rPr>
                <w:rFonts w:ascii="Times New Roman" w:eastAsia="Times New Roman" w:hAnsi="Times New Roman" w:cs="Times New Roman"/>
                <w:color w:val="000000"/>
                <w:sz w:val="18"/>
                <w:szCs w:val="18"/>
                <w:lang w:eastAsia="ru-RU"/>
              </w:rPr>
              <w:br/>
              <w:t>бюджетные</w:t>
            </w:r>
            <w:r w:rsidRPr="001D2B0B">
              <w:rPr>
                <w:rFonts w:ascii="Times New Roman" w:eastAsia="Times New Roman" w:hAnsi="Times New Roman" w:cs="Times New Roman"/>
                <w:color w:val="000000"/>
                <w:sz w:val="18"/>
                <w:szCs w:val="18"/>
                <w:lang w:eastAsia="ru-RU"/>
              </w:rPr>
              <w:br/>
              <w:t>назначения</w:t>
            </w:r>
          </w:p>
          <w:p w:rsidR="001D2B0B" w:rsidRPr="001D2B0B" w:rsidRDefault="001D2B0B" w:rsidP="001D2B0B">
            <w:pPr>
              <w:spacing w:after="0" w:line="240" w:lineRule="auto"/>
              <w:jc w:val="center"/>
              <w:rPr>
                <w:rFonts w:ascii="Times New Roman" w:eastAsia="Times New Roman" w:hAnsi="Times New Roman" w:cs="Times New Roman"/>
                <w:color w:val="000000"/>
                <w:sz w:val="18"/>
                <w:szCs w:val="18"/>
                <w:lang w:eastAsia="ru-RU"/>
              </w:rPr>
            </w:pPr>
            <w:r w:rsidRPr="001D2B0B">
              <w:rPr>
                <w:rFonts w:ascii="Times New Roman" w:eastAsia="Times New Roman" w:hAnsi="Times New Roman" w:cs="Times New Roman"/>
                <w:color w:val="000000"/>
                <w:sz w:val="18"/>
                <w:szCs w:val="18"/>
                <w:lang w:eastAsia="ru-RU"/>
              </w:rPr>
              <w:t>(Отчет</w:t>
            </w:r>
            <w:r w:rsidRPr="001D2B0B">
              <w:rPr>
                <w:rFonts w:ascii="Times New Roman" w:eastAsia="Times New Roman" w:hAnsi="Times New Roman" w:cs="Times New Roman"/>
                <w:color w:val="000000"/>
                <w:sz w:val="18"/>
                <w:szCs w:val="18"/>
                <w:lang w:eastAsia="ru-RU"/>
              </w:rPr>
              <w:br/>
              <w:t>ф. 0503127)</w:t>
            </w:r>
          </w:p>
        </w:tc>
        <w:tc>
          <w:tcPr>
            <w:tcW w:w="1639" w:type="dxa"/>
            <w:gridSpan w:val="2"/>
            <w:tcBorders>
              <w:top w:val="single" w:sz="4" w:space="0" w:color="auto"/>
              <w:left w:val="nil"/>
              <w:bottom w:val="single" w:sz="4" w:space="0" w:color="auto"/>
              <w:right w:val="single" w:sz="4" w:space="0" w:color="auto"/>
            </w:tcBorders>
            <w:vAlign w:val="center"/>
            <w:hideMark/>
          </w:tcPr>
          <w:p w:rsidR="001D2B0B" w:rsidRPr="001D2B0B" w:rsidRDefault="001D2B0B" w:rsidP="001D2B0B">
            <w:pPr>
              <w:spacing w:after="0" w:line="240" w:lineRule="auto"/>
              <w:jc w:val="center"/>
              <w:rPr>
                <w:rFonts w:ascii="Times New Roman" w:eastAsia="Times New Roman" w:hAnsi="Times New Roman" w:cs="Times New Roman"/>
                <w:sz w:val="18"/>
                <w:szCs w:val="18"/>
                <w:lang w:eastAsia="ru-RU"/>
              </w:rPr>
            </w:pPr>
            <w:r w:rsidRPr="001D2B0B">
              <w:rPr>
                <w:rFonts w:ascii="Times New Roman" w:eastAsia="Times New Roman" w:hAnsi="Times New Roman" w:cs="Times New Roman"/>
                <w:sz w:val="18"/>
                <w:szCs w:val="18"/>
                <w:lang w:eastAsia="ru-RU"/>
              </w:rPr>
              <w:t>Исполнение</w:t>
            </w:r>
          </w:p>
        </w:tc>
      </w:tr>
      <w:tr w:rsidR="001D2B0B" w:rsidRPr="001D2B0B" w:rsidTr="001D2B0B">
        <w:trPr>
          <w:trHeight w:val="20"/>
        </w:trPr>
        <w:tc>
          <w:tcPr>
            <w:tcW w:w="7230" w:type="dxa"/>
            <w:vMerge/>
            <w:tcBorders>
              <w:top w:val="single" w:sz="4" w:space="0" w:color="auto"/>
              <w:left w:val="single" w:sz="4" w:space="0" w:color="auto"/>
              <w:bottom w:val="single" w:sz="8" w:space="0" w:color="000000"/>
              <w:right w:val="single" w:sz="4" w:space="0" w:color="auto"/>
            </w:tcBorders>
            <w:vAlign w:val="center"/>
            <w:hideMark/>
          </w:tcPr>
          <w:p w:rsidR="001D2B0B" w:rsidRPr="001D2B0B" w:rsidRDefault="001D2B0B" w:rsidP="001D2B0B">
            <w:pPr>
              <w:spacing w:after="0" w:line="240" w:lineRule="auto"/>
              <w:rPr>
                <w:rFonts w:ascii="Times New Roman" w:eastAsia="Times New Roman" w:hAnsi="Times New Roman" w:cs="Times New Roman"/>
                <w:color w:val="000000"/>
                <w:sz w:val="18"/>
                <w:szCs w:val="18"/>
                <w:lang w:eastAsia="ru-RU"/>
              </w:rPr>
            </w:pPr>
          </w:p>
        </w:tc>
        <w:tc>
          <w:tcPr>
            <w:tcW w:w="1843" w:type="dxa"/>
            <w:vMerge/>
            <w:tcBorders>
              <w:top w:val="single" w:sz="4" w:space="0" w:color="auto"/>
              <w:left w:val="single" w:sz="4" w:space="0" w:color="auto"/>
              <w:bottom w:val="single" w:sz="8" w:space="0" w:color="000000"/>
              <w:right w:val="single" w:sz="8" w:space="0" w:color="auto"/>
            </w:tcBorders>
            <w:vAlign w:val="center"/>
            <w:hideMark/>
          </w:tcPr>
          <w:p w:rsidR="001D2B0B" w:rsidRPr="001D2B0B" w:rsidRDefault="001D2B0B" w:rsidP="001D2B0B">
            <w:pPr>
              <w:spacing w:after="0" w:line="240" w:lineRule="auto"/>
              <w:rPr>
                <w:rFonts w:ascii="Times New Roman" w:eastAsia="Times New Roman" w:hAnsi="Times New Roman" w:cs="Times New Roman"/>
                <w:color w:val="000000"/>
                <w:sz w:val="18"/>
                <w:szCs w:val="18"/>
                <w:lang w:eastAsia="ru-RU"/>
              </w:rPr>
            </w:pPr>
          </w:p>
        </w:tc>
        <w:tc>
          <w:tcPr>
            <w:tcW w:w="1433" w:type="dxa"/>
            <w:vMerge/>
            <w:tcBorders>
              <w:top w:val="single" w:sz="4" w:space="0" w:color="auto"/>
              <w:left w:val="nil"/>
              <w:bottom w:val="single" w:sz="8" w:space="0" w:color="000000"/>
              <w:right w:val="single" w:sz="4" w:space="0" w:color="auto"/>
            </w:tcBorders>
            <w:vAlign w:val="center"/>
            <w:hideMark/>
          </w:tcPr>
          <w:p w:rsidR="001D2B0B" w:rsidRPr="001D2B0B" w:rsidRDefault="001D2B0B" w:rsidP="001D2B0B">
            <w:pPr>
              <w:spacing w:after="0" w:line="240" w:lineRule="auto"/>
              <w:rPr>
                <w:rFonts w:ascii="Times New Roman" w:eastAsia="Times New Roman" w:hAnsi="Times New Roman" w:cs="Times New Roman"/>
                <w:color w:val="000000"/>
                <w:sz w:val="18"/>
                <w:szCs w:val="18"/>
                <w:lang w:eastAsia="ru-RU"/>
              </w:rPr>
            </w:pPr>
          </w:p>
        </w:tc>
        <w:tc>
          <w:tcPr>
            <w:tcW w:w="1072" w:type="dxa"/>
            <w:tcBorders>
              <w:top w:val="nil"/>
              <w:left w:val="nil"/>
              <w:bottom w:val="single" w:sz="8" w:space="0" w:color="auto"/>
              <w:right w:val="single" w:sz="4" w:space="0" w:color="auto"/>
            </w:tcBorders>
            <w:hideMark/>
          </w:tcPr>
          <w:p w:rsidR="001D2B0B" w:rsidRPr="001D2B0B" w:rsidRDefault="001D2B0B" w:rsidP="001D2B0B">
            <w:pPr>
              <w:spacing w:after="0" w:line="240" w:lineRule="auto"/>
              <w:jc w:val="center"/>
              <w:rPr>
                <w:rFonts w:ascii="Times New Roman" w:eastAsia="Times New Roman" w:hAnsi="Times New Roman" w:cs="Times New Roman"/>
                <w:color w:val="000000"/>
                <w:sz w:val="18"/>
                <w:szCs w:val="18"/>
                <w:lang w:eastAsia="ru-RU"/>
              </w:rPr>
            </w:pPr>
            <w:r w:rsidRPr="001D2B0B">
              <w:rPr>
                <w:rFonts w:ascii="Times New Roman" w:eastAsia="Times New Roman" w:hAnsi="Times New Roman" w:cs="Times New Roman"/>
                <w:color w:val="000000"/>
                <w:sz w:val="18"/>
                <w:szCs w:val="18"/>
                <w:lang w:eastAsia="ru-RU"/>
              </w:rPr>
              <w:t>тыс. руб.</w:t>
            </w:r>
          </w:p>
        </w:tc>
        <w:tc>
          <w:tcPr>
            <w:tcW w:w="567" w:type="dxa"/>
            <w:tcBorders>
              <w:top w:val="nil"/>
              <w:left w:val="nil"/>
              <w:bottom w:val="single" w:sz="8" w:space="0" w:color="auto"/>
              <w:right w:val="single" w:sz="4" w:space="0" w:color="auto"/>
            </w:tcBorders>
            <w:hideMark/>
          </w:tcPr>
          <w:p w:rsidR="001D2B0B" w:rsidRPr="001D2B0B" w:rsidRDefault="001D2B0B" w:rsidP="001D2B0B">
            <w:pPr>
              <w:spacing w:after="0" w:line="240" w:lineRule="auto"/>
              <w:jc w:val="center"/>
              <w:rPr>
                <w:rFonts w:ascii="Times New Roman" w:eastAsia="Times New Roman" w:hAnsi="Times New Roman" w:cs="Times New Roman"/>
                <w:color w:val="000000"/>
                <w:sz w:val="18"/>
                <w:szCs w:val="18"/>
                <w:lang w:eastAsia="ru-RU"/>
              </w:rPr>
            </w:pPr>
            <w:r w:rsidRPr="001D2B0B">
              <w:rPr>
                <w:rFonts w:ascii="Times New Roman" w:eastAsia="Times New Roman" w:hAnsi="Times New Roman" w:cs="Times New Roman"/>
                <w:color w:val="000000"/>
                <w:sz w:val="18"/>
                <w:szCs w:val="18"/>
                <w:lang w:eastAsia="ru-RU"/>
              </w:rPr>
              <w:t>%</w:t>
            </w:r>
          </w:p>
        </w:tc>
      </w:tr>
      <w:tr w:rsidR="001D2B0B" w:rsidRPr="001D2B0B" w:rsidTr="001D2B0B">
        <w:trPr>
          <w:trHeight w:val="20"/>
        </w:trPr>
        <w:tc>
          <w:tcPr>
            <w:tcW w:w="5387" w:type="dxa"/>
            <w:tcBorders>
              <w:top w:val="nil"/>
              <w:left w:val="single" w:sz="4" w:space="0" w:color="auto"/>
              <w:bottom w:val="single" w:sz="4" w:space="0" w:color="auto"/>
              <w:right w:val="single" w:sz="4" w:space="0" w:color="auto"/>
            </w:tcBorders>
            <w:shd w:val="clear" w:color="auto" w:fill="D9D9D9"/>
            <w:vAlign w:val="center"/>
            <w:hideMark/>
          </w:tcPr>
          <w:p w:rsidR="001D2B0B" w:rsidRPr="001D2B0B" w:rsidRDefault="001D2B0B" w:rsidP="001D2B0B">
            <w:pPr>
              <w:spacing w:after="0" w:line="240" w:lineRule="auto"/>
              <w:rPr>
                <w:rFonts w:ascii="Times New Roman" w:eastAsia="Times New Roman" w:hAnsi="Times New Roman" w:cs="Times New Roman"/>
                <w:b/>
                <w:bCs/>
                <w:color w:val="000000"/>
                <w:sz w:val="18"/>
                <w:szCs w:val="18"/>
                <w:lang w:eastAsia="ru-RU"/>
              </w:rPr>
            </w:pPr>
            <w:r w:rsidRPr="001D2B0B">
              <w:rPr>
                <w:rFonts w:ascii="Times New Roman" w:eastAsia="Times New Roman" w:hAnsi="Times New Roman" w:cs="Times New Roman"/>
                <w:b/>
                <w:bCs/>
                <w:color w:val="000000"/>
                <w:sz w:val="18"/>
                <w:szCs w:val="18"/>
                <w:lang w:eastAsia="ru-RU"/>
              </w:rPr>
              <w:t>НАЛОГОВЫЕ И НЕНАЛОГОВЫЕ ДОХОДЫ</w:t>
            </w:r>
          </w:p>
        </w:tc>
        <w:tc>
          <w:tcPr>
            <w:tcW w:w="1843" w:type="dxa"/>
            <w:tcBorders>
              <w:top w:val="nil"/>
              <w:left w:val="nil"/>
              <w:bottom w:val="single" w:sz="4" w:space="0" w:color="auto"/>
              <w:right w:val="single" w:sz="8" w:space="0" w:color="auto"/>
            </w:tcBorders>
            <w:shd w:val="clear" w:color="auto" w:fill="D9D9D9"/>
            <w:vAlign w:val="center"/>
            <w:hideMark/>
          </w:tcPr>
          <w:p w:rsidR="001D2B0B" w:rsidRPr="001D2B0B" w:rsidRDefault="001D2B0B" w:rsidP="001D2B0B">
            <w:pPr>
              <w:spacing w:after="0" w:line="240" w:lineRule="auto"/>
              <w:jc w:val="center"/>
              <w:rPr>
                <w:rFonts w:ascii="Times New Roman" w:eastAsia="Times New Roman" w:hAnsi="Times New Roman" w:cs="Times New Roman"/>
                <w:b/>
                <w:bCs/>
                <w:color w:val="000000"/>
                <w:sz w:val="16"/>
                <w:szCs w:val="16"/>
                <w:lang w:eastAsia="ru-RU"/>
              </w:rPr>
            </w:pPr>
            <w:r w:rsidRPr="001D2B0B">
              <w:rPr>
                <w:rFonts w:ascii="Times New Roman" w:eastAsia="Times New Roman" w:hAnsi="Times New Roman" w:cs="Times New Roman"/>
                <w:b/>
                <w:bCs/>
                <w:color w:val="000000"/>
                <w:sz w:val="16"/>
                <w:szCs w:val="16"/>
                <w:lang w:eastAsia="ru-RU"/>
              </w:rPr>
              <w:t>1 00 00000 00 0000 000</w:t>
            </w:r>
          </w:p>
        </w:tc>
        <w:tc>
          <w:tcPr>
            <w:tcW w:w="1433" w:type="dxa"/>
            <w:tcBorders>
              <w:top w:val="nil"/>
              <w:left w:val="nil"/>
              <w:bottom w:val="single" w:sz="4" w:space="0" w:color="auto"/>
              <w:right w:val="single" w:sz="4" w:space="0" w:color="auto"/>
            </w:tcBorders>
            <w:shd w:val="clear" w:color="auto" w:fill="D9D9D9"/>
            <w:vAlign w:val="center"/>
            <w:hideMark/>
          </w:tcPr>
          <w:p w:rsidR="001D2B0B" w:rsidRPr="001D2B0B" w:rsidRDefault="001D2B0B" w:rsidP="001D2B0B">
            <w:pPr>
              <w:spacing w:after="0" w:line="240" w:lineRule="auto"/>
              <w:jc w:val="right"/>
              <w:rPr>
                <w:rFonts w:ascii="Times New Roman" w:eastAsia="Times New Roman" w:hAnsi="Times New Roman" w:cs="Times New Roman"/>
                <w:b/>
                <w:bCs/>
                <w:color w:val="000000"/>
                <w:sz w:val="18"/>
                <w:szCs w:val="18"/>
                <w:lang w:eastAsia="ru-RU"/>
              </w:rPr>
            </w:pPr>
            <w:r w:rsidRPr="001D2B0B">
              <w:rPr>
                <w:rFonts w:ascii="Times New Roman" w:eastAsia="Times New Roman" w:hAnsi="Times New Roman" w:cs="Times New Roman"/>
                <w:b/>
                <w:bCs/>
                <w:color w:val="000000"/>
                <w:sz w:val="18"/>
                <w:szCs w:val="18"/>
                <w:lang w:eastAsia="ru-RU"/>
              </w:rPr>
              <w:t>460,0</w:t>
            </w:r>
          </w:p>
        </w:tc>
        <w:tc>
          <w:tcPr>
            <w:tcW w:w="1072" w:type="dxa"/>
            <w:tcBorders>
              <w:top w:val="nil"/>
              <w:left w:val="nil"/>
              <w:bottom w:val="single" w:sz="4" w:space="0" w:color="auto"/>
              <w:right w:val="single" w:sz="4" w:space="0" w:color="auto"/>
            </w:tcBorders>
            <w:shd w:val="clear" w:color="auto" w:fill="D9D9D9"/>
            <w:vAlign w:val="center"/>
            <w:hideMark/>
          </w:tcPr>
          <w:p w:rsidR="001D2B0B" w:rsidRPr="001D2B0B" w:rsidRDefault="001D2B0B" w:rsidP="001D2B0B">
            <w:pPr>
              <w:spacing w:after="0" w:line="240" w:lineRule="auto"/>
              <w:jc w:val="right"/>
              <w:rPr>
                <w:rFonts w:ascii="Times New Roman" w:eastAsia="Times New Roman" w:hAnsi="Times New Roman" w:cs="Times New Roman"/>
                <w:b/>
                <w:bCs/>
                <w:color w:val="000000"/>
                <w:sz w:val="18"/>
                <w:szCs w:val="18"/>
                <w:lang w:eastAsia="ru-RU"/>
              </w:rPr>
            </w:pPr>
            <w:r w:rsidRPr="001D2B0B">
              <w:rPr>
                <w:rFonts w:ascii="Times New Roman" w:eastAsia="Times New Roman" w:hAnsi="Times New Roman" w:cs="Times New Roman"/>
                <w:b/>
                <w:bCs/>
                <w:color w:val="000000"/>
                <w:sz w:val="18"/>
                <w:szCs w:val="18"/>
                <w:lang w:eastAsia="ru-RU"/>
              </w:rPr>
              <w:t>460,0</w:t>
            </w:r>
          </w:p>
        </w:tc>
        <w:tc>
          <w:tcPr>
            <w:tcW w:w="567" w:type="dxa"/>
            <w:tcBorders>
              <w:top w:val="nil"/>
              <w:left w:val="nil"/>
              <w:bottom w:val="single" w:sz="4" w:space="0" w:color="auto"/>
              <w:right w:val="single" w:sz="4" w:space="0" w:color="auto"/>
            </w:tcBorders>
            <w:shd w:val="clear" w:color="auto" w:fill="D9D9D9"/>
            <w:vAlign w:val="center"/>
            <w:hideMark/>
          </w:tcPr>
          <w:p w:rsidR="001D2B0B" w:rsidRPr="001D2B0B" w:rsidRDefault="001D2B0B" w:rsidP="001D2B0B">
            <w:pPr>
              <w:spacing w:after="0" w:line="240" w:lineRule="auto"/>
              <w:jc w:val="right"/>
              <w:rPr>
                <w:rFonts w:ascii="Times New Roman" w:eastAsia="Times New Roman" w:hAnsi="Times New Roman" w:cs="Times New Roman"/>
                <w:b/>
                <w:bCs/>
                <w:color w:val="000000"/>
                <w:sz w:val="18"/>
                <w:szCs w:val="18"/>
                <w:lang w:eastAsia="ru-RU"/>
              </w:rPr>
            </w:pPr>
            <w:r w:rsidRPr="001D2B0B">
              <w:rPr>
                <w:rFonts w:ascii="Times New Roman" w:eastAsia="Times New Roman" w:hAnsi="Times New Roman" w:cs="Times New Roman"/>
                <w:b/>
                <w:bCs/>
                <w:color w:val="000000"/>
                <w:sz w:val="18"/>
                <w:szCs w:val="18"/>
                <w:lang w:eastAsia="ru-RU"/>
              </w:rPr>
              <w:t>100</w:t>
            </w:r>
          </w:p>
        </w:tc>
      </w:tr>
      <w:tr w:rsidR="001D2B0B" w:rsidRPr="001D2B0B" w:rsidTr="001D2B0B">
        <w:trPr>
          <w:trHeight w:val="20"/>
        </w:trPr>
        <w:tc>
          <w:tcPr>
            <w:tcW w:w="5387" w:type="dxa"/>
            <w:tcBorders>
              <w:top w:val="nil"/>
              <w:left w:val="single" w:sz="4" w:space="0" w:color="auto"/>
              <w:bottom w:val="single" w:sz="4" w:space="0" w:color="auto"/>
              <w:right w:val="nil"/>
            </w:tcBorders>
            <w:shd w:val="clear" w:color="auto" w:fill="D9D9D9"/>
            <w:vAlign w:val="center"/>
            <w:hideMark/>
          </w:tcPr>
          <w:p w:rsidR="001D2B0B" w:rsidRPr="001D2B0B" w:rsidRDefault="001D2B0B" w:rsidP="001D2B0B">
            <w:pPr>
              <w:spacing w:after="0" w:line="240" w:lineRule="auto"/>
              <w:rPr>
                <w:rFonts w:ascii="Times New Roman" w:eastAsia="Times New Roman" w:hAnsi="Times New Roman" w:cs="Times New Roman"/>
                <w:b/>
                <w:bCs/>
                <w:i/>
                <w:iCs/>
                <w:color w:val="000000"/>
                <w:sz w:val="18"/>
                <w:szCs w:val="18"/>
                <w:lang w:eastAsia="ru-RU"/>
              </w:rPr>
            </w:pPr>
            <w:r w:rsidRPr="001D2B0B">
              <w:rPr>
                <w:rFonts w:ascii="Times New Roman" w:eastAsia="Times New Roman" w:hAnsi="Times New Roman" w:cs="Times New Roman"/>
                <w:b/>
                <w:bCs/>
                <w:i/>
                <w:iCs/>
                <w:color w:val="000000"/>
                <w:sz w:val="18"/>
                <w:szCs w:val="18"/>
                <w:lang w:eastAsia="ru-RU"/>
              </w:rPr>
              <w:t>Неналоговые доходы</w:t>
            </w:r>
          </w:p>
        </w:tc>
        <w:tc>
          <w:tcPr>
            <w:tcW w:w="1843" w:type="dxa"/>
            <w:tcBorders>
              <w:top w:val="nil"/>
              <w:left w:val="nil"/>
              <w:bottom w:val="single" w:sz="4" w:space="0" w:color="auto"/>
              <w:right w:val="nil"/>
            </w:tcBorders>
            <w:shd w:val="clear" w:color="auto" w:fill="D9D9D9"/>
            <w:vAlign w:val="center"/>
            <w:hideMark/>
          </w:tcPr>
          <w:p w:rsidR="001D2B0B" w:rsidRPr="001D2B0B" w:rsidRDefault="001D2B0B" w:rsidP="001D2B0B">
            <w:pPr>
              <w:spacing w:after="0" w:line="240" w:lineRule="auto"/>
              <w:rPr>
                <w:rFonts w:ascii="Times New Roman" w:eastAsia="Times New Roman" w:hAnsi="Times New Roman" w:cs="Times New Roman"/>
                <w:b/>
                <w:bCs/>
                <w:i/>
                <w:iCs/>
                <w:color w:val="000000"/>
                <w:sz w:val="18"/>
                <w:szCs w:val="18"/>
                <w:lang w:eastAsia="ru-RU"/>
              </w:rPr>
            </w:pPr>
            <w:r w:rsidRPr="001D2B0B">
              <w:rPr>
                <w:rFonts w:ascii="Times New Roman" w:eastAsia="Times New Roman" w:hAnsi="Times New Roman" w:cs="Times New Roman"/>
                <w:b/>
                <w:bCs/>
                <w:i/>
                <w:iCs/>
                <w:color w:val="000000"/>
                <w:sz w:val="18"/>
                <w:szCs w:val="18"/>
                <w:lang w:eastAsia="ru-RU"/>
              </w:rPr>
              <w:t> </w:t>
            </w:r>
          </w:p>
        </w:tc>
        <w:tc>
          <w:tcPr>
            <w:tcW w:w="1433" w:type="dxa"/>
            <w:tcBorders>
              <w:top w:val="nil"/>
              <w:left w:val="nil"/>
              <w:bottom w:val="single" w:sz="4" w:space="0" w:color="auto"/>
              <w:right w:val="nil"/>
            </w:tcBorders>
            <w:shd w:val="clear" w:color="auto" w:fill="D9D9D9"/>
            <w:vAlign w:val="center"/>
            <w:hideMark/>
          </w:tcPr>
          <w:p w:rsidR="001D2B0B" w:rsidRPr="001D2B0B" w:rsidRDefault="001D2B0B" w:rsidP="001D2B0B">
            <w:pPr>
              <w:spacing w:after="0" w:line="240" w:lineRule="auto"/>
              <w:jc w:val="right"/>
              <w:rPr>
                <w:rFonts w:ascii="Times New Roman" w:eastAsia="Times New Roman" w:hAnsi="Times New Roman" w:cs="Times New Roman"/>
                <w:b/>
                <w:bCs/>
                <w:i/>
                <w:iCs/>
                <w:color w:val="000000"/>
                <w:sz w:val="18"/>
                <w:szCs w:val="18"/>
                <w:lang w:eastAsia="ru-RU"/>
              </w:rPr>
            </w:pPr>
            <w:r w:rsidRPr="001D2B0B">
              <w:rPr>
                <w:rFonts w:ascii="Times New Roman" w:eastAsia="Times New Roman" w:hAnsi="Times New Roman" w:cs="Times New Roman"/>
                <w:b/>
                <w:bCs/>
                <w:i/>
                <w:iCs/>
                <w:color w:val="000000"/>
                <w:sz w:val="18"/>
                <w:szCs w:val="18"/>
                <w:lang w:eastAsia="ru-RU"/>
              </w:rPr>
              <w:t> </w:t>
            </w:r>
          </w:p>
        </w:tc>
        <w:tc>
          <w:tcPr>
            <w:tcW w:w="1072" w:type="dxa"/>
            <w:tcBorders>
              <w:top w:val="nil"/>
              <w:left w:val="nil"/>
              <w:bottom w:val="single" w:sz="4" w:space="0" w:color="auto"/>
              <w:right w:val="nil"/>
            </w:tcBorders>
            <w:shd w:val="clear" w:color="auto" w:fill="D9D9D9"/>
            <w:vAlign w:val="center"/>
            <w:hideMark/>
          </w:tcPr>
          <w:p w:rsidR="001D2B0B" w:rsidRPr="001D2B0B" w:rsidRDefault="001D2B0B" w:rsidP="001D2B0B">
            <w:pPr>
              <w:spacing w:after="0" w:line="240" w:lineRule="auto"/>
              <w:jc w:val="right"/>
              <w:rPr>
                <w:rFonts w:ascii="Times New Roman" w:eastAsia="Times New Roman" w:hAnsi="Times New Roman" w:cs="Times New Roman"/>
                <w:b/>
                <w:bCs/>
                <w:i/>
                <w:iCs/>
                <w:color w:val="000000"/>
                <w:sz w:val="18"/>
                <w:szCs w:val="18"/>
                <w:lang w:eastAsia="ru-RU"/>
              </w:rPr>
            </w:pPr>
            <w:r w:rsidRPr="001D2B0B">
              <w:rPr>
                <w:rFonts w:ascii="Times New Roman" w:eastAsia="Times New Roman" w:hAnsi="Times New Roman" w:cs="Times New Roman"/>
                <w:b/>
                <w:bCs/>
                <w:i/>
                <w:iCs/>
                <w:color w:val="000000"/>
                <w:sz w:val="18"/>
                <w:szCs w:val="18"/>
                <w:lang w:eastAsia="ru-RU"/>
              </w:rPr>
              <w:t> </w:t>
            </w:r>
          </w:p>
        </w:tc>
        <w:tc>
          <w:tcPr>
            <w:tcW w:w="567" w:type="dxa"/>
            <w:tcBorders>
              <w:top w:val="nil"/>
              <w:left w:val="nil"/>
              <w:bottom w:val="single" w:sz="4" w:space="0" w:color="auto"/>
              <w:right w:val="single" w:sz="4" w:space="0" w:color="auto"/>
            </w:tcBorders>
            <w:shd w:val="clear" w:color="auto" w:fill="D9D9D9"/>
            <w:vAlign w:val="center"/>
            <w:hideMark/>
          </w:tcPr>
          <w:p w:rsidR="001D2B0B" w:rsidRPr="001D2B0B" w:rsidRDefault="001D2B0B" w:rsidP="001D2B0B">
            <w:pPr>
              <w:spacing w:after="0" w:line="240" w:lineRule="auto"/>
              <w:jc w:val="right"/>
              <w:rPr>
                <w:rFonts w:ascii="Times New Roman" w:eastAsia="Times New Roman" w:hAnsi="Times New Roman" w:cs="Times New Roman"/>
                <w:b/>
                <w:bCs/>
                <w:i/>
                <w:iCs/>
                <w:color w:val="000000"/>
                <w:sz w:val="18"/>
                <w:szCs w:val="18"/>
                <w:lang w:eastAsia="ru-RU"/>
              </w:rPr>
            </w:pPr>
            <w:r w:rsidRPr="001D2B0B">
              <w:rPr>
                <w:rFonts w:ascii="Times New Roman" w:eastAsia="Times New Roman" w:hAnsi="Times New Roman" w:cs="Times New Roman"/>
                <w:b/>
                <w:bCs/>
                <w:i/>
                <w:iCs/>
                <w:color w:val="000000"/>
                <w:sz w:val="18"/>
                <w:szCs w:val="18"/>
                <w:lang w:eastAsia="ru-RU"/>
              </w:rPr>
              <w:t> </w:t>
            </w:r>
          </w:p>
        </w:tc>
      </w:tr>
      <w:tr w:rsidR="001D2B0B" w:rsidRPr="001D2B0B" w:rsidTr="001D2B0B">
        <w:trPr>
          <w:trHeight w:val="20"/>
        </w:trPr>
        <w:tc>
          <w:tcPr>
            <w:tcW w:w="5387" w:type="dxa"/>
            <w:tcBorders>
              <w:top w:val="nil"/>
              <w:left w:val="single" w:sz="4" w:space="0" w:color="auto"/>
              <w:bottom w:val="single" w:sz="4" w:space="0" w:color="auto"/>
              <w:right w:val="single" w:sz="4" w:space="0" w:color="auto"/>
            </w:tcBorders>
            <w:vAlign w:val="center"/>
            <w:hideMark/>
          </w:tcPr>
          <w:p w:rsidR="001D2B0B" w:rsidRPr="001D2B0B" w:rsidRDefault="001D2B0B" w:rsidP="001D2B0B">
            <w:pPr>
              <w:spacing w:after="0" w:line="240" w:lineRule="auto"/>
              <w:rPr>
                <w:rFonts w:ascii="Times New Roman" w:eastAsia="Times New Roman" w:hAnsi="Times New Roman" w:cs="Times New Roman"/>
                <w:color w:val="000000"/>
                <w:sz w:val="18"/>
                <w:szCs w:val="18"/>
                <w:lang w:eastAsia="ru-RU"/>
              </w:rPr>
            </w:pPr>
            <w:r w:rsidRPr="001D2B0B">
              <w:rPr>
                <w:rFonts w:ascii="Times New Roman" w:eastAsia="Times New Roman" w:hAnsi="Times New Roman" w:cs="Times New Roman"/>
                <w:color w:val="000000"/>
                <w:sz w:val="18"/>
                <w:szCs w:val="18"/>
                <w:lang w:eastAsia="ru-RU"/>
              </w:rPr>
              <w:t>Инициативные платежи, зачисляемые в бюджеты муниципальных районов</w:t>
            </w:r>
          </w:p>
        </w:tc>
        <w:tc>
          <w:tcPr>
            <w:tcW w:w="1843" w:type="dxa"/>
            <w:tcBorders>
              <w:top w:val="nil"/>
              <w:left w:val="nil"/>
              <w:bottom w:val="single" w:sz="4" w:space="0" w:color="auto"/>
              <w:right w:val="single" w:sz="8" w:space="0" w:color="auto"/>
            </w:tcBorders>
            <w:vAlign w:val="center"/>
            <w:hideMark/>
          </w:tcPr>
          <w:p w:rsidR="001D2B0B" w:rsidRPr="001D2B0B" w:rsidRDefault="001D2B0B" w:rsidP="001D2B0B">
            <w:pPr>
              <w:spacing w:after="0" w:line="240" w:lineRule="auto"/>
              <w:jc w:val="center"/>
              <w:rPr>
                <w:rFonts w:ascii="Times New Roman" w:eastAsia="Times New Roman" w:hAnsi="Times New Roman" w:cs="Times New Roman"/>
                <w:color w:val="000000"/>
                <w:sz w:val="16"/>
                <w:szCs w:val="16"/>
                <w:lang w:eastAsia="ru-RU"/>
              </w:rPr>
            </w:pPr>
            <w:r w:rsidRPr="001D2B0B">
              <w:rPr>
                <w:rFonts w:ascii="Times New Roman" w:eastAsia="Times New Roman" w:hAnsi="Times New Roman" w:cs="Times New Roman"/>
                <w:color w:val="000000"/>
                <w:sz w:val="16"/>
                <w:szCs w:val="16"/>
                <w:lang w:eastAsia="ru-RU"/>
              </w:rPr>
              <w:t>1 17 15030 05 0000 150</w:t>
            </w:r>
          </w:p>
        </w:tc>
        <w:tc>
          <w:tcPr>
            <w:tcW w:w="1433"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000000"/>
                <w:sz w:val="18"/>
                <w:szCs w:val="18"/>
                <w:lang w:eastAsia="ru-RU"/>
              </w:rPr>
            </w:pPr>
            <w:r w:rsidRPr="001D2B0B">
              <w:rPr>
                <w:rFonts w:ascii="Times New Roman" w:eastAsia="Times New Roman" w:hAnsi="Times New Roman" w:cs="Times New Roman"/>
                <w:color w:val="000000"/>
                <w:sz w:val="18"/>
                <w:szCs w:val="18"/>
                <w:lang w:eastAsia="ru-RU"/>
              </w:rPr>
              <w:t>460,0</w:t>
            </w:r>
          </w:p>
        </w:tc>
        <w:tc>
          <w:tcPr>
            <w:tcW w:w="1072"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000000"/>
                <w:sz w:val="18"/>
                <w:szCs w:val="18"/>
                <w:lang w:eastAsia="ru-RU"/>
              </w:rPr>
            </w:pPr>
            <w:r w:rsidRPr="001D2B0B">
              <w:rPr>
                <w:rFonts w:ascii="Times New Roman" w:eastAsia="Times New Roman" w:hAnsi="Times New Roman" w:cs="Times New Roman"/>
                <w:color w:val="000000"/>
                <w:sz w:val="18"/>
                <w:szCs w:val="18"/>
                <w:lang w:eastAsia="ru-RU"/>
              </w:rPr>
              <w:t>460,0</w:t>
            </w:r>
          </w:p>
        </w:tc>
        <w:tc>
          <w:tcPr>
            <w:tcW w:w="567"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000000"/>
                <w:sz w:val="18"/>
                <w:szCs w:val="18"/>
                <w:lang w:eastAsia="ru-RU"/>
              </w:rPr>
            </w:pPr>
            <w:r w:rsidRPr="001D2B0B">
              <w:rPr>
                <w:rFonts w:ascii="Times New Roman" w:eastAsia="Times New Roman" w:hAnsi="Times New Roman" w:cs="Times New Roman"/>
                <w:color w:val="000000"/>
                <w:sz w:val="18"/>
                <w:szCs w:val="18"/>
                <w:lang w:eastAsia="ru-RU"/>
              </w:rPr>
              <w:t>100</w:t>
            </w:r>
          </w:p>
        </w:tc>
      </w:tr>
      <w:tr w:rsidR="001D2B0B" w:rsidRPr="001D2B0B" w:rsidTr="001D2B0B">
        <w:trPr>
          <w:trHeight w:val="20"/>
        </w:trPr>
        <w:tc>
          <w:tcPr>
            <w:tcW w:w="5387" w:type="dxa"/>
            <w:tcBorders>
              <w:top w:val="nil"/>
              <w:left w:val="single" w:sz="4" w:space="0" w:color="auto"/>
              <w:bottom w:val="single" w:sz="4" w:space="0" w:color="auto"/>
              <w:right w:val="single" w:sz="4" w:space="0" w:color="auto"/>
            </w:tcBorders>
            <w:shd w:val="clear" w:color="auto" w:fill="D9D9D9"/>
            <w:vAlign w:val="center"/>
            <w:hideMark/>
          </w:tcPr>
          <w:p w:rsidR="001D2B0B" w:rsidRPr="001D2B0B" w:rsidRDefault="001D2B0B" w:rsidP="001D2B0B">
            <w:pPr>
              <w:spacing w:after="0" w:line="240" w:lineRule="auto"/>
              <w:rPr>
                <w:rFonts w:ascii="Times New Roman" w:eastAsia="Times New Roman" w:hAnsi="Times New Roman" w:cs="Times New Roman"/>
                <w:b/>
                <w:bCs/>
                <w:color w:val="000000"/>
                <w:sz w:val="18"/>
                <w:szCs w:val="18"/>
                <w:lang w:eastAsia="ru-RU"/>
              </w:rPr>
            </w:pPr>
            <w:r w:rsidRPr="001D2B0B">
              <w:rPr>
                <w:rFonts w:ascii="Times New Roman" w:eastAsia="Times New Roman" w:hAnsi="Times New Roman" w:cs="Times New Roman"/>
                <w:b/>
                <w:bCs/>
                <w:color w:val="000000"/>
                <w:sz w:val="18"/>
                <w:szCs w:val="18"/>
                <w:lang w:eastAsia="ru-RU"/>
              </w:rPr>
              <w:t>БЕЗВОЗМЕЗДНЫЕ ПОСТУПЛЕНИЯ</w:t>
            </w:r>
          </w:p>
        </w:tc>
        <w:tc>
          <w:tcPr>
            <w:tcW w:w="1843" w:type="dxa"/>
            <w:tcBorders>
              <w:top w:val="nil"/>
              <w:left w:val="nil"/>
              <w:bottom w:val="single" w:sz="4" w:space="0" w:color="auto"/>
              <w:right w:val="single" w:sz="8" w:space="0" w:color="auto"/>
            </w:tcBorders>
            <w:shd w:val="clear" w:color="auto" w:fill="D9D9D9"/>
            <w:vAlign w:val="center"/>
            <w:hideMark/>
          </w:tcPr>
          <w:p w:rsidR="001D2B0B" w:rsidRPr="001D2B0B" w:rsidRDefault="001D2B0B" w:rsidP="001D2B0B">
            <w:pPr>
              <w:spacing w:after="0" w:line="240" w:lineRule="auto"/>
              <w:jc w:val="center"/>
              <w:rPr>
                <w:rFonts w:ascii="Times New Roman" w:eastAsia="Times New Roman" w:hAnsi="Times New Roman" w:cs="Times New Roman"/>
                <w:b/>
                <w:bCs/>
                <w:color w:val="000000"/>
                <w:sz w:val="16"/>
                <w:szCs w:val="16"/>
                <w:lang w:eastAsia="ru-RU"/>
              </w:rPr>
            </w:pPr>
            <w:r w:rsidRPr="001D2B0B">
              <w:rPr>
                <w:rFonts w:ascii="Times New Roman" w:eastAsia="Times New Roman" w:hAnsi="Times New Roman" w:cs="Times New Roman"/>
                <w:b/>
                <w:bCs/>
                <w:color w:val="000000"/>
                <w:sz w:val="16"/>
                <w:szCs w:val="16"/>
                <w:lang w:eastAsia="ru-RU"/>
              </w:rPr>
              <w:t>2 00 00000 00 0000 000</w:t>
            </w:r>
          </w:p>
        </w:tc>
        <w:tc>
          <w:tcPr>
            <w:tcW w:w="1433" w:type="dxa"/>
            <w:tcBorders>
              <w:top w:val="nil"/>
              <w:left w:val="nil"/>
              <w:bottom w:val="single" w:sz="4" w:space="0" w:color="auto"/>
              <w:right w:val="single" w:sz="4" w:space="0" w:color="auto"/>
            </w:tcBorders>
            <w:shd w:val="clear" w:color="auto" w:fill="D9D9D9"/>
            <w:vAlign w:val="center"/>
            <w:hideMark/>
          </w:tcPr>
          <w:p w:rsidR="001D2B0B" w:rsidRPr="001D2B0B" w:rsidRDefault="001D2B0B" w:rsidP="001D2B0B">
            <w:pPr>
              <w:spacing w:after="0" w:line="240" w:lineRule="auto"/>
              <w:jc w:val="right"/>
              <w:rPr>
                <w:rFonts w:ascii="Times New Roman" w:eastAsia="Times New Roman" w:hAnsi="Times New Roman" w:cs="Times New Roman"/>
                <w:b/>
                <w:bCs/>
                <w:color w:val="000000"/>
                <w:sz w:val="18"/>
                <w:szCs w:val="18"/>
                <w:lang w:eastAsia="ru-RU"/>
              </w:rPr>
            </w:pPr>
            <w:r w:rsidRPr="001D2B0B">
              <w:rPr>
                <w:rFonts w:ascii="Times New Roman" w:eastAsia="Times New Roman" w:hAnsi="Times New Roman" w:cs="Times New Roman"/>
                <w:b/>
                <w:bCs/>
                <w:color w:val="000000"/>
                <w:sz w:val="18"/>
                <w:szCs w:val="18"/>
                <w:lang w:eastAsia="ru-RU"/>
              </w:rPr>
              <w:t>1 314 925,0</w:t>
            </w:r>
          </w:p>
        </w:tc>
        <w:tc>
          <w:tcPr>
            <w:tcW w:w="1072" w:type="dxa"/>
            <w:tcBorders>
              <w:top w:val="nil"/>
              <w:left w:val="nil"/>
              <w:bottom w:val="single" w:sz="4" w:space="0" w:color="auto"/>
              <w:right w:val="single" w:sz="4" w:space="0" w:color="auto"/>
            </w:tcBorders>
            <w:shd w:val="clear" w:color="auto" w:fill="D9D9D9"/>
            <w:vAlign w:val="center"/>
            <w:hideMark/>
          </w:tcPr>
          <w:p w:rsidR="001D2B0B" w:rsidRPr="001D2B0B" w:rsidRDefault="001D2B0B" w:rsidP="001D2B0B">
            <w:pPr>
              <w:spacing w:after="0" w:line="240" w:lineRule="auto"/>
              <w:jc w:val="right"/>
              <w:rPr>
                <w:rFonts w:ascii="Times New Roman" w:eastAsia="Times New Roman" w:hAnsi="Times New Roman" w:cs="Times New Roman"/>
                <w:b/>
                <w:bCs/>
                <w:color w:val="000000"/>
                <w:sz w:val="18"/>
                <w:szCs w:val="18"/>
                <w:lang w:eastAsia="ru-RU"/>
              </w:rPr>
            </w:pPr>
            <w:r w:rsidRPr="001D2B0B">
              <w:rPr>
                <w:rFonts w:ascii="Times New Roman" w:eastAsia="Times New Roman" w:hAnsi="Times New Roman" w:cs="Times New Roman"/>
                <w:b/>
                <w:bCs/>
                <w:color w:val="000000"/>
                <w:sz w:val="18"/>
                <w:szCs w:val="18"/>
                <w:lang w:eastAsia="ru-RU"/>
              </w:rPr>
              <w:t>1 304 440,7</w:t>
            </w:r>
          </w:p>
        </w:tc>
        <w:tc>
          <w:tcPr>
            <w:tcW w:w="567" w:type="dxa"/>
            <w:tcBorders>
              <w:top w:val="nil"/>
              <w:left w:val="nil"/>
              <w:bottom w:val="single" w:sz="4" w:space="0" w:color="auto"/>
              <w:right w:val="single" w:sz="4" w:space="0" w:color="auto"/>
            </w:tcBorders>
            <w:shd w:val="clear" w:color="auto" w:fill="D9D9D9"/>
            <w:vAlign w:val="center"/>
            <w:hideMark/>
          </w:tcPr>
          <w:p w:rsidR="001D2B0B" w:rsidRPr="001D2B0B" w:rsidRDefault="001D2B0B" w:rsidP="001D2B0B">
            <w:pPr>
              <w:spacing w:after="0" w:line="240" w:lineRule="auto"/>
              <w:jc w:val="right"/>
              <w:rPr>
                <w:rFonts w:ascii="Times New Roman" w:eastAsia="Times New Roman" w:hAnsi="Times New Roman" w:cs="Times New Roman"/>
                <w:b/>
                <w:bCs/>
                <w:color w:val="000000"/>
                <w:sz w:val="18"/>
                <w:szCs w:val="18"/>
                <w:lang w:eastAsia="ru-RU"/>
              </w:rPr>
            </w:pPr>
            <w:r w:rsidRPr="001D2B0B">
              <w:rPr>
                <w:rFonts w:ascii="Times New Roman" w:eastAsia="Times New Roman" w:hAnsi="Times New Roman" w:cs="Times New Roman"/>
                <w:b/>
                <w:bCs/>
                <w:color w:val="000000"/>
                <w:sz w:val="18"/>
                <w:szCs w:val="18"/>
                <w:lang w:eastAsia="ru-RU"/>
              </w:rPr>
              <w:t>99,2</w:t>
            </w:r>
          </w:p>
        </w:tc>
      </w:tr>
      <w:tr w:rsidR="001D2B0B" w:rsidRPr="001D2B0B" w:rsidTr="001D2B0B">
        <w:trPr>
          <w:trHeight w:val="20"/>
        </w:trPr>
        <w:tc>
          <w:tcPr>
            <w:tcW w:w="5387" w:type="dxa"/>
            <w:tcBorders>
              <w:top w:val="nil"/>
              <w:left w:val="single" w:sz="4" w:space="0" w:color="auto"/>
              <w:bottom w:val="single" w:sz="4" w:space="0" w:color="auto"/>
              <w:right w:val="single" w:sz="4" w:space="0" w:color="auto"/>
            </w:tcBorders>
            <w:vAlign w:val="center"/>
            <w:hideMark/>
          </w:tcPr>
          <w:p w:rsidR="001D2B0B" w:rsidRPr="001D2B0B" w:rsidRDefault="001D2B0B" w:rsidP="001D2B0B">
            <w:pPr>
              <w:spacing w:after="0" w:line="240" w:lineRule="auto"/>
              <w:rPr>
                <w:rFonts w:ascii="Times New Roman" w:eastAsia="Times New Roman" w:hAnsi="Times New Roman" w:cs="Times New Roman"/>
                <w:b/>
                <w:bCs/>
                <w:color w:val="000000"/>
                <w:sz w:val="18"/>
                <w:szCs w:val="18"/>
                <w:lang w:eastAsia="ru-RU"/>
              </w:rPr>
            </w:pPr>
            <w:r w:rsidRPr="001D2B0B">
              <w:rPr>
                <w:rFonts w:ascii="Times New Roman" w:eastAsia="Times New Roman" w:hAnsi="Times New Roman" w:cs="Times New Roman"/>
                <w:b/>
                <w:bCs/>
                <w:color w:val="000000"/>
                <w:sz w:val="18"/>
                <w:szCs w:val="18"/>
                <w:lang w:eastAsia="ru-RU"/>
              </w:rPr>
              <w:t>БЕЗВОЗМЕЗДНЫЕ ПОСТУПЛЕНИЯ ОТ ДРУГИХ БЮДЖЕТОВ БЮДЖЕТНОЙ СИСТЕМЫ РФ</w:t>
            </w:r>
          </w:p>
        </w:tc>
        <w:tc>
          <w:tcPr>
            <w:tcW w:w="1843" w:type="dxa"/>
            <w:tcBorders>
              <w:top w:val="nil"/>
              <w:left w:val="nil"/>
              <w:bottom w:val="single" w:sz="4" w:space="0" w:color="auto"/>
              <w:right w:val="single" w:sz="8" w:space="0" w:color="auto"/>
            </w:tcBorders>
            <w:vAlign w:val="center"/>
            <w:hideMark/>
          </w:tcPr>
          <w:p w:rsidR="001D2B0B" w:rsidRPr="001D2B0B" w:rsidRDefault="001D2B0B" w:rsidP="001D2B0B">
            <w:pPr>
              <w:spacing w:after="0" w:line="240" w:lineRule="auto"/>
              <w:jc w:val="center"/>
              <w:rPr>
                <w:rFonts w:ascii="Times New Roman" w:eastAsia="Times New Roman" w:hAnsi="Times New Roman" w:cs="Times New Roman"/>
                <w:b/>
                <w:bCs/>
                <w:color w:val="000000"/>
                <w:sz w:val="16"/>
                <w:szCs w:val="16"/>
                <w:lang w:eastAsia="ru-RU"/>
              </w:rPr>
            </w:pPr>
            <w:r w:rsidRPr="001D2B0B">
              <w:rPr>
                <w:rFonts w:ascii="Times New Roman" w:eastAsia="Times New Roman" w:hAnsi="Times New Roman" w:cs="Times New Roman"/>
                <w:b/>
                <w:bCs/>
                <w:color w:val="000000"/>
                <w:sz w:val="16"/>
                <w:szCs w:val="16"/>
                <w:lang w:eastAsia="ru-RU"/>
              </w:rPr>
              <w:t>2 02 00000 00 0000 000</w:t>
            </w:r>
          </w:p>
        </w:tc>
        <w:tc>
          <w:tcPr>
            <w:tcW w:w="1433"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b/>
                <w:bCs/>
                <w:color w:val="000000"/>
                <w:sz w:val="18"/>
                <w:szCs w:val="18"/>
                <w:lang w:eastAsia="ru-RU"/>
              </w:rPr>
            </w:pPr>
            <w:r w:rsidRPr="001D2B0B">
              <w:rPr>
                <w:rFonts w:ascii="Times New Roman" w:eastAsia="Times New Roman" w:hAnsi="Times New Roman" w:cs="Times New Roman"/>
                <w:b/>
                <w:bCs/>
                <w:color w:val="000000"/>
                <w:sz w:val="18"/>
                <w:szCs w:val="18"/>
                <w:lang w:eastAsia="ru-RU"/>
              </w:rPr>
              <w:t>1 314 925,0</w:t>
            </w:r>
          </w:p>
        </w:tc>
        <w:tc>
          <w:tcPr>
            <w:tcW w:w="1072"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b/>
                <w:bCs/>
                <w:color w:val="000000"/>
                <w:sz w:val="18"/>
                <w:szCs w:val="18"/>
                <w:lang w:eastAsia="ru-RU"/>
              </w:rPr>
            </w:pPr>
            <w:r w:rsidRPr="001D2B0B">
              <w:rPr>
                <w:rFonts w:ascii="Times New Roman" w:eastAsia="Times New Roman" w:hAnsi="Times New Roman" w:cs="Times New Roman"/>
                <w:b/>
                <w:bCs/>
                <w:color w:val="000000"/>
                <w:sz w:val="18"/>
                <w:szCs w:val="18"/>
                <w:lang w:eastAsia="ru-RU"/>
              </w:rPr>
              <w:t>1 304 440,7</w:t>
            </w:r>
          </w:p>
        </w:tc>
        <w:tc>
          <w:tcPr>
            <w:tcW w:w="567"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b/>
                <w:bCs/>
                <w:color w:val="000000"/>
                <w:sz w:val="18"/>
                <w:szCs w:val="18"/>
                <w:lang w:eastAsia="ru-RU"/>
              </w:rPr>
            </w:pPr>
            <w:r w:rsidRPr="001D2B0B">
              <w:rPr>
                <w:rFonts w:ascii="Times New Roman" w:eastAsia="Times New Roman" w:hAnsi="Times New Roman" w:cs="Times New Roman"/>
                <w:b/>
                <w:bCs/>
                <w:color w:val="000000"/>
                <w:sz w:val="18"/>
                <w:szCs w:val="18"/>
                <w:lang w:eastAsia="ru-RU"/>
              </w:rPr>
              <w:t>99,2</w:t>
            </w:r>
          </w:p>
        </w:tc>
      </w:tr>
      <w:tr w:rsidR="001D2B0B" w:rsidRPr="001D2B0B" w:rsidTr="001D2B0B">
        <w:trPr>
          <w:trHeight w:val="20"/>
        </w:trPr>
        <w:tc>
          <w:tcPr>
            <w:tcW w:w="5387" w:type="dxa"/>
            <w:tcBorders>
              <w:top w:val="nil"/>
              <w:left w:val="single" w:sz="4" w:space="0" w:color="auto"/>
              <w:bottom w:val="single" w:sz="4" w:space="0" w:color="auto"/>
              <w:right w:val="single" w:sz="4" w:space="0" w:color="auto"/>
            </w:tcBorders>
            <w:vAlign w:val="center"/>
            <w:hideMark/>
          </w:tcPr>
          <w:p w:rsidR="001D2B0B" w:rsidRPr="001D2B0B" w:rsidRDefault="001D2B0B" w:rsidP="001D2B0B">
            <w:pPr>
              <w:spacing w:after="0" w:line="240" w:lineRule="auto"/>
              <w:rPr>
                <w:rFonts w:ascii="Times New Roman" w:eastAsia="Times New Roman" w:hAnsi="Times New Roman" w:cs="Times New Roman"/>
                <w:color w:val="000000"/>
                <w:sz w:val="18"/>
                <w:szCs w:val="18"/>
                <w:lang w:eastAsia="ru-RU"/>
              </w:rPr>
            </w:pPr>
            <w:r w:rsidRPr="001D2B0B">
              <w:rPr>
                <w:rFonts w:ascii="Times New Roman" w:eastAsia="Times New Roman" w:hAnsi="Times New Roman" w:cs="Times New Roman"/>
                <w:color w:val="000000"/>
                <w:sz w:val="18"/>
                <w:szCs w:val="18"/>
                <w:lang w:eastAsia="ru-RU"/>
              </w:rPr>
              <w:t>Субсидии бюджетам муниципальных районов на организацию бесплатного горячего питания обучающихся, получающих начальное общее образование в гос. и мун. образовательных организациях</w:t>
            </w:r>
          </w:p>
        </w:tc>
        <w:tc>
          <w:tcPr>
            <w:tcW w:w="1843" w:type="dxa"/>
            <w:tcBorders>
              <w:top w:val="nil"/>
              <w:left w:val="nil"/>
              <w:bottom w:val="single" w:sz="4" w:space="0" w:color="auto"/>
              <w:right w:val="single" w:sz="8" w:space="0" w:color="auto"/>
            </w:tcBorders>
            <w:vAlign w:val="center"/>
            <w:hideMark/>
          </w:tcPr>
          <w:p w:rsidR="001D2B0B" w:rsidRPr="001D2B0B" w:rsidRDefault="001D2B0B" w:rsidP="001D2B0B">
            <w:pPr>
              <w:spacing w:after="0" w:line="240" w:lineRule="auto"/>
              <w:jc w:val="center"/>
              <w:rPr>
                <w:rFonts w:ascii="Times New Roman" w:eastAsia="Times New Roman" w:hAnsi="Times New Roman" w:cs="Times New Roman"/>
                <w:color w:val="000000"/>
                <w:sz w:val="16"/>
                <w:szCs w:val="16"/>
                <w:lang w:eastAsia="ru-RU"/>
              </w:rPr>
            </w:pPr>
            <w:r w:rsidRPr="001D2B0B">
              <w:rPr>
                <w:rFonts w:ascii="Times New Roman" w:eastAsia="Times New Roman" w:hAnsi="Times New Roman" w:cs="Times New Roman"/>
                <w:color w:val="000000"/>
                <w:sz w:val="16"/>
                <w:szCs w:val="16"/>
                <w:lang w:eastAsia="ru-RU"/>
              </w:rPr>
              <w:t>2 02 25304 05 0000 150</w:t>
            </w:r>
          </w:p>
        </w:tc>
        <w:tc>
          <w:tcPr>
            <w:tcW w:w="1433"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000000"/>
                <w:sz w:val="18"/>
                <w:szCs w:val="18"/>
                <w:lang w:eastAsia="ru-RU"/>
              </w:rPr>
            </w:pPr>
            <w:r w:rsidRPr="001D2B0B">
              <w:rPr>
                <w:rFonts w:ascii="Times New Roman" w:eastAsia="Times New Roman" w:hAnsi="Times New Roman" w:cs="Times New Roman"/>
                <w:color w:val="000000"/>
                <w:sz w:val="18"/>
                <w:szCs w:val="18"/>
                <w:lang w:eastAsia="ru-RU"/>
              </w:rPr>
              <w:t>17 436,5</w:t>
            </w:r>
          </w:p>
        </w:tc>
        <w:tc>
          <w:tcPr>
            <w:tcW w:w="1072"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000000"/>
                <w:sz w:val="18"/>
                <w:szCs w:val="18"/>
                <w:lang w:eastAsia="ru-RU"/>
              </w:rPr>
            </w:pPr>
            <w:r w:rsidRPr="001D2B0B">
              <w:rPr>
                <w:rFonts w:ascii="Times New Roman" w:eastAsia="Times New Roman" w:hAnsi="Times New Roman" w:cs="Times New Roman"/>
                <w:color w:val="000000"/>
                <w:sz w:val="18"/>
                <w:szCs w:val="18"/>
                <w:lang w:eastAsia="ru-RU"/>
              </w:rPr>
              <w:t>17 435,3</w:t>
            </w:r>
          </w:p>
        </w:tc>
        <w:tc>
          <w:tcPr>
            <w:tcW w:w="567"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000000"/>
                <w:sz w:val="18"/>
                <w:szCs w:val="18"/>
                <w:lang w:eastAsia="ru-RU"/>
              </w:rPr>
            </w:pPr>
            <w:r w:rsidRPr="001D2B0B">
              <w:rPr>
                <w:rFonts w:ascii="Times New Roman" w:eastAsia="Times New Roman" w:hAnsi="Times New Roman" w:cs="Times New Roman"/>
                <w:color w:val="000000"/>
                <w:sz w:val="18"/>
                <w:szCs w:val="18"/>
                <w:lang w:eastAsia="ru-RU"/>
              </w:rPr>
              <w:t>100</w:t>
            </w:r>
          </w:p>
        </w:tc>
      </w:tr>
      <w:tr w:rsidR="001D2B0B" w:rsidRPr="001D2B0B" w:rsidTr="001D2B0B">
        <w:trPr>
          <w:trHeight w:val="20"/>
        </w:trPr>
        <w:tc>
          <w:tcPr>
            <w:tcW w:w="5387" w:type="dxa"/>
            <w:tcBorders>
              <w:top w:val="nil"/>
              <w:left w:val="single" w:sz="4" w:space="0" w:color="auto"/>
              <w:bottom w:val="single" w:sz="4" w:space="0" w:color="auto"/>
              <w:right w:val="single" w:sz="4" w:space="0" w:color="auto"/>
            </w:tcBorders>
            <w:vAlign w:val="center"/>
            <w:hideMark/>
          </w:tcPr>
          <w:p w:rsidR="001D2B0B" w:rsidRPr="001D2B0B" w:rsidRDefault="001D2B0B" w:rsidP="001D2B0B">
            <w:pPr>
              <w:spacing w:after="0" w:line="240" w:lineRule="auto"/>
              <w:rPr>
                <w:rFonts w:ascii="Times New Roman" w:eastAsia="Times New Roman" w:hAnsi="Times New Roman" w:cs="Times New Roman"/>
                <w:color w:val="000000"/>
                <w:sz w:val="18"/>
                <w:szCs w:val="18"/>
                <w:lang w:eastAsia="ru-RU"/>
              </w:rPr>
            </w:pPr>
            <w:r w:rsidRPr="001D2B0B">
              <w:rPr>
                <w:rFonts w:ascii="Times New Roman" w:eastAsia="Times New Roman" w:hAnsi="Times New Roman" w:cs="Times New Roman"/>
                <w:color w:val="000000"/>
                <w:sz w:val="18"/>
                <w:szCs w:val="18"/>
                <w:lang w:eastAsia="ru-RU"/>
              </w:rPr>
              <w:t>Субсидии бюджетам муниципальных районов на реализацию мероприятий по модернизации школьных систем образования</w:t>
            </w:r>
          </w:p>
        </w:tc>
        <w:tc>
          <w:tcPr>
            <w:tcW w:w="1843" w:type="dxa"/>
            <w:tcBorders>
              <w:top w:val="nil"/>
              <w:left w:val="nil"/>
              <w:bottom w:val="single" w:sz="4" w:space="0" w:color="auto"/>
              <w:right w:val="single" w:sz="8" w:space="0" w:color="auto"/>
            </w:tcBorders>
            <w:vAlign w:val="center"/>
            <w:hideMark/>
          </w:tcPr>
          <w:p w:rsidR="001D2B0B" w:rsidRPr="001D2B0B" w:rsidRDefault="001D2B0B" w:rsidP="001D2B0B">
            <w:pPr>
              <w:spacing w:after="0" w:line="240" w:lineRule="auto"/>
              <w:jc w:val="center"/>
              <w:rPr>
                <w:rFonts w:ascii="Times New Roman" w:eastAsia="Times New Roman" w:hAnsi="Times New Roman" w:cs="Times New Roman"/>
                <w:color w:val="000000"/>
                <w:sz w:val="16"/>
                <w:szCs w:val="16"/>
                <w:lang w:eastAsia="ru-RU"/>
              </w:rPr>
            </w:pPr>
            <w:r w:rsidRPr="001D2B0B">
              <w:rPr>
                <w:rFonts w:ascii="Times New Roman" w:eastAsia="Times New Roman" w:hAnsi="Times New Roman" w:cs="Times New Roman"/>
                <w:color w:val="000000"/>
                <w:sz w:val="16"/>
                <w:szCs w:val="16"/>
                <w:lang w:eastAsia="ru-RU"/>
              </w:rPr>
              <w:t>2 02 25750 05 0000 150</w:t>
            </w:r>
          </w:p>
        </w:tc>
        <w:tc>
          <w:tcPr>
            <w:tcW w:w="1433"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000000"/>
                <w:sz w:val="18"/>
                <w:szCs w:val="18"/>
                <w:lang w:eastAsia="ru-RU"/>
              </w:rPr>
            </w:pPr>
            <w:r w:rsidRPr="001D2B0B">
              <w:rPr>
                <w:rFonts w:ascii="Times New Roman" w:eastAsia="Times New Roman" w:hAnsi="Times New Roman" w:cs="Times New Roman"/>
                <w:color w:val="000000"/>
                <w:sz w:val="18"/>
                <w:szCs w:val="18"/>
                <w:lang w:eastAsia="ru-RU"/>
              </w:rPr>
              <w:t>41 411,0</w:t>
            </w:r>
          </w:p>
        </w:tc>
        <w:tc>
          <w:tcPr>
            <w:tcW w:w="1072"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000000"/>
                <w:sz w:val="18"/>
                <w:szCs w:val="18"/>
                <w:lang w:eastAsia="ru-RU"/>
              </w:rPr>
            </w:pPr>
            <w:r w:rsidRPr="001D2B0B">
              <w:rPr>
                <w:rFonts w:ascii="Times New Roman" w:eastAsia="Times New Roman" w:hAnsi="Times New Roman" w:cs="Times New Roman"/>
                <w:color w:val="000000"/>
                <w:sz w:val="18"/>
                <w:szCs w:val="18"/>
                <w:lang w:eastAsia="ru-RU"/>
              </w:rPr>
              <w:t>41 411,0</w:t>
            </w:r>
          </w:p>
        </w:tc>
        <w:tc>
          <w:tcPr>
            <w:tcW w:w="567"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000000"/>
                <w:sz w:val="18"/>
                <w:szCs w:val="18"/>
                <w:lang w:eastAsia="ru-RU"/>
              </w:rPr>
            </w:pPr>
            <w:r w:rsidRPr="001D2B0B">
              <w:rPr>
                <w:rFonts w:ascii="Times New Roman" w:eastAsia="Times New Roman" w:hAnsi="Times New Roman" w:cs="Times New Roman"/>
                <w:color w:val="000000"/>
                <w:sz w:val="18"/>
                <w:szCs w:val="18"/>
                <w:lang w:eastAsia="ru-RU"/>
              </w:rPr>
              <w:t>100</w:t>
            </w:r>
          </w:p>
        </w:tc>
      </w:tr>
      <w:tr w:rsidR="001D2B0B" w:rsidRPr="001D2B0B" w:rsidTr="001D2B0B">
        <w:trPr>
          <w:trHeight w:val="20"/>
        </w:trPr>
        <w:tc>
          <w:tcPr>
            <w:tcW w:w="5387" w:type="dxa"/>
            <w:tcBorders>
              <w:top w:val="nil"/>
              <w:left w:val="single" w:sz="4" w:space="0" w:color="auto"/>
              <w:bottom w:val="single" w:sz="4" w:space="0" w:color="auto"/>
              <w:right w:val="single" w:sz="4" w:space="0" w:color="auto"/>
            </w:tcBorders>
            <w:vAlign w:val="center"/>
            <w:hideMark/>
          </w:tcPr>
          <w:p w:rsidR="001D2B0B" w:rsidRPr="001D2B0B" w:rsidRDefault="001D2B0B" w:rsidP="001D2B0B">
            <w:pPr>
              <w:spacing w:after="0" w:line="240" w:lineRule="auto"/>
              <w:rPr>
                <w:rFonts w:ascii="Times New Roman" w:eastAsia="Times New Roman" w:hAnsi="Times New Roman" w:cs="Times New Roman"/>
                <w:color w:val="000000"/>
                <w:sz w:val="18"/>
                <w:szCs w:val="18"/>
                <w:lang w:eastAsia="ru-RU"/>
              </w:rPr>
            </w:pPr>
            <w:r w:rsidRPr="001D2B0B">
              <w:rPr>
                <w:rFonts w:ascii="Times New Roman" w:eastAsia="Times New Roman" w:hAnsi="Times New Roman" w:cs="Times New Roman"/>
                <w:color w:val="000000"/>
                <w:sz w:val="18"/>
                <w:szCs w:val="18"/>
                <w:lang w:eastAsia="ru-RU"/>
              </w:rPr>
              <w:t>Прочие субсидии бюджетам муниципальных районов, в т. ч.:</w:t>
            </w:r>
          </w:p>
        </w:tc>
        <w:tc>
          <w:tcPr>
            <w:tcW w:w="1843" w:type="dxa"/>
            <w:tcBorders>
              <w:top w:val="nil"/>
              <w:left w:val="nil"/>
              <w:bottom w:val="single" w:sz="4" w:space="0" w:color="auto"/>
              <w:right w:val="single" w:sz="8" w:space="0" w:color="auto"/>
            </w:tcBorders>
            <w:vAlign w:val="center"/>
            <w:hideMark/>
          </w:tcPr>
          <w:p w:rsidR="001D2B0B" w:rsidRPr="001D2B0B" w:rsidRDefault="001D2B0B" w:rsidP="001D2B0B">
            <w:pPr>
              <w:spacing w:after="0" w:line="240" w:lineRule="auto"/>
              <w:jc w:val="center"/>
              <w:rPr>
                <w:rFonts w:ascii="Times New Roman" w:eastAsia="Times New Roman" w:hAnsi="Times New Roman" w:cs="Times New Roman"/>
                <w:color w:val="000000"/>
                <w:sz w:val="16"/>
                <w:szCs w:val="16"/>
                <w:lang w:eastAsia="ru-RU"/>
              </w:rPr>
            </w:pPr>
            <w:r w:rsidRPr="001D2B0B">
              <w:rPr>
                <w:rFonts w:ascii="Times New Roman" w:eastAsia="Times New Roman" w:hAnsi="Times New Roman" w:cs="Times New Roman"/>
                <w:color w:val="000000"/>
                <w:sz w:val="16"/>
                <w:szCs w:val="16"/>
                <w:lang w:eastAsia="ru-RU"/>
              </w:rPr>
              <w:t>2 02 29999 05 0000 150</w:t>
            </w:r>
          </w:p>
        </w:tc>
        <w:tc>
          <w:tcPr>
            <w:tcW w:w="1433"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000000"/>
                <w:sz w:val="18"/>
                <w:szCs w:val="18"/>
                <w:lang w:eastAsia="ru-RU"/>
              </w:rPr>
            </w:pPr>
            <w:r w:rsidRPr="001D2B0B">
              <w:rPr>
                <w:rFonts w:ascii="Times New Roman" w:eastAsia="Times New Roman" w:hAnsi="Times New Roman" w:cs="Times New Roman"/>
                <w:color w:val="000000"/>
                <w:sz w:val="18"/>
                <w:szCs w:val="18"/>
                <w:lang w:eastAsia="ru-RU"/>
              </w:rPr>
              <w:t>107 017,5</w:t>
            </w:r>
          </w:p>
        </w:tc>
        <w:tc>
          <w:tcPr>
            <w:tcW w:w="1072"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000000"/>
                <w:sz w:val="18"/>
                <w:szCs w:val="18"/>
                <w:lang w:eastAsia="ru-RU"/>
              </w:rPr>
            </w:pPr>
            <w:r w:rsidRPr="001D2B0B">
              <w:rPr>
                <w:rFonts w:ascii="Times New Roman" w:eastAsia="Times New Roman" w:hAnsi="Times New Roman" w:cs="Times New Roman"/>
                <w:color w:val="000000"/>
                <w:sz w:val="18"/>
                <w:szCs w:val="18"/>
                <w:lang w:eastAsia="ru-RU"/>
              </w:rPr>
              <w:t>104 628,6</w:t>
            </w:r>
          </w:p>
        </w:tc>
        <w:tc>
          <w:tcPr>
            <w:tcW w:w="567"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000000"/>
                <w:sz w:val="18"/>
                <w:szCs w:val="18"/>
                <w:lang w:eastAsia="ru-RU"/>
              </w:rPr>
            </w:pPr>
            <w:r w:rsidRPr="001D2B0B">
              <w:rPr>
                <w:rFonts w:ascii="Times New Roman" w:eastAsia="Times New Roman" w:hAnsi="Times New Roman" w:cs="Times New Roman"/>
                <w:color w:val="000000"/>
                <w:sz w:val="18"/>
                <w:szCs w:val="18"/>
                <w:lang w:eastAsia="ru-RU"/>
              </w:rPr>
              <w:t>97,8</w:t>
            </w:r>
          </w:p>
        </w:tc>
      </w:tr>
      <w:tr w:rsidR="001D2B0B" w:rsidRPr="001D2B0B" w:rsidTr="001D2B0B">
        <w:trPr>
          <w:trHeight w:val="20"/>
        </w:trPr>
        <w:tc>
          <w:tcPr>
            <w:tcW w:w="7230" w:type="dxa"/>
            <w:gridSpan w:val="2"/>
            <w:tcBorders>
              <w:top w:val="single" w:sz="4" w:space="0" w:color="auto"/>
              <w:left w:val="single" w:sz="4" w:space="0" w:color="auto"/>
              <w:bottom w:val="single" w:sz="4" w:space="0" w:color="auto"/>
              <w:right w:val="single" w:sz="8" w:space="0" w:color="000000"/>
            </w:tcBorders>
            <w:vAlign w:val="center"/>
            <w:hideMark/>
          </w:tcPr>
          <w:p w:rsidR="001D2B0B" w:rsidRPr="001D2B0B" w:rsidRDefault="001D2B0B" w:rsidP="00A243C7">
            <w:pPr>
              <w:numPr>
                <w:ilvl w:val="0"/>
                <w:numId w:val="38"/>
              </w:numPr>
              <w:tabs>
                <w:tab w:val="left" w:pos="176"/>
              </w:tabs>
              <w:spacing w:after="0" w:line="240" w:lineRule="auto"/>
              <w:ind w:left="34" w:firstLine="0"/>
              <w:contextualSpacing/>
              <w:jc w:val="both"/>
              <w:rPr>
                <w:rFonts w:ascii="Times New Roman" w:eastAsia="Times New Roman" w:hAnsi="Times New Roman" w:cs="Times New Roman"/>
                <w:sz w:val="18"/>
                <w:szCs w:val="18"/>
                <w:lang w:eastAsia="ru-RU"/>
              </w:rPr>
            </w:pPr>
            <w:r w:rsidRPr="001D2B0B">
              <w:rPr>
                <w:rFonts w:ascii="Times New Roman" w:eastAsia="Times New Roman" w:hAnsi="Times New Roman" w:cs="Times New Roman"/>
                <w:sz w:val="18"/>
                <w:szCs w:val="18"/>
                <w:lang w:eastAsia="ru-RU"/>
              </w:rPr>
              <w:t>Субсидии местным бюджетам на реализацию мероприятий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p>
        </w:tc>
        <w:tc>
          <w:tcPr>
            <w:tcW w:w="1433"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2 260,8</w:t>
            </w:r>
          </w:p>
        </w:tc>
        <w:tc>
          <w:tcPr>
            <w:tcW w:w="1072"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1 946,5</w:t>
            </w:r>
          </w:p>
        </w:tc>
        <w:tc>
          <w:tcPr>
            <w:tcW w:w="567"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86,1</w:t>
            </w:r>
          </w:p>
        </w:tc>
      </w:tr>
      <w:tr w:rsidR="001D2B0B" w:rsidRPr="001D2B0B" w:rsidTr="001D2B0B">
        <w:trPr>
          <w:trHeight w:val="20"/>
        </w:trPr>
        <w:tc>
          <w:tcPr>
            <w:tcW w:w="7230" w:type="dxa"/>
            <w:gridSpan w:val="2"/>
            <w:tcBorders>
              <w:top w:val="single" w:sz="4" w:space="0" w:color="auto"/>
              <w:left w:val="single" w:sz="4" w:space="0" w:color="auto"/>
              <w:bottom w:val="single" w:sz="4" w:space="0" w:color="auto"/>
              <w:right w:val="single" w:sz="8" w:space="0" w:color="000000"/>
            </w:tcBorders>
            <w:vAlign w:val="center"/>
            <w:hideMark/>
          </w:tcPr>
          <w:p w:rsidR="001D2B0B" w:rsidRPr="001D2B0B" w:rsidRDefault="001D2B0B" w:rsidP="00A243C7">
            <w:pPr>
              <w:numPr>
                <w:ilvl w:val="0"/>
                <w:numId w:val="38"/>
              </w:numPr>
              <w:tabs>
                <w:tab w:val="left" w:pos="176"/>
              </w:tabs>
              <w:spacing w:after="0" w:line="240" w:lineRule="auto"/>
              <w:ind w:left="34" w:firstLine="0"/>
              <w:contextualSpacing/>
              <w:jc w:val="both"/>
              <w:rPr>
                <w:rFonts w:ascii="Times New Roman" w:eastAsia="Times New Roman" w:hAnsi="Times New Roman" w:cs="Times New Roman"/>
                <w:sz w:val="18"/>
                <w:szCs w:val="18"/>
                <w:lang w:eastAsia="ru-RU"/>
              </w:rPr>
            </w:pPr>
            <w:r w:rsidRPr="001D2B0B">
              <w:rPr>
                <w:rFonts w:ascii="Times New Roman" w:eastAsia="Times New Roman" w:hAnsi="Times New Roman" w:cs="Times New Roman"/>
                <w:sz w:val="18"/>
                <w:szCs w:val="18"/>
                <w:lang w:eastAsia="ru-RU"/>
              </w:rPr>
              <w:t>Субсидии местным бюджетам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 в том числе обучение которых организовано на дому</w:t>
            </w:r>
          </w:p>
        </w:tc>
        <w:tc>
          <w:tcPr>
            <w:tcW w:w="1433"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6 586,3</w:t>
            </w:r>
          </w:p>
        </w:tc>
        <w:tc>
          <w:tcPr>
            <w:tcW w:w="1072"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5 077,5</w:t>
            </w:r>
          </w:p>
        </w:tc>
        <w:tc>
          <w:tcPr>
            <w:tcW w:w="567"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77,1</w:t>
            </w:r>
          </w:p>
        </w:tc>
      </w:tr>
      <w:tr w:rsidR="001D2B0B" w:rsidRPr="001D2B0B" w:rsidTr="001D2B0B">
        <w:trPr>
          <w:trHeight w:val="20"/>
        </w:trPr>
        <w:tc>
          <w:tcPr>
            <w:tcW w:w="7230" w:type="dxa"/>
            <w:gridSpan w:val="2"/>
            <w:tcBorders>
              <w:top w:val="single" w:sz="4" w:space="0" w:color="auto"/>
              <w:left w:val="single" w:sz="4" w:space="0" w:color="auto"/>
              <w:bottom w:val="single" w:sz="4" w:space="0" w:color="auto"/>
              <w:right w:val="single" w:sz="8" w:space="0" w:color="000000"/>
            </w:tcBorders>
            <w:vAlign w:val="center"/>
            <w:hideMark/>
          </w:tcPr>
          <w:p w:rsidR="001D2B0B" w:rsidRPr="001D2B0B" w:rsidRDefault="001D2B0B" w:rsidP="00A243C7">
            <w:pPr>
              <w:numPr>
                <w:ilvl w:val="0"/>
                <w:numId w:val="38"/>
              </w:numPr>
              <w:tabs>
                <w:tab w:val="left" w:pos="176"/>
              </w:tabs>
              <w:spacing w:after="0" w:line="240" w:lineRule="auto"/>
              <w:ind w:left="34" w:firstLine="0"/>
              <w:contextualSpacing/>
              <w:jc w:val="both"/>
              <w:rPr>
                <w:rFonts w:ascii="Times New Roman" w:eastAsia="Times New Roman" w:hAnsi="Times New Roman" w:cs="Times New Roman"/>
                <w:sz w:val="18"/>
                <w:szCs w:val="18"/>
                <w:lang w:eastAsia="ru-RU"/>
              </w:rPr>
            </w:pPr>
            <w:r w:rsidRPr="001D2B0B">
              <w:rPr>
                <w:rFonts w:ascii="Times New Roman" w:eastAsia="Times New Roman" w:hAnsi="Times New Roman" w:cs="Times New Roman"/>
                <w:sz w:val="18"/>
                <w:szCs w:val="18"/>
                <w:lang w:eastAsia="ru-RU"/>
              </w:rPr>
              <w:t>Субсидия на обеспечение бесплатным питьевым молоком обучающихся 1 - 4 классов муниципальных общеобразовательных организаций в Иркутской области</w:t>
            </w:r>
          </w:p>
        </w:tc>
        <w:tc>
          <w:tcPr>
            <w:tcW w:w="1433"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2 510,7</w:t>
            </w:r>
          </w:p>
        </w:tc>
        <w:tc>
          <w:tcPr>
            <w:tcW w:w="1072"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1 944,9</w:t>
            </w:r>
          </w:p>
        </w:tc>
        <w:tc>
          <w:tcPr>
            <w:tcW w:w="567"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77,5</w:t>
            </w:r>
          </w:p>
        </w:tc>
      </w:tr>
      <w:tr w:rsidR="001D2B0B" w:rsidRPr="001D2B0B" w:rsidTr="001D2B0B">
        <w:trPr>
          <w:trHeight w:val="20"/>
        </w:trPr>
        <w:tc>
          <w:tcPr>
            <w:tcW w:w="7230" w:type="dxa"/>
            <w:gridSpan w:val="2"/>
            <w:tcBorders>
              <w:top w:val="single" w:sz="4" w:space="0" w:color="auto"/>
              <w:left w:val="single" w:sz="4" w:space="0" w:color="auto"/>
              <w:bottom w:val="single" w:sz="4" w:space="0" w:color="auto"/>
              <w:right w:val="single" w:sz="8" w:space="0" w:color="000000"/>
            </w:tcBorders>
            <w:vAlign w:val="center"/>
            <w:hideMark/>
          </w:tcPr>
          <w:p w:rsidR="001D2B0B" w:rsidRPr="001D2B0B" w:rsidRDefault="001D2B0B" w:rsidP="00A243C7">
            <w:pPr>
              <w:numPr>
                <w:ilvl w:val="0"/>
                <w:numId w:val="38"/>
              </w:numPr>
              <w:tabs>
                <w:tab w:val="left" w:pos="176"/>
              </w:tabs>
              <w:spacing w:after="0" w:line="240" w:lineRule="auto"/>
              <w:ind w:left="34" w:firstLine="0"/>
              <w:contextualSpacing/>
              <w:jc w:val="both"/>
              <w:rPr>
                <w:rFonts w:ascii="Times New Roman" w:eastAsia="Times New Roman" w:hAnsi="Times New Roman" w:cs="Times New Roman"/>
                <w:sz w:val="18"/>
                <w:szCs w:val="18"/>
                <w:lang w:eastAsia="ru-RU"/>
              </w:rPr>
            </w:pPr>
            <w:r w:rsidRPr="001D2B0B">
              <w:rPr>
                <w:rFonts w:ascii="Times New Roman" w:eastAsia="Times New Roman" w:hAnsi="Times New Roman" w:cs="Times New Roman"/>
                <w:sz w:val="18"/>
                <w:szCs w:val="18"/>
                <w:lang w:eastAsia="ru-RU"/>
              </w:rPr>
              <w:t>Субсидии местным бюджетам на приобретение средств обучения и воспитания, необходимых для оснащения учебных кабинетов муниципальных общеобразовательных организаций в Иркутской области</w:t>
            </w:r>
          </w:p>
        </w:tc>
        <w:tc>
          <w:tcPr>
            <w:tcW w:w="1433"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900,0</w:t>
            </w:r>
          </w:p>
        </w:tc>
        <w:tc>
          <w:tcPr>
            <w:tcW w:w="1072"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900,0</w:t>
            </w:r>
          </w:p>
        </w:tc>
        <w:tc>
          <w:tcPr>
            <w:tcW w:w="567"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100</w:t>
            </w:r>
          </w:p>
        </w:tc>
      </w:tr>
      <w:tr w:rsidR="001D2B0B" w:rsidRPr="001D2B0B" w:rsidTr="001D2B0B">
        <w:trPr>
          <w:trHeight w:val="20"/>
        </w:trPr>
        <w:tc>
          <w:tcPr>
            <w:tcW w:w="7230" w:type="dxa"/>
            <w:gridSpan w:val="2"/>
            <w:tcBorders>
              <w:top w:val="single" w:sz="4" w:space="0" w:color="auto"/>
              <w:left w:val="single" w:sz="4" w:space="0" w:color="auto"/>
              <w:bottom w:val="single" w:sz="4" w:space="0" w:color="auto"/>
              <w:right w:val="single" w:sz="8" w:space="0" w:color="000000"/>
            </w:tcBorders>
            <w:vAlign w:val="center"/>
            <w:hideMark/>
          </w:tcPr>
          <w:p w:rsidR="001D2B0B" w:rsidRPr="001D2B0B" w:rsidRDefault="001D2B0B" w:rsidP="00A243C7">
            <w:pPr>
              <w:numPr>
                <w:ilvl w:val="0"/>
                <w:numId w:val="38"/>
              </w:numPr>
              <w:tabs>
                <w:tab w:val="left" w:pos="176"/>
              </w:tabs>
              <w:spacing w:after="0" w:line="240" w:lineRule="auto"/>
              <w:ind w:left="34" w:firstLine="0"/>
              <w:contextualSpacing/>
              <w:jc w:val="both"/>
              <w:rPr>
                <w:rFonts w:ascii="Times New Roman" w:eastAsia="Times New Roman" w:hAnsi="Times New Roman" w:cs="Times New Roman"/>
                <w:sz w:val="18"/>
                <w:szCs w:val="18"/>
                <w:lang w:eastAsia="ru-RU"/>
              </w:rPr>
            </w:pPr>
            <w:r w:rsidRPr="001D2B0B">
              <w:rPr>
                <w:rFonts w:ascii="Times New Roman" w:eastAsia="Times New Roman" w:hAnsi="Times New Roman" w:cs="Times New Roman"/>
                <w:sz w:val="18"/>
                <w:szCs w:val="18"/>
                <w:lang w:eastAsia="ru-RU"/>
              </w:rPr>
              <w:t xml:space="preserve">Субсидии местным бюджетам на реализацию мероприятий по благоустройству территорий муниципальных общеобразовательных организаций, участвовавших в реализации мероприятий по модернизации школьных систем образования в рамках государственной программы Российской Федерации «Развитие образования» в </w:t>
            </w:r>
            <w:proofErr w:type="spellStart"/>
            <w:r w:rsidRPr="001D2B0B">
              <w:rPr>
                <w:rFonts w:ascii="Times New Roman" w:eastAsia="Times New Roman" w:hAnsi="Times New Roman" w:cs="Times New Roman"/>
                <w:sz w:val="18"/>
                <w:szCs w:val="18"/>
                <w:lang w:eastAsia="ru-RU"/>
              </w:rPr>
              <w:t>Ирк</w:t>
            </w:r>
            <w:proofErr w:type="spellEnd"/>
            <w:r w:rsidRPr="001D2B0B">
              <w:rPr>
                <w:rFonts w:ascii="Times New Roman" w:eastAsia="Times New Roman" w:hAnsi="Times New Roman" w:cs="Times New Roman"/>
                <w:sz w:val="18"/>
                <w:szCs w:val="18"/>
                <w:lang w:eastAsia="ru-RU"/>
              </w:rPr>
              <w:t>. обл.</w:t>
            </w:r>
          </w:p>
        </w:tc>
        <w:tc>
          <w:tcPr>
            <w:tcW w:w="1433"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89 391,4</w:t>
            </w:r>
          </w:p>
        </w:tc>
        <w:tc>
          <w:tcPr>
            <w:tcW w:w="1072"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89 391,4</w:t>
            </w:r>
          </w:p>
        </w:tc>
        <w:tc>
          <w:tcPr>
            <w:tcW w:w="567"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100</w:t>
            </w:r>
          </w:p>
        </w:tc>
      </w:tr>
      <w:tr w:rsidR="001D2B0B" w:rsidRPr="001D2B0B" w:rsidTr="001D2B0B">
        <w:trPr>
          <w:trHeight w:val="20"/>
        </w:trPr>
        <w:tc>
          <w:tcPr>
            <w:tcW w:w="7230" w:type="dxa"/>
            <w:gridSpan w:val="2"/>
            <w:tcBorders>
              <w:top w:val="single" w:sz="4" w:space="0" w:color="auto"/>
              <w:left w:val="single" w:sz="4" w:space="0" w:color="auto"/>
              <w:bottom w:val="single" w:sz="4" w:space="0" w:color="auto"/>
              <w:right w:val="single" w:sz="8" w:space="0" w:color="000000"/>
            </w:tcBorders>
            <w:vAlign w:val="center"/>
            <w:hideMark/>
          </w:tcPr>
          <w:p w:rsidR="001D2B0B" w:rsidRPr="001D2B0B" w:rsidRDefault="001D2B0B" w:rsidP="00A243C7">
            <w:pPr>
              <w:numPr>
                <w:ilvl w:val="0"/>
                <w:numId w:val="38"/>
              </w:numPr>
              <w:tabs>
                <w:tab w:val="left" w:pos="176"/>
              </w:tabs>
              <w:spacing w:after="0" w:line="240" w:lineRule="auto"/>
              <w:ind w:left="34" w:firstLine="0"/>
              <w:contextualSpacing/>
              <w:jc w:val="both"/>
              <w:rPr>
                <w:rFonts w:ascii="Times New Roman" w:eastAsia="Times New Roman" w:hAnsi="Times New Roman" w:cs="Times New Roman"/>
                <w:sz w:val="18"/>
                <w:szCs w:val="18"/>
                <w:lang w:eastAsia="ru-RU"/>
              </w:rPr>
            </w:pPr>
            <w:r w:rsidRPr="001D2B0B">
              <w:rPr>
                <w:rFonts w:ascii="Times New Roman" w:eastAsia="Times New Roman" w:hAnsi="Times New Roman" w:cs="Times New Roman"/>
                <w:sz w:val="18"/>
                <w:szCs w:val="18"/>
                <w:lang w:eastAsia="ru-RU"/>
              </w:rPr>
              <w:t>Субсидии местным бюджетам на 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 находящихся в муниципальной собственности, а также мероприятий по модернизации систем коммунальной инфраструктуры, которые находятся или будут находиться в муниципальной собственности</w:t>
            </w:r>
          </w:p>
        </w:tc>
        <w:tc>
          <w:tcPr>
            <w:tcW w:w="1433"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1 650,4</w:t>
            </w:r>
          </w:p>
        </w:tc>
        <w:tc>
          <w:tcPr>
            <w:tcW w:w="1072"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1 650,4</w:t>
            </w:r>
          </w:p>
        </w:tc>
        <w:tc>
          <w:tcPr>
            <w:tcW w:w="567"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100</w:t>
            </w:r>
          </w:p>
        </w:tc>
      </w:tr>
      <w:tr w:rsidR="001D2B0B" w:rsidRPr="001D2B0B" w:rsidTr="001D2B0B">
        <w:trPr>
          <w:trHeight w:val="20"/>
        </w:trPr>
        <w:tc>
          <w:tcPr>
            <w:tcW w:w="7230" w:type="dxa"/>
            <w:gridSpan w:val="2"/>
            <w:tcBorders>
              <w:top w:val="single" w:sz="4" w:space="0" w:color="auto"/>
              <w:left w:val="single" w:sz="4" w:space="0" w:color="auto"/>
              <w:bottom w:val="single" w:sz="4" w:space="0" w:color="auto"/>
              <w:right w:val="single" w:sz="8" w:space="0" w:color="000000"/>
            </w:tcBorders>
            <w:vAlign w:val="center"/>
            <w:hideMark/>
          </w:tcPr>
          <w:p w:rsidR="001D2B0B" w:rsidRPr="001D2B0B" w:rsidRDefault="001D2B0B" w:rsidP="00A243C7">
            <w:pPr>
              <w:numPr>
                <w:ilvl w:val="0"/>
                <w:numId w:val="38"/>
              </w:numPr>
              <w:tabs>
                <w:tab w:val="left" w:pos="176"/>
              </w:tabs>
              <w:spacing w:after="0" w:line="240" w:lineRule="auto"/>
              <w:ind w:left="34" w:firstLine="0"/>
              <w:contextualSpacing/>
              <w:jc w:val="both"/>
              <w:rPr>
                <w:rFonts w:ascii="Times New Roman" w:eastAsia="Times New Roman" w:hAnsi="Times New Roman" w:cs="Times New Roman"/>
                <w:sz w:val="18"/>
                <w:szCs w:val="18"/>
                <w:lang w:eastAsia="ru-RU"/>
              </w:rPr>
            </w:pPr>
            <w:r w:rsidRPr="001D2B0B">
              <w:rPr>
                <w:rFonts w:ascii="Times New Roman" w:eastAsia="Times New Roman" w:hAnsi="Times New Roman" w:cs="Times New Roman"/>
                <w:sz w:val="18"/>
                <w:szCs w:val="18"/>
                <w:lang w:eastAsia="ru-RU"/>
              </w:rPr>
              <w:t>Субсидии местным бюджетам для организации отдыха детей в каникулярное время на оплату стоимости набора продуктов питания в лагерях с дневным пребыванием детей, организованных ОМСУ муниципальных образований Иркутской области</w:t>
            </w:r>
          </w:p>
        </w:tc>
        <w:tc>
          <w:tcPr>
            <w:tcW w:w="1433"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3 717,9</w:t>
            </w:r>
          </w:p>
        </w:tc>
        <w:tc>
          <w:tcPr>
            <w:tcW w:w="1072"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3 717,9</w:t>
            </w:r>
          </w:p>
        </w:tc>
        <w:tc>
          <w:tcPr>
            <w:tcW w:w="567"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100</w:t>
            </w:r>
          </w:p>
        </w:tc>
      </w:tr>
      <w:tr w:rsidR="001D2B0B" w:rsidRPr="001D2B0B" w:rsidTr="001D2B0B">
        <w:trPr>
          <w:trHeight w:val="20"/>
        </w:trPr>
        <w:tc>
          <w:tcPr>
            <w:tcW w:w="5387" w:type="dxa"/>
            <w:tcBorders>
              <w:top w:val="nil"/>
              <w:left w:val="single" w:sz="4" w:space="0" w:color="auto"/>
              <w:bottom w:val="single" w:sz="4" w:space="0" w:color="auto"/>
              <w:right w:val="single" w:sz="4" w:space="0" w:color="auto"/>
            </w:tcBorders>
            <w:vAlign w:val="center"/>
            <w:hideMark/>
          </w:tcPr>
          <w:p w:rsidR="001D2B0B" w:rsidRPr="001D2B0B" w:rsidRDefault="001D2B0B" w:rsidP="001D2B0B">
            <w:pPr>
              <w:spacing w:after="0" w:line="240" w:lineRule="auto"/>
              <w:rPr>
                <w:rFonts w:ascii="Times New Roman" w:eastAsia="Times New Roman" w:hAnsi="Times New Roman" w:cs="Times New Roman"/>
                <w:sz w:val="18"/>
                <w:szCs w:val="18"/>
                <w:lang w:eastAsia="ru-RU"/>
              </w:rPr>
            </w:pPr>
            <w:r w:rsidRPr="001D2B0B">
              <w:rPr>
                <w:rFonts w:ascii="Times New Roman" w:eastAsia="Times New Roman" w:hAnsi="Times New Roman" w:cs="Times New Roman"/>
                <w:sz w:val="18"/>
                <w:szCs w:val="18"/>
                <w:lang w:eastAsia="ru-RU"/>
              </w:rPr>
              <w:t>Субвенции бюджетам муниципальных районов на выполнение передаваемых полномочий субъектов РФ</w:t>
            </w:r>
          </w:p>
        </w:tc>
        <w:tc>
          <w:tcPr>
            <w:tcW w:w="1843" w:type="dxa"/>
            <w:tcBorders>
              <w:top w:val="nil"/>
              <w:left w:val="nil"/>
              <w:bottom w:val="single" w:sz="4" w:space="0" w:color="auto"/>
              <w:right w:val="single" w:sz="8" w:space="0" w:color="auto"/>
            </w:tcBorders>
            <w:vAlign w:val="center"/>
            <w:hideMark/>
          </w:tcPr>
          <w:p w:rsidR="001D2B0B" w:rsidRPr="001D2B0B" w:rsidRDefault="001D2B0B" w:rsidP="001D2B0B">
            <w:pPr>
              <w:spacing w:after="0" w:line="240" w:lineRule="auto"/>
              <w:jc w:val="center"/>
              <w:rPr>
                <w:rFonts w:ascii="Times New Roman" w:eastAsia="Times New Roman" w:hAnsi="Times New Roman" w:cs="Times New Roman"/>
                <w:sz w:val="16"/>
                <w:szCs w:val="16"/>
                <w:lang w:eastAsia="ru-RU"/>
              </w:rPr>
            </w:pPr>
            <w:r w:rsidRPr="001D2B0B">
              <w:rPr>
                <w:rFonts w:ascii="Times New Roman" w:eastAsia="Times New Roman" w:hAnsi="Times New Roman" w:cs="Times New Roman"/>
                <w:sz w:val="16"/>
                <w:szCs w:val="16"/>
                <w:lang w:eastAsia="ru-RU"/>
              </w:rPr>
              <w:t>2 02 30024 05 0000 150</w:t>
            </w:r>
          </w:p>
        </w:tc>
        <w:tc>
          <w:tcPr>
            <w:tcW w:w="1433"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000000"/>
                <w:sz w:val="18"/>
                <w:szCs w:val="18"/>
                <w:lang w:eastAsia="ru-RU"/>
              </w:rPr>
            </w:pPr>
            <w:r w:rsidRPr="001D2B0B">
              <w:rPr>
                <w:rFonts w:ascii="Times New Roman" w:eastAsia="Times New Roman" w:hAnsi="Times New Roman" w:cs="Times New Roman"/>
                <w:color w:val="000000"/>
                <w:sz w:val="18"/>
                <w:szCs w:val="18"/>
                <w:lang w:eastAsia="ru-RU"/>
              </w:rPr>
              <w:t>12 555,8</w:t>
            </w:r>
          </w:p>
        </w:tc>
        <w:tc>
          <w:tcPr>
            <w:tcW w:w="1072"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000000"/>
                <w:sz w:val="18"/>
                <w:szCs w:val="18"/>
                <w:lang w:eastAsia="ru-RU"/>
              </w:rPr>
            </w:pPr>
            <w:r w:rsidRPr="001D2B0B">
              <w:rPr>
                <w:rFonts w:ascii="Times New Roman" w:eastAsia="Times New Roman" w:hAnsi="Times New Roman" w:cs="Times New Roman"/>
                <w:color w:val="000000"/>
                <w:sz w:val="18"/>
                <w:szCs w:val="18"/>
                <w:lang w:eastAsia="ru-RU"/>
              </w:rPr>
              <w:t>8 962,4</w:t>
            </w:r>
          </w:p>
        </w:tc>
        <w:tc>
          <w:tcPr>
            <w:tcW w:w="567"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000000"/>
                <w:sz w:val="18"/>
                <w:szCs w:val="18"/>
                <w:lang w:eastAsia="ru-RU"/>
              </w:rPr>
            </w:pPr>
            <w:r w:rsidRPr="001D2B0B">
              <w:rPr>
                <w:rFonts w:ascii="Times New Roman" w:eastAsia="Times New Roman" w:hAnsi="Times New Roman" w:cs="Times New Roman"/>
                <w:color w:val="000000"/>
                <w:sz w:val="18"/>
                <w:szCs w:val="18"/>
                <w:lang w:eastAsia="ru-RU"/>
              </w:rPr>
              <w:t>71,4</w:t>
            </w:r>
          </w:p>
        </w:tc>
      </w:tr>
      <w:tr w:rsidR="001D2B0B" w:rsidRPr="001D2B0B" w:rsidTr="001D2B0B">
        <w:trPr>
          <w:trHeight w:val="20"/>
        </w:trPr>
        <w:tc>
          <w:tcPr>
            <w:tcW w:w="7230" w:type="dxa"/>
            <w:gridSpan w:val="2"/>
            <w:tcBorders>
              <w:top w:val="single" w:sz="4" w:space="0" w:color="auto"/>
              <w:left w:val="single" w:sz="4" w:space="0" w:color="auto"/>
              <w:bottom w:val="single" w:sz="4" w:space="0" w:color="auto"/>
              <w:right w:val="single" w:sz="8" w:space="0" w:color="000000"/>
            </w:tcBorders>
            <w:vAlign w:val="center"/>
            <w:hideMark/>
          </w:tcPr>
          <w:p w:rsidR="001D2B0B" w:rsidRPr="001D2B0B" w:rsidRDefault="001D2B0B" w:rsidP="00A243C7">
            <w:pPr>
              <w:numPr>
                <w:ilvl w:val="0"/>
                <w:numId w:val="39"/>
              </w:numPr>
              <w:tabs>
                <w:tab w:val="left" w:pos="176"/>
              </w:tabs>
              <w:spacing w:after="0" w:line="240" w:lineRule="auto"/>
              <w:ind w:left="34" w:firstLine="0"/>
              <w:contextualSpacing/>
              <w:jc w:val="both"/>
              <w:rPr>
                <w:rFonts w:ascii="Times New Roman" w:eastAsia="Times New Roman" w:hAnsi="Times New Roman" w:cs="Times New Roman"/>
                <w:sz w:val="18"/>
                <w:szCs w:val="18"/>
                <w:lang w:eastAsia="ru-RU"/>
              </w:rPr>
            </w:pPr>
            <w:r w:rsidRPr="001D2B0B">
              <w:rPr>
                <w:rFonts w:ascii="Times New Roman" w:eastAsia="Times New Roman" w:hAnsi="Times New Roman" w:cs="Times New Roman"/>
                <w:sz w:val="18"/>
                <w:szCs w:val="18"/>
                <w:lang w:eastAsia="ru-RU"/>
              </w:rPr>
              <w:t>Субвенции на осуществление отдельных областных государственных полномочий по обеспечению бесплатным питанием отдельных категорий обучающихся</w:t>
            </w:r>
          </w:p>
        </w:tc>
        <w:tc>
          <w:tcPr>
            <w:tcW w:w="1433"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11 727,3</w:t>
            </w:r>
          </w:p>
        </w:tc>
        <w:tc>
          <w:tcPr>
            <w:tcW w:w="1072"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8 487,2</w:t>
            </w:r>
          </w:p>
        </w:tc>
        <w:tc>
          <w:tcPr>
            <w:tcW w:w="567"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72,4</w:t>
            </w:r>
          </w:p>
        </w:tc>
      </w:tr>
      <w:tr w:rsidR="001D2B0B" w:rsidRPr="001D2B0B" w:rsidTr="001D2B0B">
        <w:trPr>
          <w:trHeight w:val="20"/>
        </w:trPr>
        <w:tc>
          <w:tcPr>
            <w:tcW w:w="7230" w:type="dxa"/>
            <w:gridSpan w:val="2"/>
            <w:tcBorders>
              <w:top w:val="single" w:sz="4" w:space="0" w:color="auto"/>
              <w:left w:val="single" w:sz="4" w:space="0" w:color="auto"/>
              <w:bottom w:val="single" w:sz="4" w:space="0" w:color="auto"/>
              <w:right w:val="single" w:sz="8" w:space="0" w:color="000000"/>
            </w:tcBorders>
            <w:vAlign w:val="center"/>
            <w:hideMark/>
          </w:tcPr>
          <w:p w:rsidR="001D2B0B" w:rsidRPr="001D2B0B" w:rsidRDefault="001D2B0B" w:rsidP="00A243C7">
            <w:pPr>
              <w:numPr>
                <w:ilvl w:val="0"/>
                <w:numId w:val="39"/>
              </w:numPr>
              <w:tabs>
                <w:tab w:val="left" w:pos="176"/>
              </w:tabs>
              <w:spacing w:after="0" w:line="240" w:lineRule="auto"/>
              <w:ind w:left="34" w:firstLine="0"/>
              <w:contextualSpacing/>
              <w:jc w:val="both"/>
              <w:rPr>
                <w:rFonts w:ascii="Times New Roman" w:eastAsia="Times New Roman" w:hAnsi="Times New Roman" w:cs="Times New Roman"/>
                <w:sz w:val="18"/>
                <w:szCs w:val="18"/>
                <w:lang w:eastAsia="ru-RU"/>
              </w:rPr>
            </w:pPr>
            <w:r w:rsidRPr="001D2B0B">
              <w:rPr>
                <w:rFonts w:ascii="Times New Roman" w:eastAsia="Times New Roman" w:hAnsi="Times New Roman" w:cs="Times New Roman"/>
                <w:sz w:val="18"/>
                <w:szCs w:val="18"/>
                <w:lang w:eastAsia="ru-RU"/>
              </w:rPr>
              <w:t>Субвенция на осуществление областных государственных полномочий по обеспечению бесплатным двухразовым питанием детей-инвалидов</w:t>
            </w:r>
          </w:p>
        </w:tc>
        <w:tc>
          <w:tcPr>
            <w:tcW w:w="1433"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779,7</w:t>
            </w:r>
          </w:p>
        </w:tc>
        <w:tc>
          <w:tcPr>
            <w:tcW w:w="1072"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431,4</w:t>
            </w:r>
          </w:p>
        </w:tc>
        <w:tc>
          <w:tcPr>
            <w:tcW w:w="567"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55,3</w:t>
            </w:r>
          </w:p>
        </w:tc>
      </w:tr>
      <w:tr w:rsidR="001D2B0B" w:rsidRPr="001D2B0B" w:rsidTr="001D2B0B">
        <w:trPr>
          <w:trHeight w:val="20"/>
        </w:trPr>
        <w:tc>
          <w:tcPr>
            <w:tcW w:w="7230" w:type="dxa"/>
            <w:gridSpan w:val="2"/>
            <w:tcBorders>
              <w:top w:val="single" w:sz="4" w:space="0" w:color="auto"/>
              <w:left w:val="single" w:sz="4" w:space="0" w:color="auto"/>
              <w:bottom w:val="single" w:sz="4" w:space="0" w:color="auto"/>
              <w:right w:val="single" w:sz="8" w:space="0" w:color="000000"/>
            </w:tcBorders>
            <w:vAlign w:val="center"/>
            <w:hideMark/>
          </w:tcPr>
          <w:p w:rsidR="001D2B0B" w:rsidRPr="001D2B0B" w:rsidRDefault="001D2B0B" w:rsidP="00A243C7">
            <w:pPr>
              <w:numPr>
                <w:ilvl w:val="0"/>
                <w:numId w:val="39"/>
              </w:numPr>
              <w:tabs>
                <w:tab w:val="left" w:pos="176"/>
              </w:tabs>
              <w:spacing w:after="0" w:line="240" w:lineRule="auto"/>
              <w:ind w:left="34" w:firstLine="0"/>
              <w:contextualSpacing/>
              <w:jc w:val="both"/>
              <w:rPr>
                <w:rFonts w:ascii="Times New Roman" w:eastAsia="Times New Roman" w:hAnsi="Times New Roman" w:cs="Times New Roman"/>
                <w:sz w:val="18"/>
                <w:szCs w:val="18"/>
                <w:lang w:eastAsia="ru-RU"/>
              </w:rPr>
            </w:pPr>
            <w:r w:rsidRPr="001D2B0B">
              <w:rPr>
                <w:rFonts w:ascii="Times New Roman" w:eastAsia="Times New Roman" w:hAnsi="Times New Roman" w:cs="Times New Roman"/>
                <w:sz w:val="18"/>
                <w:szCs w:val="18"/>
                <w:lang w:eastAsia="ru-RU"/>
              </w:rPr>
              <w:lastRenderedPageBreak/>
              <w:t>Субвенции на осуществление областных государственных полномочий по обеспечению бесплатным питанием обучающихся, пребывающих на полном государственном обеспечении в организациях социального обслуживания, находящихся в ведении Иркутской области, посещающих муниципальные общеобразовательные организации</w:t>
            </w:r>
          </w:p>
        </w:tc>
        <w:tc>
          <w:tcPr>
            <w:tcW w:w="1433"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48,8</w:t>
            </w:r>
          </w:p>
        </w:tc>
        <w:tc>
          <w:tcPr>
            <w:tcW w:w="1072"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43,8</w:t>
            </w:r>
          </w:p>
        </w:tc>
        <w:tc>
          <w:tcPr>
            <w:tcW w:w="567"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89,7</w:t>
            </w:r>
          </w:p>
        </w:tc>
      </w:tr>
      <w:tr w:rsidR="001D2B0B" w:rsidRPr="001D2B0B" w:rsidTr="001D2B0B">
        <w:trPr>
          <w:trHeight w:val="20"/>
        </w:trPr>
        <w:tc>
          <w:tcPr>
            <w:tcW w:w="5387" w:type="dxa"/>
            <w:tcBorders>
              <w:top w:val="nil"/>
              <w:left w:val="single" w:sz="4" w:space="0" w:color="auto"/>
              <w:bottom w:val="single" w:sz="4" w:space="0" w:color="auto"/>
              <w:right w:val="single" w:sz="4" w:space="0" w:color="auto"/>
            </w:tcBorders>
            <w:vAlign w:val="center"/>
            <w:hideMark/>
          </w:tcPr>
          <w:p w:rsidR="001D2B0B" w:rsidRPr="001D2B0B" w:rsidRDefault="001D2B0B" w:rsidP="001D2B0B">
            <w:pPr>
              <w:spacing w:after="0" w:line="240" w:lineRule="auto"/>
              <w:rPr>
                <w:rFonts w:ascii="Times New Roman" w:eastAsia="Times New Roman" w:hAnsi="Times New Roman" w:cs="Times New Roman"/>
                <w:sz w:val="18"/>
                <w:szCs w:val="18"/>
                <w:lang w:eastAsia="ru-RU"/>
              </w:rPr>
            </w:pPr>
            <w:r w:rsidRPr="001D2B0B">
              <w:rPr>
                <w:rFonts w:ascii="Times New Roman" w:eastAsia="Times New Roman" w:hAnsi="Times New Roman" w:cs="Times New Roman"/>
                <w:sz w:val="18"/>
                <w:szCs w:val="18"/>
                <w:lang w:eastAsia="ru-RU"/>
              </w:rPr>
              <w:t>Прочие субвенции бюджетам муниципальных районов</w:t>
            </w:r>
          </w:p>
        </w:tc>
        <w:tc>
          <w:tcPr>
            <w:tcW w:w="1843" w:type="dxa"/>
            <w:tcBorders>
              <w:top w:val="nil"/>
              <w:left w:val="nil"/>
              <w:bottom w:val="single" w:sz="4" w:space="0" w:color="auto"/>
              <w:right w:val="single" w:sz="8" w:space="0" w:color="auto"/>
            </w:tcBorders>
            <w:vAlign w:val="center"/>
            <w:hideMark/>
          </w:tcPr>
          <w:p w:rsidR="001D2B0B" w:rsidRPr="001D2B0B" w:rsidRDefault="001D2B0B" w:rsidP="001D2B0B">
            <w:pPr>
              <w:spacing w:after="0" w:line="240" w:lineRule="auto"/>
              <w:jc w:val="center"/>
              <w:rPr>
                <w:rFonts w:ascii="Times New Roman" w:eastAsia="Times New Roman" w:hAnsi="Times New Roman" w:cs="Times New Roman"/>
                <w:sz w:val="16"/>
                <w:szCs w:val="16"/>
                <w:lang w:eastAsia="ru-RU"/>
              </w:rPr>
            </w:pPr>
            <w:r w:rsidRPr="001D2B0B">
              <w:rPr>
                <w:rFonts w:ascii="Times New Roman" w:eastAsia="Times New Roman" w:hAnsi="Times New Roman" w:cs="Times New Roman"/>
                <w:sz w:val="16"/>
                <w:szCs w:val="16"/>
                <w:lang w:eastAsia="ru-RU"/>
              </w:rPr>
              <w:t>2 02 39999 05 0000 150</w:t>
            </w:r>
          </w:p>
        </w:tc>
        <w:tc>
          <w:tcPr>
            <w:tcW w:w="1433"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000000"/>
                <w:sz w:val="18"/>
                <w:szCs w:val="18"/>
                <w:lang w:eastAsia="ru-RU"/>
              </w:rPr>
            </w:pPr>
            <w:r w:rsidRPr="001D2B0B">
              <w:rPr>
                <w:rFonts w:ascii="Times New Roman" w:eastAsia="Times New Roman" w:hAnsi="Times New Roman" w:cs="Times New Roman"/>
                <w:color w:val="000000"/>
                <w:sz w:val="18"/>
                <w:szCs w:val="18"/>
                <w:lang w:eastAsia="ru-RU"/>
              </w:rPr>
              <w:t>1 078 059,8</w:t>
            </w:r>
          </w:p>
        </w:tc>
        <w:tc>
          <w:tcPr>
            <w:tcW w:w="1072"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000000"/>
                <w:sz w:val="18"/>
                <w:szCs w:val="18"/>
                <w:lang w:eastAsia="ru-RU"/>
              </w:rPr>
            </w:pPr>
            <w:r w:rsidRPr="001D2B0B">
              <w:rPr>
                <w:rFonts w:ascii="Times New Roman" w:eastAsia="Times New Roman" w:hAnsi="Times New Roman" w:cs="Times New Roman"/>
                <w:color w:val="000000"/>
                <w:sz w:val="18"/>
                <w:szCs w:val="18"/>
                <w:lang w:eastAsia="ru-RU"/>
              </w:rPr>
              <w:t>1 073 655,7</w:t>
            </w:r>
          </w:p>
        </w:tc>
        <w:tc>
          <w:tcPr>
            <w:tcW w:w="567"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000000"/>
                <w:sz w:val="18"/>
                <w:szCs w:val="18"/>
                <w:lang w:eastAsia="ru-RU"/>
              </w:rPr>
            </w:pPr>
            <w:r w:rsidRPr="001D2B0B">
              <w:rPr>
                <w:rFonts w:ascii="Times New Roman" w:eastAsia="Times New Roman" w:hAnsi="Times New Roman" w:cs="Times New Roman"/>
                <w:color w:val="000000"/>
                <w:sz w:val="18"/>
                <w:szCs w:val="18"/>
                <w:lang w:eastAsia="ru-RU"/>
              </w:rPr>
              <w:t>99,6</w:t>
            </w:r>
          </w:p>
        </w:tc>
      </w:tr>
      <w:tr w:rsidR="001D2B0B" w:rsidRPr="001D2B0B" w:rsidTr="001D2B0B">
        <w:trPr>
          <w:trHeight w:val="20"/>
        </w:trPr>
        <w:tc>
          <w:tcPr>
            <w:tcW w:w="7230" w:type="dxa"/>
            <w:gridSpan w:val="2"/>
            <w:tcBorders>
              <w:top w:val="single" w:sz="4" w:space="0" w:color="auto"/>
              <w:left w:val="single" w:sz="4" w:space="0" w:color="auto"/>
              <w:bottom w:val="single" w:sz="4" w:space="0" w:color="auto"/>
              <w:right w:val="single" w:sz="8" w:space="0" w:color="000000"/>
            </w:tcBorders>
            <w:vAlign w:val="center"/>
            <w:hideMark/>
          </w:tcPr>
          <w:p w:rsidR="001D2B0B" w:rsidRPr="001D2B0B" w:rsidRDefault="001D2B0B" w:rsidP="00A243C7">
            <w:pPr>
              <w:numPr>
                <w:ilvl w:val="0"/>
                <w:numId w:val="40"/>
              </w:numPr>
              <w:tabs>
                <w:tab w:val="left" w:pos="176"/>
              </w:tabs>
              <w:spacing w:after="0" w:line="240" w:lineRule="auto"/>
              <w:ind w:left="34" w:firstLine="0"/>
              <w:contextualSpacing/>
              <w:jc w:val="both"/>
              <w:rPr>
                <w:rFonts w:ascii="Times New Roman" w:eastAsia="Times New Roman" w:hAnsi="Times New Roman" w:cs="Times New Roman"/>
                <w:sz w:val="18"/>
                <w:szCs w:val="18"/>
                <w:lang w:eastAsia="ru-RU"/>
              </w:rPr>
            </w:pPr>
            <w:r w:rsidRPr="001D2B0B">
              <w:rPr>
                <w:rFonts w:ascii="Times New Roman" w:eastAsia="Times New Roman" w:hAnsi="Times New Roman" w:cs="Times New Roman"/>
                <w:sz w:val="18"/>
                <w:szCs w:val="18"/>
                <w:lang w:eastAsia="ru-RU"/>
              </w:rPr>
              <w:t>Прочие субвенции бюджетам муниципальных районов на обеспечение гос.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1433"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327 690,9</w:t>
            </w:r>
          </w:p>
        </w:tc>
        <w:tc>
          <w:tcPr>
            <w:tcW w:w="1072"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326 751,0</w:t>
            </w:r>
          </w:p>
        </w:tc>
        <w:tc>
          <w:tcPr>
            <w:tcW w:w="567"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99,7</w:t>
            </w:r>
          </w:p>
        </w:tc>
      </w:tr>
      <w:tr w:rsidR="001D2B0B" w:rsidRPr="001D2B0B" w:rsidTr="001D2B0B">
        <w:trPr>
          <w:trHeight w:val="20"/>
        </w:trPr>
        <w:tc>
          <w:tcPr>
            <w:tcW w:w="7230" w:type="dxa"/>
            <w:gridSpan w:val="2"/>
            <w:tcBorders>
              <w:top w:val="single" w:sz="4" w:space="0" w:color="auto"/>
              <w:left w:val="single" w:sz="4" w:space="0" w:color="auto"/>
              <w:bottom w:val="single" w:sz="4" w:space="0" w:color="auto"/>
              <w:right w:val="single" w:sz="8" w:space="0" w:color="000000"/>
            </w:tcBorders>
            <w:vAlign w:val="center"/>
            <w:hideMark/>
          </w:tcPr>
          <w:p w:rsidR="001D2B0B" w:rsidRPr="001D2B0B" w:rsidRDefault="001D2B0B" w:rsidP="00A243C7">
            <w:pPr>
              <w:numPr>
                <w:ilvl w:val="0"/>
                <w:numId w:val="40"/>
              </w:numPr>
              <w:tabs>
                <w:tab w:val="left" w:pos="176"/>
              </w:tabs>
              <w:spacing w:after="0" w:line="240" w:lineRule="auto"/>
              <w:ind w:left="34" w:firstLine="0"/>
              <w:contextualSpacing/>
              <w:jc w:val="both"/>
              <w:rPr>
                <w:rFonts w:ascii="Times New Roman" w:eastAsia="Times New Roman" w:hAnsi="Times New Roman" w:cs="Times New Roman"/>
                <w:sz w:val="18"/>
                <w:szCs w:val="18"/>
                <w:lang w:eastAsia="ru-RU"/>
              </w:rPr>
            </w:pPr>
            <w:r w:rsidRPr="001D2B0B">
              <w:rPr>
                <w:rFonts w:ascii="Times New Roman" w:eastAsia="Times New Roman" w:hAnsi="Times New Roman" w:cs="Times New Roman"/>
                <w:sz w:val="18"/>
                <w:szCs w:val="18"/>
                <w:lang w:eastAsia="ru-RU"/>
              </w:rPr>
              <w:t>Субвенции на обеспечение гос.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 образования детей в муниципальных общеобразовательных организациях</w:t>
            </w:r>
          </w:p>
        </w:tc>
        <w:tc>
          <w:tcPr>
            <w:tcW w:w="1433"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750 368,9</w:t>
            </w:r>
          </w:p>
        </w:tc>
        <w:tc>
          <w:tcPr>
            <w:tcW w:w="1072"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746 904,7</w:t>
            </w:r>
          </w:p>
        </w:tc>
        <w:tc>
          <w:tcPr>
            <w:tcW w:w="567"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color w:val="595959"/>
                <w:sz w:val="18"/>
                <w:szCs w:val="18"/>
                <w:lang w:eastAsia="ru-RU"/>
              </w:rPr>
            </w:pPr>
            <w:r w:rsidRPr="001D2B0B">
              <w:rPr>
                <w:rFonts w:ascii="Times New Roman" w:eastAsia="Times New Roman" w:hAnsi="Times New Roman" w:cs="Times New Roman"/>
                <w:color w:val="595959"/>
                <w:sz w:val="18"/>
                <w:szCs w:val="18"/>
                <w:lang w:eastAsia="ru-RU"/>
              </w:rPr>
              <w:t>99,5</w:t>
            </w:r>
          </w:p>
        </w:tc>
      </w:tr>
      <w:tr w:rsidR="001D2B0B" w:rsidRPr="001D2B0B" w:rsidTr="001D2B0B">
        <w:trPr>
          <w:trHeight w:val="20"/>
        </w:trPr>
        <w:tc>
          <w:tcPr>
            <w:tcW w:w="5387" w:type="dxa"/>
            <w:tcBorders>
              <w:top w:val="nil"/>
              <w:left w:val="single" w:sz="4" w:space="0" w:color="auto"/>
              <w:bottom w:val="single" w:sz="4" w:space="0" w:color="auto"/>
              <w:right w:val="single" w:sz="4" w:space="0" w:color="auto"/>
            </w:tcBorders>
            <w:vAlign w:val="center"/>
            <w:hideMark/>
          </w:tcPr>
          <w:p w:rsidR="001D2B0B" w:rsidRPr="001D2B0B" w:rsidRDefault="001D2B0B" w:rsidP="001D2B0B">
            <w:pPr>
              <w:spacing w:after="0" w:line="240" w:lineRule="auto"/>
              <w:rPr>
                <w:rFonts w:ascii="Times New Roman" w:eastAsia="Times New Roman" w:hAnsi="Times New Roman" w:cs="Times New Roman"/>
                <w:sz w:val="18"/>
                <w:szCs w:val="18"/>
                <w:lang w:eastAsia="ru-RU"/>
              </w:rPr>
            </w:pPr>
            <w:r w:rsidRPr="001D2B0B">
              <w:rPr>
                <w:rFonts w:ascii="Times New Roman" w:eastAsia="Times New Roman" w:hAnsi="Times New Roman" w:cs="Times New Roman"/>
                <w:sz w:val="18"/>
                <w:szCs w:val="18"/>
                <w:lang w:eastAsia="ru-RU"/>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 общеобразовательных организаций, проф. образовательных организаций субъектов РФ,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843" w:type="dxa"/>
            <w:tcBorders>
              <w:top w:val="nil"/>
              <w:left w:val="nil"/>
              <w:bottom w:val="single" w:sz="4" w:space="0" w:color="auto"/>
              <w:right w:val="single" w:sz="8" w:space="0" w:color="auto"/>
            </w:tcBorders>
            <w:vAlign w:val="center"/>
            <w:hideMark/>
          </w:tcPr>
          <w:p w:rsidR="001D2B0B" w:rsidRPr="001D2B0B" w:rsidRDefault="001D2B0B" w:rsidP="001D2B0B">
            <w:pPr>
              <w:spacing w:after="0" w:line="240" w:lineRule="auto"/>
              <w:jc w:val="center"/>
              <w:rPr>
                <w:rFonts w:ascii="Times New Roman" w:eastAsia="Times New Roman" w:hAnsi="Times New Roman" w:cs="Times New Roman"/>
                <w:sz w:val="16"/>
                <w:szCs w:val="16"/>
                <w:lang w:eastAsia="ru-RU"/>
              </w:rPr>
            </w:pPr>
            <w:r w:rsidRPr="001D2B0B">
              <w:rPr>
                <w:rFonts w:ascii="Times New Roman" w:eastAsia="Times New Roman" w:hAnsi="Times New Roman" w:cs="Times New Roman"/>
                <w:sz w:val="16"/>
                <w:szCs w:val="16"/>
                <w:lang w:eastAsia="ru-RU"/>
              </w:rPr>
              <w:t>2 02 45050 05 0000 150</w:t>
            </w:r>
          </w:p>
        </w:tc>
        <w:tc>
          <w:tcPr>
            <w:tcW w:w="1433"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sz w:val="18"/>
                <w:szCs w:val="18"/>
                <w:lang w:eastAsia="ru-RU"/>
              </w:rPr>
            </w:pPr>
            <w:r w:rsidRPr="001D2B0B">
              <w:rPr>
                <w:rFonts w:ascii="Times New Roman" w:eastAsia="Times New Roman" w:hAnsi="Times New Roman" w:cs="Times New Roman"/>
                <w:sz w:val="18"/>
                <w:szCs w:val="18"/>
                <w:lang w:eastAsia="ru-RU"/>
              </w:rPr>
              <w:t>662,0</w:t>
            </w:r>
          </w:p>
        </w:tc>
        <w:tc>
          <w:tcPr>
            <w:tcW w:w="1072"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sz w:val="18"/>
                <w:szCs w:val="18"/>
                <w:lang w:eastAsia="ru-RU"/>
              </w:rPr>
            </w:pPr>
            <w:r w:rsidRPr="001D2B0B">
              <w:rPr>
                <w:rFonts w:ascii="Times New Roman" w:eastAsia="Times New Roman" w:hAnsi="Times New Roman" w:cs="Times New Roman"/>
                <w:sz w:val="18"/>
                <w:szCs w:val="18"/>
                <w:lang w:eastAsia="ru-RU"/>
              </w:rPr>
              <w:t>661,9</w:t>
            </w:r>
          </w:p>
        </w:tc>
        <w:tc>
          <w:tcPr>
            <w:tcW w:w="567"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sz w:val="18"/>
                <w:szCs w:val="18"/>
                <w:lang w:eastAsia="ru-RU"/>
              </w:rPr>
            </w:pPr>
            <w:r w:rsidRPr="001D2B0B">
              <w:rPr>
                <w:rFonts w:ascii="Times New Roman" w:eastAsia="Times New Roman" w:hAnsi="Times New Roman" w:cs="Times New Roman"/>
                <w:sz w:val="18"/>
                <w:szCs w:val="18"/>
                <w:lang w:eastAsia="ru-RU"/>
              </w:rPr>
              <w:t>100</w:t>
            </w:r>
          </w:p>
        </w:tc>
      </w:tr>
      <w:tr w:rsidR="001D2B0B" w:rsidRPr="001D2B0B" w:rsidTr="001D2B0B">
        <w:trPr>
          <w:trHeight w:val="20"/>
        </w:trPr>
        <w:tc>
          <w:tcPr>
            <w:tcW w:w="5387" w:type="dxa"/>
            <w:tcBorders>
              <w:top w:val="nil"/>
              <w:left w:val="single" w:sz="4" w:space="0" w:color="auto"/>
              <w:bottom w:val="single" w:sz="4" w:space="0" w:color="auto"/>
              <w:right w:val="single" w:sz="4" w:space="0" w:color="auto"/>
            </w:tcBorders>
            <w:vAlign w:val="center"/>
            <w:hideMark/>
          </w:tcPr>
          <w:p w:rsidR="001D2B0B" w:rsidRPr="001D2B0B" w:rsidRDefault="001D2B0B" w:rsidP="001D2B0B">
            <w:pPr>
              <w:spacing w:after="0" w:line="240" w:lineRule="auto"/>
              <w:rPr>
                <w:rFonts w:ascii="Times New Roman" w:eastAsia="Times New Roman" w:hAnsi="Times New Roman" w:cs="Times New Roman"/>
                <w:sz w:val="18"/>
                <w:szCs w:val="18"/>
                <w:lang w:eastAsia="ru-RU"/>
              </w:rPr>
            </w:pPr>
            <w:r w:rsidRPr="001D2B0B">
              <w:rPr>
                <w:rFonts w:ascii="Times New Roman" w:eastAsia="Times New Roman" w:hAnsi="Times New Roman" w:cs="Times New Roman"/>
                <w:sz w:val="18"/>
                <w:szCs w:val="18"/>
                <w:lang w:eastAsia="ru-RU"/>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43" w:type="dxa"/>
            <w:tcBorders>
              <w:top w:val="nil"/>
              <w:left w:val="nil"/>
              <w:bottom w:val="single" w:sz="4" w:space="0" w:color="auto"/>
              <w:right w:val="single" w:sz="8" w:space="0" w:color="auto"/>
            </w:tcBorders>
            <w:vAlign w:val="center"/>
            <w:hideMark/>
          </w:tcPr>
          <w:p w:rsidR="001D2B0B" w:rsidRPr="001D2B0B" w:rsidRDefault="001D2B0B" w:rsidP="001D2B0B">
            <w:pPr>
              <w:spacing w:after="0" w:line="240" w:lineRule="auto"/>
              <w:jc w:val="center"/>
              <w:rPr>
                <w:rFonts w:ascii="Times New Roman" w:eastAsia="Times New Roman" w:hAnsi="Times New Roman" w:cs="Times New Roman"/>
                <w:sz w:val="16"/>
                <w:szCs w:val="16"/>
                <w:lang w:eastAsia="ru-RU"/>
              </w:rPr>
            </w:pPr>
            <w:r w:rsidRPr="001D2B0B">
              <w:rPr>
                <w:rFonts w:ascii="Times New Roman" w:eastAsia="Times New Roman" w:hAnsi="Times New Roman" w:cs="Times New Roman"/>
                <w:sz w:val="16"/>
                <w:szCs w:val="16"/>
                <w:lang w:eastAsia="ru-RU"/>
              </w:rPr>
              <w:t>2 02 45179 05 0000 150</w:t>
            </w:r>
          </w:p>
        </w:tc>
        <w:tc>
          <w:tcPr>
            <w:tcW w:w="1433"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sz w:val="18"/>
                <w:szCs w:val="18"/>
                <w:lang w:eastAsia="ru-RU"/>
              </w:rPr>
            </w:pPr>
            <w:r w:rsidRPr="001D2B0B">
              <w:rPr>
                <w:rFonts w:ascii="Times New Roman" w:eastAsia="Times New Roman" w:hAnsi="Times New Roman" w:cs="Times New Roman"/>
                <w:sz w:val="18"/>
                <w:szCs w:val="18"/>
                <w:lang w:eastAsia="ru-RU"/>
              </w:rPr>
              <w:t>5 070,9</w:t>
            </w:r>
          </w:p>
        </w:tc>
        <w:tc>
          <w:tcPr>
            <w:tcW w:w="1072"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sz w:val="18"/>
                <w:szCs w:val="18"/>
                <w:lang w:eastAsia="ru-RU"/>
              </w:rPr>
            </w:pPr>
            <w:r w:rsidRPr="001D2B0B">
              <w:rPr>
                <w:rFonts w:ascii="Times New Roman" w:eastAsia="Times New Roman" w:hAnsi="Times New Roman" w:cs="Times New Roman"/>
                <w:sz w:val="18"/>
                <w:szCs w:val="18"/>
                <w:lang w:eastAsia="ru-RU"/>
              </w:rPr>
              <w:t>5 070,7</w:t>
            </w:r>
          </w:p>
        </w:tc>
        <w:tc>
          <w:tcPr>
            <w:tcW w:w="567"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sz w:val="18"/>
                <w:szCs w:val="18"/>
                <w:lang w:eastAsia="ru-RU"/>
              </w:rPr>
            </w:pPr>
            <w:r w:rsidRPr="001D2B0B">
              <w:rPr>
                <w:rFonts w:ascii="Times New Roman" w:eastAsia="Times New Roman" w:hAnsi="Times New Roman" w:cs="Times New Roman"/>
                <w:sz w:val="18"/>
                <w:szCs w:val="18"/>
                <w:lang w:eastAsia="ru-RU"/>
              </w:rPr>
              <w:t>100</w:t>
            </w:r>
          </w:p>
        </w:tc>
      </w:tr>
      <w:tr w:rsidR="001D2B0B" w:rsidRPr="001D2B0B" w:rsidTr="001D2B0B">
        <w:trPr>
          <w:trHeight w:val="20"/>
        </w:trPr>
        <w:tc>
          <w:tcPr>
            <w:tcW w:w="5387" w:type="dxa"/>
            <w:tcBorders>
              <w:top w:val="nil"/>
              <w:left w:val="single" w:sz="4" w:space="0" w:color="auto"/>
              <w:bottom w:val="single" w:sz="4" w:space="0" w:color="auto"/>
              <w:right w:val="single" w:sz="4" w:space="0" w:color="auto"/>
            </w:tcBorders>
            <w:vAlign w:val="center"/>
            <w:hideMark/>
          </w:tcPr>
          <w:p w:rsidR="001D2B0B" w:rsidRPr="001D2B0B" w:rsidRDefault="001D2B0B" w:rsidP="001D2B0B">
            <w:pPr>
              <w:spacing w:after="0" w:line="240" w:lineRule="auto"/>
              <w:rPr>
                <w:rFonts w:ascii="Times New Roman" w:eastAsia="Times New Roman" w:hAnsi="Times New Roman" w:cs="Times New Roman"/>
                <w:sz w:val="18"/>
                <w:szCs w:val="18"/>
                <w:lang w:eastAsia="ru-RU"/>
              </w:rPr>
            </w:pPr>
            <w:r w:rsidRPr="001D2B0B">
              <w:rPr>
                <w:rFonts w:ascii="Times New Roman" w:eastAsia="Times New Roman" w:hAnsi="Times New Roman" w:cs="Times New Roman"/>
                <w:sz w:val="18"/>
                <w:szCs w:val="18"/>
                <w:lang w:eastAsia="ru-RU"/>
              </w:rPr>
              <w:t xml:space="preserve">Межбюджетные трансферты, передаваемые бюджетам муниципальных районов на ежемесячное денежное вознаграждение за </w:t>
            </w:r>
            <w:proofErr w:type="spellStart"/>
            <w:r w:rsidRPr="001D2B0B">
              <w:rPr>
                <w:rFonts w:ascii="Times New Roman" w:eastAsia="Times New Roman" w:hAnsi="Times New Roman" w:cs="Times New Roman"/>
                <w:sz w:val="18"/>
                <w:szCs w:val="18"/>
                <w:lang w:eastAsia="ru-RU"/>
              </w:rPr>
              <w:t>кл</w:t>
            </w:r>
            <w:proofErr w:type="spellEnd"/>
            <w:r w:rsidRPr="001D2B0B">
              <w:rPr>
                <w:rFonts w:ascii="Times New Roman" w:eastAsia="Times New Roman" w:hAnsi="Times New Roman" w:cs="Times New Roman"/>
                <w:sz w:val="18"/>
                <w:szCs w:val="18"/>
                <w:lang w:eastAsia="ru-RU"/>
              </w:rPr>
              <w:t xml:space="preserve">. руководство </w:t>
            </w:r>
            <w:proofErr w:type="spellStart"/>
            <w:r w:rsidRPr="001D2B0B">
              <w:rPr>
                <w:rFonts w:ascii="Times New Roman" w:eastAsia="Times New Roman" w:hAnsi="Times New Roman" w:cs="Times New Roman"/>
                <w:sz w:val="18"/>
                <w:szCs w:val="18"/>
                <w:lang w:eastAsia="ru-RU"/>
              </w:rPr>
              <w:t>пед</w:t>
            </w:r>
            <w:proofErr w:type="spellEnd"/>
            <w:r w:rsidRPr="001D2B0B">
              <w:rPr>
                <w:rFonts w:ascii="Times New Roman" w:eastAsia="Times New Roman" w:hAnsi="Times New Roman" w:cs="Times New Roman"/>
                <w:sz w:val="18"/>
                <w:szCs w:val="18"/>
                <w:lang w:eastAsia="ru-RU"/>
              </w:rPr>
              <w:t>. работникам гос. и мун.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3" w:type="dxa"/>
            <w:tcBorders>
              <w:top w:val="nil"/>
              <w:left w:val="nil"/>
              <w:bottom w:val="single" w:sz="4" w:space="0" w:color="auto"/>
              <w:right w:val="single" w:sz="8" w:space="0" w:color="auto"/>
            </w:tcBorders>
            <w:vAlign w:val="center"/>
            <w:hideMark/>
          </w:tcPr>
          <w:p w:rsidR="001D2B0B" w:rsidRPr="001D2B0B" w:rsidRDefault="001D2B0B" w:rsidP="001D2B0B">
            <w:pPr>
              <w:spacing w:after="0" w:line="240" w:lineRule="auto"/>
              <w:jc w:val="center"/>
              <w:rPr>
                <w:rFonts w:ascii="Times New Roman" w:eastAsia="Times New Roman" w:hAnsi="Times New Roman" w:cs="Times New Roman"/>
                <w:sz w:val="16"/>
                <w:szCs w:val="16"/>
                <w:lang w:eastAsia="ru-RU"/>
              </w:rPr>
            </w:pPr>
            <w:r w:rsidRPr="001D2B0B">
              <w:rPr>
                <w:rFonts w:ascii="Times New Roman" w:eastAsia="Times New Roman" w:hAnsi="Times New Roman" w:cs="Times New Roman"/>
                <w:sz w:val="16"/>
                <w:szCs w:val="16"/>
                <w:lang w:eastAsia="ru-RU"/>
              </w:rPr>
              <w:t>2 02 45303 05 0000 150</w:t>
            </w:r>
          </w:p>
        </w:tc>
        <w:tc>
          <w:tcPr>
            <w:tcW w:w="1433"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sz w:val="18"/>
                <w:szCs w:val="18"/>
                <w:lang w:eastAsia="ru-RU"/>
              </w:rPr>
            </w:pPr>
            <w:r w:rsidRPr="001D2B0B">
              <w:rPr>
                <w:rFonts w:ascii="Times New Roman" w:eastAsia="Times New Roman" w:hAnsi="Times New Roman" w:cs="Times New Roman"/>
                <w:sz w:val="18"/>
                <w:szCs w:val="18"/>
                <w:lang w:eastAsia="ru-RU"/>
              </w:rPr>
              <w:t>52 711,5</w:t>
            </w:r>
          </w:p>
        </w:tc>
        <w:tc>
          <w:tcPr>
            <w:tcW w:w="1072"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sz w:val="18"/>
                <w:szCs w:val="18"/>
                <w:lang w:eastAsia="ru-RU"/>
              </w:rPr>
            </w:pPr>
            <w:r w:rsidRPr="001D2B0B">
              <w:rPr>
                <w:rFonts w:ascii="Times New Roman" w:eastAsia="Times New Roman" w:hAnsi="Times New Roman" w:cs="Times New Roman"/>
                <w:sz w:val="18"/>
                <w:szCs w:val="18"/>
                <w:lang w:eastAsia="ru-RU"/>
              </w:rPr>
              <w:t>52 615,1</w:t>
            </w:r>
          </w:p>
        </w:tc>
        <w:tc>
          <w:tcPr>
            <w:tcW w:w="567" w:type="dxa"/>
            <w:tcBorders>
              <w:top w:val="nil"/>
              <w:left w:val="nil"/>
              <w:bottom w:val="single" w:sz="4" w:space="0" w:color="auto"/>
              <w:right w:val="single" w:sz="4" w:space="0" w:color="auto"/>
            </w:tcBorders>
            <w:vAlign w:val="center"/>
            <w:hideMark/>
          </w:tcPr>
          <w:p w:rsidR="001D2B0B" w:rsidRPr="001D2B0B" w:rsidRDefault="001D2B0B" w:rsidP="001D2B0B">
            <w:pPr>
              <w:spacing w:after="0" w:line="240" w:lineRule="auto"/>
              <w:jc w:val="right"/>
              <w:rPr>
                <w:rFonts w:ascii="Times New Roman" w:eastAsia="Times New Roman" w:hAnsi="Times New Roman" w:cs="Times New Roman"/>
                <w:sz w:val="18"/>
                <w:szCs w:val="18"/>
                <w:lang w:eastAsia="ru-RU"/>
              </w:rPr>
            </w:pPr>
            <w:r w:rsidRPr="001D2B0B">
              <w:rPr>
                <w:rFonts w:ascii="Times New Roman" w:eastAsia="Times New Roman" w:hAnsi="Times New Roman" w:cs="Times New Roman"/>
                <w:sz w:val="18"/>
                <w:szCs w:val="18"/>
                <w:lang w:eastAsia="ru-RU"/>
              </w:rPr>
              <w:t>99,8</w:t>
            </w:r>
          </w:p>
        </w:tc>
      </w:tr>
      <w:tr w:rsidR="001D2B0B" w:rsidRPr="001D2B0B" w:rsidTr="001D2B0B">
        <w:trPr>
          <w:trHeight w:val="20"/>
        </w:trPr>
        <w:tc>
          <w:tcPr>
            <w:tcW w:w="7230" w:type="dxa"/>
            <w:gridSpan w:val="2"/>
            <w:tcBorders>
              <w:top w:val="single" w:sz="4" w:space="0" w:color="auto"/>
              <w:left w:val="single" w:sz="4" w:space="0" w:color="auto"/>
              <w:bottom w:val="single" w:sz="4" w:space="0" w:color="auto"/>
              <w:right w:val="single" w:sz="8" w:space="0" w:color="000000"/>
            </w:tcBorders>
            <w:shd w:val="clear" w:color="auto" w:fill="A6A6A6"/>
            <w:vAlign w:val="center"/>
            <w:hideMark/>
          </w:tcPr>
          <w:p w:rsidR="001D2B0B" w:rsidRPr="001D2B0B" w:rsidRDefault="001D2B0B" w:rsidP="001D2B0B">
            <w:pPr>
              <w:spacing w:after="0" w:line="240" w:lineRule="auto"/>
              <w:rPr>
                <w:rFonts w:ascii="Times New Roman" w:eastAsia="Times New Roman" w:hAnsi="Times New Roman" w:cs="Times New Roman"/>
                <w:b/>
                <w:bCs/>
                <w:color w:val="000000"/>
                <w:sz w:val="18"/>
                <w:szCs w:val="18"/>
                <w:lang w:eastAsia="ru-RU"/>
              </w:rPr>
            </w:pPr>
            <w:r w:rsidRPr="001D2B0B">
              <w:rPr>
                <w:rFonts w:ascii="Times New Roman" w:eastAsia="Times New Roman" w:hAnsi="Times New Roman" w:cs="Times New Roman"/>
                <w:b/>
                <w:bCs/>
                <w:color w:val="000000"/>
                <w:sz w:val="18"/>
                <w:szCs w:val="18"/>
                <w:lang w:eastAsia="ru-RU"/>
              </w:rPr>
              <w:t>Доходы главного администратора доходов - всего</w:t>
            </w:r>
          </w:p>
        </w:tc>
        <w:tc>
          <w:tcPr>
            <w:tcW w:w="1433" w:type="dxa"/>
            <w:tcBorders>
              <w:top w:val="nil"/>
              <w:left w:val="nil"/>
              <w:bottom w:val="single" w:sz="4" w:space="0" w:color="auto"/>
              <w:right w:val="single" w:sz="4" w:space="0" w:color="auto"/>
            </w:tcBorders>
            <w:shd w:val="clear" w:color="auto" w:fill="A6A6A6"/>
            <w:vAlign w:val="center"/>
            <w:hideMark/>
          </w:tcPr>
          <w:p w:rsidR="001D2B0B" w:rsidRPr="001D2B0B" w:rsidRDefault="001D2B0B" w:rsidP="001D2B0B">
            <w:pPr>
              <w:spacing w:after="0" w:line="240" w:lineRule="auto"/>
              <w:jc w:val="right"/>
              <w:rPr>
                <w:rFonts w:ascii="Times New Roman" w:eastAsia="Times New Roman" w:hAnsi="Times New Roman" w:cs="Times New Roman"/>
                <w:b/>
                <w:bCs/>
                <w:color w:val="000000"/>
                <w:sz w:val="18"/>
                <w:szCs w:val="18"/>
                <w:lang w:eastAsia="ru-RU"/>
              </w:rPr>
            </w:pPr>
            <w:r w:rsidRPr="001D2B0B">
              <w:rPr>
                <w:rFonts w:ascii="Times New Roman" w:eastAsia="Times New Roman" w:hAnsi="Times New Roman" w:cs="Times New Roman"/>
                <w:b/>
                <w:bCs/>
                <w:color w:val="000000"/>
                <w:sz w:val="18"/>
                <w:szCs w:val="18"/>
                <w:lang w:eastAsia="ru-RU"/>
              </w:rPr>
              <w:t>1 315 385,0</w:t>
            </w:r>
          </w:p>
        </w:tc>
        <w:tc>
          <w:tcPr>
            <w:tcW w:w="1072" w:type="dxa"/>
            <w:tcBorders>
              <w:top w:val="nil"/>
              <w:left w:val="nil"/>
              <w:bottom w:val="single" w:sz="4" w:space="0" w:color="auto"/>
              <w:right w:val="single" w:sz="4" w:space="0" w:color="auto"/>
            </w:tcBorders>
            <w:shd w:val="clear" w:color="auto" w:fill="A6A6A6"/>
            <w:vAlign w:val="center"/>
            <w:hideMark/>
          </w:tcPr>
          <w:p w:rsidR="001D2B0B" w:rsidRPr="001D2B0B" w:rsidRDefault="001D2B0B" w:rsidP="001D2B0B">
            <w:pPr>
              <w:spacing w:after="0" w:line="240" w:lineRule="auto"/>
              <w:jc w:val="right"/>
              <w:rPr>
                <w:rFonts w:ascii="Times New Roman" w:eastAsia="Times New Roman" w:hAnsi="Times New Roman" w:cs="Times New Roman"/>
                <w:b/>
                <w:bCs/>
                <w:color w:val="000000"/>
                <w:sz w:val="18"/>
                <w:szCs w:val="18"/>
                <w:lang w:eastAsia="ru-RU"/>
              </w:rPr>
            </w:pPr>
            <w:r w:rsidRPr="001D2B0B">
              <w:rPr>
                <w:rFonts w:ascii="Times New Roman" w:eastAsia="Times New Roman" w:hAnsi="Times New Roman" w:cs="Times New Roman"/>
                <w:b/>
                <w:bCs/>
                <w:color w:val="000000"/>
                <w:sz w:val="18"/>
                <w:szCs w:val="18"/>
                <w:lang w:eastAsia="ru-RU"/>
              </w:rPr>
              <w:t>1 304 900,7</w:t>
            </w:r>
          </w:p>
        </w:tc>
        <w:tc>
          <w:tcPr>
            <w:tcW w:w="567" w:type="dxa"/>
            <w:tcBorders>
              <w:top w:val="nil"/>
              <w:left w:val="nil"/>
              <w:bottom w:val="single" w:sz="4" w:space="0" w:color="auto"/>
              <w:right w:val="single" w:sz="4" w:space="0" w:color="auto"/>
            </w:tcBorders>
            <w:shd w:val="clear" w:color="auto" w:fill="A6A6A6"/>
            <w:vAlign w:val="center"/>
            <w:hideMark/>
          </w:tcPr>
          <w:p w:rsidR="001D2B0B" w:rsidRPr="001D2B0B" w:rsidRDefault="001D2B0B" w:rsidP="001D2B0B">
            <w:pPr>
              <w:spacing w:after="0" w:line="240" w:lineRule="auto"/>
              <w:jc w:val="right"/>
              <w:rPr>
                <w:rFonts w:ascii="Times New Roman" w:eastAsia="Times New Roman" w:hAnsi="Times New Roman" w:cs="Times New Roman"/>
                <w:b/>
                <w:bCs/>
                <w:color w:val="000000"/>
                <w:sz w:val="18"/>
                <w:szCs w:val="18"/>
                <w:lang w:eastAsia="ru-RU"/>
              </w:rPr>
            </w:pPr>
            <w:r w:rsidRPr="001D2B0B">
              <w:rPr>
                <w:rFonts w:ascii="Times New Roman" w:eastAsia="Times New Roman" w:hAnsi="Times New Roman" w:cs="Times New Roman"/>
                <w:b/>
                <w:bCs/>
                <w:color w:val="000000"/>
                <w:sz w:val="18"/>
                <w:szCs w:val="18"/>
                <w:lang w:eastAsia="ru-RU"/>
              </w:rPr>
              <w:t>99,2</w:t>
            </w:r>
          </w:p>
        </w:tc>
      </w:tr>
    </w:tbl>
    <w:p w:rsidR="001D2B0B" w:rsidRPr="001D2B0B" w:rsidRDefault="001D2B0B" w:rsidP="001D2B0B">
      <w:pPr>
        <w:spacing w:after="0" w:line="240" w:lineRule="auto"/>
        <w:ind w:firstLine="709"/>
        <w:jc w:val="both"/>
        <w:rPr>
          <w:rFonts w:ascii="Times New Roman" w:eastAsia="Calibri" w:hAnsi="Times New Roman" w:cs="Times New Roman"/>
          <w:sz w:val="24"/>
          <w:szCs w:val="24"/>
        </w:rPr>
      </w:pPr>
    </w:p>
    <w:p w:rsidR="001D2B0B" w:rsidRPr="001D2B0B" w:rsidRDefault="001D2B0B" w:rsidP="001D2B0B">
      <w:pPr>
        <w:spacing w:after="0" w:line="240" w:lineRule="auto"/>
        <w:ind w:firstLine="709"/>
        <w:jc w:val="both"/>
        <w:rPr>
          <w:rFonts w:ascii="Times New Roman" w:eastAsia="Calibri" w:hAnsi="Times New Roman" w:cs="Times New Roman"/>
          <w:sz w:val="24"/>
          <w:szCs w:val="24"/>
        </w:rPr>
      </w:pPr>
      <w:r w:rsidRPr="001D2B0B">
        <w:rPr>
          <w:rFonts w:ascii="Times New Roman" w:eastAsia="Calibri" w:hAnsi="Times New Roman" w:cs="Times New Roman"/>
          <w:sz w:val="24"/>
          <w:szCs w:val="24"/>
        </w:rPr>
        <w:t>Неналоговые доходы, главным администратором которых в 2024 году являлось Управление образования, поступили в бюджет Чунского района в сумме 460,0 тыс. рублей – инициативные платежи, зачисляемые в бюджеты муниципальных районов, для реализации в 2025 году следующих инициативных проектов:</w:t>
      </w:r>
    </w:p>
    <w:p w:rsidR="001D2B0B" w:rsidRPr="001D2B0B" w:rsidRDefault="001D2B0B" w:rsidP="00A243C7">
      <w:pPr>
        <w:numPr>
          <w:ilvl w:val="0"/>
          <w:numId w:val="41"/>
        </w:numPr>
        <w:spacing w:after="0" w:line="240" w:lineRule="auto"/>
        <w:ind w:left="284" w:hanging="284"/>
        <w:contextualSpacing/>
        <w:jc w:val="both"/>
        <w:rPr>
          <w:rFonts w:ascii="Times New Roman" w:eastAsia="Calibri" w:hAnsi="Times New Roman" w:cs="Times New Roman"/>
          <w:bCs/>
          <w:sz w:val="24"/>
          <w:szCs w:val="24"/>
        </w:rPr>
      </w:pPr>
      <w:r w:rsidRPr="001D2B0B">
        <w:rPr>
          <w:rFonts w:ascii="Times New Roman" w:eastAsia="Calibri" w:hAnsi="Times New Roman" w:cs="Times New Roman"/>
          <w:bCs/>
          <w:sz w:val="24"/>
          <w:szCs w:val="24"/>
        </w:rPr>
        <w:t>Устройство ограждения МОБУ СОШ № 3 р.п. Октябрьский в сумме 230,0 тыс. рублей;</w:t>
      </w:r>
    </w:p>
    <w:p w:rsidR="001D2B0B" w:rsidRPr="001D2B0B" w:rsidRDefault="001D2B0B" w:rsidP="00A243C7">
      <w:pPr>
        <w:numPr>
          <w:ilvl w:val="0"/>
          <w:numId w:val="41"/>
        </w:numPr>
        <w:spacing w:after="0" w:line="240" w:lineRule="auto"/>
        <w:ind w:left="284" w:hanging="284"/>
        <w:contextualSpacing/>
        <w:jc w:val="both"/>
        <w:rPr>
          <w:rFonts w:ascii="Times New Roman" w:eastAsia="Calibri" w:hAnsi="Times New Roman" w:cs="Times New Roman"/>
          <w:sz w:val="24"/>
          <w:szCs w:val="24"/>
        </w:rPr>
      </w:pPr>
      <w:r w:rsidRPr="001D2B0B">
        <w:rPr>
          <w:rFonts w:ascii="Times New Roman" w:eastAsia="Calibri" w:hAnsi="Times New Roman" w:cs="Times New Roman"/>
          <w:sz w:val="24"/>
          <w:szCs w:val="24"/>
        </w:rPr>
        <w:t>Территория творчества в сумме 230,0 тыс. рублей.</w:t>
      </w:r>
    </w:p>
    <w:p w:rsidR="001D2B0B" w:rsidRPr="001D2B0B" w:rsidRDefault="001D2B0B" w:rsidP="001D2B0B">
      <w:pPr>
        <w:spacing w:after="0" w:line="240" w:lineRule="auto"/>
        <w:ind w:firstLine="709"/>
        <w:jc w:val="both"/>
        <w:rPr>
          <w:rFonts w:ascii="Times New Roman" w:eastAsia="Calibri" w:hAnsi="Times New Roman" w:cs="Times New Roman"/>
          <w:sz w:val="24"/>
          <w:szCs w:val="24"/>
        </w:rPr>
      </w:pPr>
    </w:p>
    <w:p w:rsidR="001D2B0B" w:rsidRPr="001D2B0B" w:rsidRDefault="001D2B0B" w:rsidP="001D2B0B">
      <w:pPr>
        <w:spacing w:after="0" w:line="240" w:lineRule="auto"/>
        <w:ind w:firstLine="709"/>
        <w:jc w:val="both"/>
        <w:rPr>
          <w:rFonts w:ascii="Times New Roman" w:eastAsia="Calibri" w:hAnsi="Times New Roman" w:cs="Times New Roman"/>
          <w:sz w:val="24"/>
          <w:szCs w:val="24"/>
        </w:rPr>
      </w:pPr>
      <w:r w:rsidRPr="001D2B0B">
        <w:rPr>
          <w:rFonts w:ascii="Times New Roman" w:eastAsia="Calibri" w:hAnsi="Times New Roman" w:cs="Times New Roman"/>
          <w:sz w:val="24"/>
          <w:szCs w:val="24"/>
        </w:rPr>
        <w:t>На начало и конец отчетного периода остатки субсидий, субвенций и иных межбюджетных трансфертов, имеющее целевое назначение составили:</w:t>
      </w:r>
    </w:p>
    <w:p w:rsidR="001D2B0B" w:rsidRPr="001D2B0B" w:rsidRDefault="001D2B0B" w:rsidP="00A243C7">
      <w:pPr>
        <w:numPr>
          <w:ilvl w:val="0"/>
          <w:numId w:val="42"/>
        </w:numPr>
        <w:spacing w:after="0" w:line="240" w:lineRule="auto"/>
        <w:ind w:left="284" w:hanging="284"/>
        <w:contextualSpacing/>
        <w:jc w:val="both"/>
        <w:rPr>
          <w:rFonts w:ascii="Times New Roman" w:eastAsia="Calibri" w:hAnsi="Times New Roman" w:cs="Times New Roman"/>
          <w:sz w:val="24"/>
          <w:szCs w:val="24"/>
        </w:rPr>
      </w:pPr>
      <w:r w:rsidRPr="001D2B0B">
        <w:rPr>
          <w:rFonts w:ascii="Times New Roman" w:eastAsia="Calibri" w:hAnsi="Times New Roman" w:cs="Times New Roman"/>
          <w:sz w:val="24"/>
          <w:szCs w:val="24"/>
        </w:rPr>
        <w:t>по состоянию на 01.01.2024 – 0,0 тыс. рублей;</w:t>
      </w:r>
    </w:p>
    <w:p w:rsidR="001D2B0B" w:rsidRPr="001D2B0B" w:rsidRDefault="001D2B0B" w:rsidP="00A243C7">
      <w:pPr>
        <w:numPr>
          <w:ilvl w:val="0"/>
          <w:numId w:val="42"/>
        </w:numPr>
        <w:spacing w:after="0" w:line="240" w:lineRule="auto"/>
        <w:ind w:left="284" w:hanging="284"/>
        <w:contextualSpacing/>
        <w:jc w:val="both"/>
        <w:rPr>
          <w:rFonts w:ascii="Times New Roman" w:eastAsia="Calibri" w:hAnsi="Times New Roman" w:cs="Times New Roman"/>
          <w:sz w:val="24"/>
          <w:szCs w:val="24"/>
        </w:rPr>
      </w:pPr>
      <w:r w:rsidRPr="001D2B0B">
        <w:rPr>
          <w:rFonts w:ascii="Times New Roman" w:eastAsia="Calibri" w:hAnsi="Times New Roman" w:cs="Times New Roman"/>
          <w:sz w:val="24"/>
          <w:szCs w:val="24"/>
        </w:rPr>
        <w:t>по состоянию на 01.01.2025 – 0,00626 тыс. рублей (субсидии местным бюджетам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 в том числе обучение которых организовано на дому), что отражено в Сведениях по дебиторской и кредиторской задолженности (ф. 0503169).</w:t>
      </w:r>
    </w:p>
    <w:p w:rsidR="001D2B0B" w:rsidRPr="001D2B0B" w:rsidRDefault="001D2B0B" w:rsidP="001D2B0B">
      <w:pPr>
        <w:spacing w:after="0" w:line="240" w:lineRule="auto"/>
        <w:ind w:firstLine="709"/>
        <w:jc w:val="both"/>
        <w:rPr>
          <w:rFonts w:ascii="Times New Roman" w:eastAsia="Times New Roman" w:hAnsi="Times New Roman" w:cs="Times New Roman"/>
          <w:sz w:val="24"/>
          <w:szCs w:val="24"/>
          <w:lang w:eastAsia="ru-RU"/>
        </w:rPr>
      </w:pPr>
    </w:p>
    <w:p w:rsidR="001D2B0B" w:rsidRDefault="001D2B0B" w:rsidP="001D2B0B">
      <w:pPr>
        <w:spacing w:after="0" w:line="240" w:lineRule="auto"/>
        <w:ind w:firstLine="709"/>
        <w:jc w:val="both"/>
        <w:rPr>
          <w:rFonts w:ascii="Times New Roman" w:eastAsia="Times New Roman" w:hAnsi="Times New Roman" w:cs="Times New Roman"/>
          <w:sz w:val="24"/>
          <w:szCs w:val="24"/>
          <w:lang w:eastAsia="ru-RU"/>
        </w:rPr>
      </w:pPr>
      <w:r w:rsidRPr="001D2B0B">
        <w:rPr>
          <w:rFonts w:ascii="Times New Roman" w:eastAsia="Times New Roman" w:hAnsi="Times New Roman" w:cs="Times New Roman"/>
          <w:sz w:val="24"/>
          <w:szCs w:val="24"/>
          <w:lang w:eastAsia="ru-RU"/>
        </w:rPr>
        <w:t>В соответствии с требованиями Инструкции № 157н, аналитический учет расчетов по суммам доходов (поступлений) ведется на счете бюджетного учета 020500000 «Расчеты по доходам» в Журнале операций расчетов с дебиторами по доходам № 5 по видам администрируемых учреждением доходов бюджета в разрезе плательщиков.</w:t>
      </w:r>
    </w:p>
    <w:p w:rsidR="00AD48DA" w:rsidRPr="005D1D58" w:rsidRDefault="005D1D58" w:rsidP="005D1D58">
      <w:pPr>
        <w:pStyle w:val="20"/>
      </w:pPr>
      <w:r>
        <w:t xml:space="preserve">2.4. </w:t>
      </w:r>
      <w:r w:rsidR="00AD48DA" w:rsidRPr="005D1D58">
        <w:t xml:space="preserve">Доходы, администрируемые </w:t>
      </w:r>
      <w:r w:rsidR="00AD48DA" w:rsidRPr="005D1D58">
        <w:rPr>
          <w:bCs/>
        </w:rPr>
        <w:t>Управлением культуры и спорта</w:t>
      </w:r>
    </w:p>
    <w:p w:rsidR="00F70047" w:rsidRPr="00F70047" w:rsidRDefault="00F70047" w:rsidP="00B413AB">
      <w:pPr>
        <w:autoSpaceDE w:val="0"/>
        <w:autoSpaceDN w:val="0"/>
        <w:adjustRightInd w:val="0"/>
        <w:spacing w:after="0" w:line="240" w:lineRule="auto"/>
        <w:ind w:firstLine="709"/>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Общий объем прогнозируемых доходов Управления культуры и спорта на 2024 год утвержден в сумме 10 411,80 тыс. рублей, из них:</w:t>
      </w:r>
    </w:p>
    <w:p w:rsidR="00F70047" w:rsidRPr="00F70047" w:rsidRDefault="00F70047" w:rsidP="00A243C7">
      <w:pPr>
        <w:numPr>
          <w:ilvl w:val="0"/>
          <w:numId w:val="49"/>
        </w:numPr>
        <w:autoSpaceDE w:val="0"/>
        <w:autoSpaceDN w:val="0"/>
        <w:adjustRightInd w:val="0"/>
        <w:spacing w:after="0" w:line="240" w:lineRule="auto"/>
        <w:ind w:left="284" w:hanging="284"/>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неналоговые доходы в сумме 460,00 тыс. рублей;</w:t>
      </w:r>
    </w:p>
    <w:p w:rsidR="00F70047" w:rsidRPr="00F70047" w:rsidRDefault="00F70047" w:rsidP="00A243C7">
      <w:pPr>
        <w:numPr>
          <w:ilvl w:val="0"/>
          <w:numId w:val="50"/>
        </w:numPr>
        <w:autoSpaceDE w:val="0"/>
        <w:autoSpaceDN w:val="0"/>
        <w:adjustRightInd w:val="0"/>
        <w:spacing w:after="0" w:line="240" w:lineRule="auto"/>
        <w:ind w:left="284" w:hanging="284"/>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lastRenderedPageBreak/>
        <w:t>безвозмездные поступления от других бюджетов бюджетной системы Российской Федерации в сумме 9 951,80 тыс. рублей.</w:t>
      </w:r>
    </w:p>
    <w:p w:rsidR="00F70047" w:rsidRPr="00F70047" w:rsidRDefault="00F70047" w:rsidP="007B19DF">
      <w:pPr>
        <w:autoSpaceDE w:val="0"/>
        <w:autoSpaceDN w:val="0"/>
        <w:adjustRightInd w:val="0"/>
        <w:spacing w:after="0" w:line="240" w:lineRule="auto"/>
        <w:ind w:firstLine="709"/>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 xml:space="preserve">По данным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w:t>
      </w:r>
      <w:hyperlink r:id="rId17" w:history="1">
        <w:r w:rsidRPr="00F70047">
          <w:rPr>
            <w:rFonts w:ascii="Times New Roman" w:eastAsia="Calibri" w:hAnsi="Times New Roman" w:cs="Times New Roman"/>
            <w:sz w:val="24"/>
            <w:szCs w:val="24"/>
          </w:rPr>
          <w:t>(ф. 0503127)</w:t>
        </w:r>
      </w:hyperlink>
      <w:r w:rsidRPr="00F70047">
        <w:rPr>
          <w:rFonts w:ascii="Times New Roman" w:eastAsia="Calibri" w:hAnsi="Times New Roman" w:cs="Times New Roman"/>
          <w:sz w:val="24"/>
          <w:szCs w:val="24"/>
        </w:rPr>
        <w:t xml:space="preserve"> на 01.01.2025, исполнение по администрируемым доходам за 2024 год составило 10 232,1 тыс. рублей или 98,3 % от общего объема утвержденных бюджетных назначений, из них:</w:t>
      </w:r>
    </w:p>
    <w:p w:rsidR="00F70047" w:rsidRPr="00321602" w:rsidRDefault="00F70047" w:rsidP="00A243C7">
      <w:pPr>
        <w:numPr>
          <w:ilvl w:val="0"/>
          <w:numId w:val="45"/>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321602">
        <w:rPr>
          <w:rFonts w:ascii="Times New Roman" w:eastAsia="Calibri" w:hAnsi="Times New Roman" w:cs="Times New Roman"/>
          <w:sz w:val="24"/>
          <w:szCs w:val="24"/>
        </w:rPr>
        <w:t>неналоговые доходы исполнены в сумме 460,00 тыс. рублей или 100</w:t>
      </w:r>
      <w:r w:rsidR="00B413AB" w:rsidRPr="00321602">
        <w:rPr>
          <w:rFonts w:ascii="Times New Roman" w:eastAsia="Calibri" w:hAnsi="Times New Roman" w:cs="Times New Roman"/>
          <w:sz w:val="24"/>
          <w:szCs w:val="24"/>
        </w:rPr>
        <w:t xml:space="preserve"> </w:t>
      </w:r>
      <w:r w:rsidRPr="00321602">
        <w:rPr>
          <w:rFonts w:ascii="Times New Roman" w:eastAsia="Calibri" w:hAnsi="Times New Roman" w:cs="Times New Roman"/>
          <w:sz w:val="24"/>
          <w:szCs w:val="24"/>
        </w:rPr>
        <w:t>%</w:t>
      </w:r>
      <w:r w:rsidR="00321602" w:rsidRPr="00321602">
        <w:rPr>
          <w:rFonts w:ascii="Times New Roman" w:eastAsia="Calibri" w:hAnsi="Times New Roman" w:cs="Times New Roman"/>
          <w:sz w:val="24"/>
          <w:szCs w:val="24"/>
        </w:rPr>
        <w:t xml:space="preserve"> - и</w:t>
      </w:r>
      <w:r w:rsidRPr="00321602">
        <w:rPr>
          <w:rFonts w:ascii="Times New Roman" w:eastAsia="Calibri" w:hAnsi="Times New Roman" w:cs="Times New Roman"/>
          <w:sz w:val="24"/>
          <w:szCs w:val="24"/>
        </w:rPr>
        <w:t>нициативные платежи, зачисляемые в бюджеты муниципальных районов, из них:</w:t>
      </w:r>
      <w:r w:rsidR="00321602">
        <w:rPr>
          <w:rFonts w:ascii="Times New Roman" w:eastAsia="Calibri" w:hAnsi="Times New Roman" w:cs="Times New Roman"/>
          <w:sz w:val="24"/>
          <w:szCs w:val="24"/>
        </w:rPr>
        <w:t xml:space="preserve"> </w:t>
      </w:r>
      <w:proofErr w:type="spellStart"/>
      <w:r w:rsidRPr="00321602">
        <w:rPr>
          <w:rFonts w:ascii="Times New Roman" w:eastAsia="Calibri" w:hAnsi="Times New Roman" w:cs="Times New Roman"/>
          <w:sz w:val="24"/>
          <w:szCs w:val="24"/>
        </w:rPr>
        <w:t>софинансирование</w:t>
      </w:r>
      <w:proofErr w:type="spellEnd"/>
      <w:r w:rsidRPr="00321602">
        <w:rPr>
          <w:rFonts w:ascii="Times New Roman" w:eastAsia="Calibri" w:hAnsi="Times New Roman" w:cs="Times New Roman"/>
          <w:sz w:val="24"/>
          <w:szCs w:val="24"/>
        </w:rPr>
        <w:t xml:space="preserve"> инициативного проекта «Новое звучание» МБУК «ЦКС» - 230,0</w:t>
      </w:r>
      <w:r w:rsidR="00321602">
        <w:rPr>
          <w:rFonts w:ascii="Times New Roman" w:eastAsia="Calibri" w:hAnsi="Times New Roman" w:cs="Times New Roman"/>
          <w:sz w:val="24"/>
          <w:szCs w:val="24"/>
        </w:rPr>
        <w:t> </w:t>
      </w:r>
      <w:r w:rsidRPr="00321602">
        <w:rPr>
          <w:rFonts w:ascii="Times New Roman" w:eastAsia="Calibri" w:hAnsi="Times New Roman" w:cs="Times New Roman"/>
          <w:sz w:val="24"/>
          <w:szCs w:val="24"/>
        </w:rPr>
        <w:t>тыс</w:t>
      </w:r>
      <w:r w:rsidR="00321602">
        <w:rPr>
          <w:rFonts w:ascii="Times New Roman" w:eastAsia="Calibri" w:hAnsi="Times New Roman" w:cs="Times New Roman"/>
          <w:sz w:val="24"/>
          <w:szCs w:val="24"/>
        </w:rPr>
        <w:t>. </w:t>
      </w:r>
      <w:r w:rsidRPr="00321602">
        <w:rPr>
          <w:rFonts w:ascii="Times New Roman" w:eastAsia="Calibri" w:hAnsi="Times New Roman" w:cs="Times New Roman"/>
          <w:sz w:val="24"/>
          <w:szCs w:val="24"/>
        </w:rPr>
        <w:t xml:space="preserve">рублей; </w:t>
      </w:r>
      <w:proofErr w:type="spellStart"/>
      <w:r w:rsidRPr="00321602">
        <w:rPr>
          <w:rFonts w:ascii="Times New Roman" w:eastAsia="Calibri" w:hAnsi="Times New Roman" w:cs="Times New Roman"/>
          <w:sz w:val="24"/>
          <w:szCs w:val="24"/>
        </w:rPr>
        <w:t>софинансирование</w:t>
      </w:r>
      <w:proofErr w:type="spellEnd"/>
      <w:r w:rsidRPr="00321602">
        <w:rPr>
          <w:rFonts w:ascii="Times New Roman" w:eastAsia="Calibri" w:hAnsi="Times New Roman" w:cs="Times New Roman"/>
          <w:sz w:val="24"/>
          <w:szCs w:val="24"/>
        </w:rPr>
        <w:t xml:space="preserve"> инициативного проекта «Театральная площадь» МБУК «ЦТТ «ЛИК»</w:t>
      </w:r>
      <w:r w:rsidR="00321602">
        <w:rPr>
          <w:rFonts w:ascii="Times New Roman" w:eastAsia="Calibri" w:hAnsi="Times New Roman" w:cs="Times New Roman"/>
          <w:sz w:val="24"/>
          <w:szCs w:val="24"/>
        </w:rPr>
        <w:t xml:space="preserve"> - </w:t>
      </w:r>
      <w:r w:rsidRPr="00321602">
        <w:rPr>
          <w:rFonts w:ascii="Times New Roman" w:eastAsia="Calibri" w:hAnsi="Times New Roman" w:cs="Times New Roman"/>
          <w:sz w:val="24"/>
          <w:szCs w:val="24"/>
        </w:rPr>
        <w:t>230,00 тыс. рублей;</w:t>
      </w:r>
    </w:p>
    <w:p w:rsidR="00F70047" w:rsidRPr="00F70047" w:rsidRDefault="00F70047" w:rsidP="00A243C7">
      <w:pPr>
        <w:numPr>
          <w:ilvl w:val="0"/>
          <w:numId w:val="50"/>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безвозмездные поступления от других бюджетов бюджетной системы Российской Федерации в сумме 9 772,10 тыс. рублей или 98,2 %.</w:t>
      </w:r>
    </w:p>
    <w:p w:rsidR="00F70047" w:rsidRPr="00F70047" w:rsidRDefault="00F70047" w:rsidP="00F70047">
      <w:pPr>
        <w:spacing w:after="0" w:line="240" w:lineRule="auto"/>
        <w:ind w:firstLine="709"/>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Анализ прогнозируемых доходов, их исполнение в 2024 году приведен в таблице № </w:t>
      </w:r>
      <w:r w:rsidR="00123AA9">
        <w:rPr>
          <w:rFonts w:ascii="Times New Roman" w:eastAsia="Calibri" w:hAnsi="Times New Roman" w:cs="Times New Roman"/>
          <w:sz w:val="24"/>
          <w:szCs w:val="24"/>
        </w:rPr>
        <w:t>6</w:t>
      </w:r>
      <w:r w:rsidRPr="00F70047">
        <w:rPr>
          <w:rFonts w:ascii="Times New Roman" w:eastAsia="Calibri" w:hAnsi="Times New Roman" w:cs="Times New Roman"/>
          <w:sz w:val="24"/>
          <w:szCs w:val="24"/>
        </w:rPr>
        <w:t>.</w:t>
      </w:r>
    </w:p>
    <w:p w:rsidR="00F70047" w:rsidRPr="00F70047" w:rsidRDefault="00F70047" w:rsidP="00F70047">
      <w:pPr>
        <w:spacing w:after="0" w:line="240" w:lineRule="auto"/>
        <w:ind w:firstLine="709"/>
        <w:jc w:val="center"/>
        <w:rPr>
          <w:rFonts w:ascii="Times New Roman" w:eastAsia="Calibri" w:hAnsi="Times New Roman" w:cs="Times New Roman"/>
          <w:sz w:val="24"/>
          <w:szCs w:val="24"/>
        </w:rPr>
      </w:pPr>
      <w:r w:rsidRPr="00F70047">
        <w:rPr>
          <w:rFonts w:ascii="Times New Roman" w:eastAsia="Calibri" w:hAnsi="Times New Roman" w:cs="Times New Roman"/>
          <w:sz w:val="24"/>
          <w:szCs w:val="24"/>
        </w:rPr>
        <w:t xml:space="preserve">Таблица № </w:t>
      </w:r>
      <w:r w:rsidR="00123AA9">
        <w:rPr>
          <w:rFonts w:ascii="Times New Roman" w:eastAsia="Calibri" w:hAnsi="Times New Roman" w:cs="Times New Roman"/>
          <w:sz w:val="24"/>
          <w:szCs w:val="24"/>
        </w:rPr>
        <w:t>6</w:t>
      </w:r>
    </w:p>
    <w:p w:rsidR="00F70047" w:rsidRPr="00F70047" w:rsidRDefault="00F70047" w:rsidP="00F70047">
      <w:pPr>
        <w:autoSpaceDE w:val="0"/>
        <w:autoSpaceDN w:val="0"/>
        <w:adjustRightInd w:val="0"/>
        <w:spacing w:after="0" w:line="240" w:lineRule="auto"/>
        <w:jc w:val="right"/>
        <w:rPr>
          <w:rFonts w:ascii="Times New Roman" w:eastAsia="Calibri" w:hAnsi="Times New Roman" w:cs="Times New Roman"/>
          <w:b/>
          <w:sz w:val="24"/>
          <w:szCs w:val="24"/>
        </w:rPr>
      </w:pPr>
      <w:r w:rsidRPr="00F70047">
        <w:rPr>
          <w:rFonts w:ascii="Times New Roman" w:eastAsia="Calibri" w:hAnsi="Times New Roman" w:cs="Times New Roman"/>
          <w:sz w:val="24"/>
          <w:szCs w:val="24"/>
        </w:rPr>
        <w:t>(тыс. рублей)</w:t>
      </w:r>
    </w:p>
    <w:tbl>
      <w:tblPr>
        <w:tblW w:w="10201" w:type="dxa"/>
        <w:tblInd w:w="113" w:type="dxa"/>
        <w:tblLook w:val="04A0"/>
      </w:tblPr>
      <w:tblGrid>
        <w:gridCol w:w="5098"/>
        <w:gridCol w:w="1985"/>
        <w:gridCol w:w="1276"/>
        <w:gridCol w:w="1134"/>
        <w:gridCol w:w="708"/>
      </w:tblGrid>
      <w:tr w:rsidR="00F70047" w:rsidRPr="00F70047" w:rsidTr="00AD41E0">
        <w:trPr>
          <w:trHeight w:val="20"/>
        </w:trPr>
        <w:tc>
          <w:tcPr>
            <w:tcW w:w="509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70047" w:rsidRPr="00F70047" w:rsidRDefault="00F70047" w:rsidP="00F70047">
            <w:pPr>
              <w:spacing w:after="0" w:line="240" w:lineRule="auto"/>
              <w:jc w:val="center"/>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Наименование</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70047" w:rsidRPr="00F70047" w:rsidRDefault="00F70047" w:rsidP="00F70047">
            <w:pPr>
              <w:spacing w:after="0" w:line="240" w:lineRule="auto"/>
              <w:jc w:val="center"/>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КБК</w:t>
            </w:r>
          </w:p>
        </w:tc>
        <w:tc>
          <w:tcPr>
            <w:tcW w:w="2410" w:type="dxa"/>
            <w:gridSpan w:val="2"/>
            <w:tcBorders>
              <w:top w:val="single" w:sz="4" w:space="0" w:color="auto"/>
              <w:left w:val="nil"/>
              <w:bottom w:val="single" w:sz="4" w:space="0" w:color="auto"/>
              <w:right w:val="single" w:sz="4" w:space="0" w:color="auto"/>
            </w:tcBorders>
            <w:shd w:val="clear" w:color="auto" w:fill="auto"/>
            <w:hideMark/>
          </w:tcPr>
          <w:p w:rsidR="00F70047" w:rsidRPr="00F70047" w:rsidRDefault="00F70047" w:rsidP="00F70047">
            <w:pPr>
              <w:spacing w:after="0" w:line="240" w:lineRule="auto"/>
              <w:jc w:val="center"/>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Доходы</w:t>
            </w:r>
          </w:p>
        </w:tc>
        <w:tc>
          <w:tcPr>
            <w:tcW w:w="708" w:type="dxa"/>
            <w:vMerge w:val="restart"/>
            <w:tcBorders>
              <w:top w:val="single" w:sz="4" w:space="0" w:color="auto"/>
              <w:left w:val="single" w:sz="4" w:space="0" w:color="auto"/>
              <w:right w:val="single" w:sz="4" w:space="0" w:color="auto"/>
            </w:tcBorders>
            <w:shd w:val="clear" w:color="auto" w:fill="auto"/>
            <w:hideMark/>
          </w:tcPr>
          <w:p w:rsidR="00F70047" w:rsidRPr="00F70047" w:rsidRDefault="00F70047" w:rsidP="00F70047">
            <w:pPr>
              <w:spacing w:after="0" w:line="240" w:lineRule="auto"/>
              <w:jc w:val="center"/>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w:t>
            </w:r>
          </w:p>
        </w:tc>
      </w:tr>
      <w:tr w:rsidR="00F70047" w:rsidRPr="00F70047" w:rsidTr="00AD41E0">
        <w:trPr>
          <w:trHeight w:val="20"/>
        </w:trPr>
        <w:tc>
          <w:tcPr>
            <w:tcW w:w="5098" w:type="dxa"/>
            <w:vMerge/>
            <w:tcBorders>
              <w:top w:val="single" w:sz="4" w:space="0" w:color="auto"/>
              <w:left w:val="single" w:sz="4" w:space="0" w:color="auto"/>
              <w:bottom w:val="single" w:sz="4" w:space="0" w:color="auto"/>
              <w:right w:val="single" w:sz="4" w:space="0" w:color="auto"/>
            </w:tcBorders>
            <w:vAlign w:val="center"/>
            <w:hideMark/>
          </w:tcPr>
          <w:p w:rsidR="00F70047" w:rsidRPr="00F70047" w:rsidRDefault="00F70047" w:rsidP="00F70047">
            <w:pPr>
              <w:spacing w:after="0" w:line="240" w:lineRule="auto"/>
              <w:rPr>
                <w:rFonts w:ascii="Times New Roman" w:eastAsia="Times New Roman" w:hAnsi="Times New Roman" w:cs="Times New Roman"/>
                <w:sz w:val="18"/>
                <w:szCs w:val="18"/>
                <w:lang w:eastAsia="ru-RU"/>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F70047" w:rsidRPr="00F70047" w:rsidRDefault="00F70047" w:rsidP="00F70047">
            <w:pPr>
              <w:spacing w:after="0" w:line="240" w:lineRule="auto"/>
              <w:rPr>
                <w:rFonts w:ascii="Times New Roman" w:eastAsia="Times New Roman" w:hAnsi="Times New Roman" w:cs="Times New Roman"/>
                <w:sz w:val="18"/>
                <w:szCs w:val="18"/>
                <w:lang w:eastAsia="ru-RU"/>
              </w:rPr>
            </w:pPr>
          </w:p>
        </w:tc>
        <w:tc>
          <w:tcPr>
            <w:tcW w:w="1276" w:type="dxa"/>
            <w:tcBorders>
              <w:top w:val="nil"/>
              <w:left w:val="nil"/>
              <w:bottom w:val="single" w:sz="4" w:space="0" w:color="auto"/>
              <w:right w:val="single" w:sz="4" w:space="0" w:color="auto"/>
            </w:tcBorders>
            <w:shd w:val="clear" w:color="auto" w:fill="auto"/>
            <w:hideMark/>
          </w:tcPr>
          <w:p w:rsidR="00F70047" w:rsidRPr="00F70047" w:rsidRDefault="00F70047" w:rsidP="00F70047">
            <w:pPr>
              <w:spacing w:after="0" w:line="240" w:lineRule="auto"/>
              <w:jc w:val="center"/>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Утверждены</w:t>
            </w:r>
          </w:p>
        </w:tc>
        <w:tc>
          <w:tcPr>
            <w:tcW w:w="1134" w:type="dxa"/>
            <w:tcBorders>
              <w:top w:val="nil"/>
              <w:left w:val="nil"/>
              <w:bottom w:val="single" w:sz="4" w:space="0" w:color="auto"/>
              <w:right w:val="single" w:sz="4" w:space="0" w:color="auto"/>
            </w:tcBorders>
            <w:shd w:val="clear" w:color="auto" w:fill="auto"/>
            <w:hideMark/>
          </w:tcPr>
          <w:p w:rsidR="00F70047" w:rsidRPr="00F70047" w:rsidRDefault="00F70047" w:rsidP="00F70047">
            <w:pPr>
              <w:spacing w:after="0" w:line="240" w:lineRule="auto"/>
              <w:jc w:val="center"/>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Исполнены</w:t>
            </w:r>
          </w:p>
        </w:tc>
        <w:tc>
          <w:tcPr>
            <w:tcW w:w="708" w:type="dxa"/>
            <w:vMerge/>
            <w:tcBorders>
              <w:left w:val="single" w:sz="4" w:space="0" w:color="auto"/>
              <w:bottom w:val="single" w:sz="4" w:space="0" w:color="auto"/>
              <w:right w:val="single" w:sz="4" w:space="0" w:color="auto"/>
            </w:tcBorders>
            <w:vAlign w:val="center"/>
            <w:hideMark/>
          </w:tcPr>
          <w:p w:rsidR="00F70047" w:rsidRPr="00F70047" w:rsidRDefault="00F70047" w:rsidP="00F70047">
            <w:pPr>
              <w:spacing w:after="0" w:line="240" w:lineRule="auto"/>
              <w:rPr>
                <w:rFonts w:ascii="Times New Roman" w:eastAsia="Times New Roman" w:hAnsi="Times New Roman" w:cs="Times New Roman"/>
                <w:sz w:val="18"/>
                <w:szCs w:val="18"/>
                <w:lang w:eastAsia="ru-RU"/>
              </w:rPr>
            </w:pPr>
          </w:p>
        </w:tc>
      </w:tr>
      <w:tr w:rsidR="00F70047" w:rsidRPr="00F70047" w:rsidTr="00AD41E0">
        <w:trPr>
          <w:trHeight w:val="20"/>
        </w:trPr>
        <w:tc>
          <w:tcPr>
            <w:tcW w:w="509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70047" w:rsidRPr="00F70047" w:rsidRDefault="00F70047" w:rsidP="00F70047">
            <w:pPr>
              <w:spacing w:after="0" w:line="240" w:lineRule="auto"/>
              <w:rPr>
                <w:rFonts w:ascii="Times New Roman" w:eastAsia="Times New Roman" w:hAnsi="Times New Roman" w:cs="Times New Roman"/>
                <w:b/>
                <w:bCs/>
                <w:color w:val="000000"/>
                <w:sz w:val="18"/>
                <w:szCs w:val="18"/>
                <w:lang w:eastAsia="ru-RU"/>
              </w:rPr>
            </w:pPr>
            <w:r w:rsidRPr="00F70047">
              <w:rPr>
                <w:rFonts w:ascii="Times New Roman" w:eastAsia="Times New Roman" w:hAnsi="Times New Roman" w:cs="Times New Roman"/>
                <w:b/>
                <w:bCs/>
                <w:color w:val="000000"/>
                <w:sz w:val="18"/>
                <w:szCs w:val="18"/>
                <w:lang w:eastAsia="ru-RU"/>
              </w:rPr>
              <w:t>НЕНАЛОГОВЫЕ ДОХОДЫ</w:t>
            </w:r>
          </w:p>
        </w:tc>
        <w:tc>
          <w:tcPr>
            <w:tcW w:w="1985" w:type="dxa"/>
            <w:tcBorders>
              <w:top w:val="nil"/>
              <w:left w:val="nil"/>
              <w:bottom w:val="nil"/>
              <w:right w:val="nil"/>
            </w:tcBorders>
            <w:shd w:val="clear" w:color="auto" w:fill="F2F2F2" w:themeFill="background1" w:themeFillShade="F2"/>
            <w:noWrap/>
            <w:hideMark/>
          </w:tcPr>
          <w:p w:rsidR="00F70047" w:rsidRPr="00F70047" w:rsidRDefault="00F70047" w:rsidP="00F70047">
            <w:pPr>
              <w:spacing w:after="0" w:line="240" w:lineRule="auto"/>
              <w:rPr>
                <w:rFonts w:ascii="Times New Roman" w:eastAsia="Times New Roman" w:hAnsi="Times New Roman" w:cs="Times New Roman"/>
                <w:b/>
                <w:bCs/>
                <w:color w:val="000000"/>
                <w:sz w:val="18"/>
                <w:szCs w:val="18"/>
                <w:lang w:eastAsia="ru-RU"/>
              </w:rPr>
            </w:pPr>
            <w:r w:rsidRPr="00F70047">
              <w:rPr>
                <w:rFonts w:ascii="Times New Roman" w:eastAsia="Times New Roman" w:hAnsi="Times New Roman" w:cs="Times New Roman"/>
                <w:b/>
                <w:bCs/>
                <w:color w:val="000000"/>
                <w:sz w:val="18"/>
                <w:szCs w:val="18"/>
                <w:lang w:eastAsia="ru-RU"/>
              </w:rPr>
              <w:t>1 00 00000 00 0000 000</w:t>
            </w:r>
          </w:p>
        </w:tc>
        <w:tc>
          <w:tcPr>
            <w:tcW w:w="1276" w:type="dxa"/>
            <w:tcBorders>
              <w:top w:val="nil"/>
              <w:left w:val="single" w:sz="4" w:space="0" w:color="auto"/>
              <w:bottom w:val="single" w:sz="4" w:space="0" w:color="auto"/>
              <w:right w:val="single" w:sz="4" w:space="0" w:color="auto"/>
            </w:tcBorders>
            <w:shd w:val="clear" w:color="auto" w:fill="F2F2F2" w:themeFill="background1" w:themeFillShade="F2"/>
            <w:hideMark/>
          </w:tcPr>
          <w:p w:rsidR="00F70047" w:rsidRPr="00F70047" w:rsidRDefault="00F70047" w:rsidP="00F70047">
            <w:pPr>
              <w:spacing w:after="0" w:line="240" w:lineRule="auto"/>
              <w:jc w:val="right"/>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460,00</w:t>
            </w:r>
          </w:p>
        </w:tc>
        <w:tc>
          <w:tcPr>
            <w:tcW w:w="1134" w:type="dxa"/>
            <w:tcBorders>
              <w:top w:val="nil"/>
              <w:left w:val="nil"/>
              <w:bottom w:val="single" w:sz="4" w:space="0" w:color="auto"/>
              <w:right w:val="single" w:sz="4" w:space="0" w:color="auto"/>
            </w:tcBorders>
            <w:shd w:val="clear" w:color="auto" w:fill="F2F2F2" w:themeFill="background1" w:themeFillShade="F2"/>
            <w:hideMark/>
          </w:tcPr>
          <w:p w:rsidR="00F70047" w:rsidRPr="00F70047" w:rsidRDefault="00F70047" w:rsidP="00F70047">
            <w:pPr>
              <w:spacing w:after="0" w:line="240" w:lineRule="auto"/>
              <w:jc w:val="right"/>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460,00</w:t>
            </w:r>
          </w:p>
        </w:tc>
        <w:tc>
          <w:tcPr>
            <w:tcW w:w="708" w:type="dxa"/>
            <w:tcBorders>
              <w:top w:val="nil"/>
              <w:left w:val="nil"/>
              <w:bottom w:val="single" w:sz="4" w:space="0" w:color="auto"/>
              <w:right w:val="single" w:sz="4" w:space="0" w:color="auto"/>
            </w:tcBorders>
            <w:shd w:val="clear" w:color="auto" w:fill="F2F2F2" w:themeFill="background1" w:themeFillShade="F2"/>
            <w:hideMark/>
          </w:tcPr>
          <w:p w:rsidR="00F70047" w:rsidRPr="00F70047" w:rsidRDefault="00F70047" w:rsidP="00F70047">
            <w:pPr>
              <w:spacing w:after="0" w:line="240" w:lineRule="auto"/>
              <w:jc w:val="center"/>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100</w:t>
            </w:r>
          </w:p>
        </w:tc>
      </w:tr>
      <w:tr w:rsidR="00F70047" w:rsidRPr="00F70047" w:rsidTr="00AD41E0">
        <w:trPr>
          <w:trHeight w:val="20"/>
        </w:trPr>
        <w:tc>
          <w:tcPr>
            <w:tcW w:w="5098" w:type="dxa"/>
            <w:tcBorders>
              <w:top w:val="nil"/>
              <w:left w:val="single" w:sz="4" w:space="0" w:color="auto"/>
              <w:bottom w:val="single" w:sz="4" w:space="0" w:color="auto"/>
              <w:right w:val="single" w:sz="4" w:space="0" w:color="auto"/>
            </w:tcBorders>
            <w:shd w:val="clear" w:color="auto" w:fill="auto"/>
            <w:hideMark/>
          </w:tcPr>
          <w:p w:rsidR="00F70047" w:rsidRPr="00F70047" w:rsidRDefault="00F70047" w:rsidP="00F70047">
            <w:pPr>
              <w:spacing w:after="0" w:line="240" w:lineRule="auto"/>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Инициативные платежи, зачисляемые в бюджеты муниципальных районов</w:t>
            </w:r>
          </w:p>
        </w:tc>
        <w:tc>
          <w:tcPr>
            <w:tcW w:w="1985" w:type="dxa"/>
            <w:tcBorders>
              <w:top w:val="single" w:sz="4" w:space="0" w:color="auto"/>
              <w:left w:val="nil"/>
              <w:bottom w:val="single" w:sz="4" w:space="0" w:color="auto"/>
              <w:right w:val="single" w:sz="4" w:space="0" w:color="auto"/>
            </w:tcBorders>
            <w:shd w:val="clear" w:color="000000" w:fill="FFFFFF"/>
            <w:hideMark/>
          </w:tcPr>
          <w:p w:rsidR="00F70047" w:rsidRPr="00F70047" w:rsidRDefault="00F70047" w:rsidP="00F70047">
            <w:pPr>
              <w:spacing w:after="0" w:line="240" w:lineRule="auto"/>
              <w:jc w:val="center"/>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11 715 030 050 005 100</w:t>
            </w:r>
          </w:p>
        </w:tc>
        <w:tc>
          <w:tcPr>
            <w:tcW w:w="1276" w:type="dxa"/>
            <w:tcBorders>
              <w:top w:val="nil"/>
              <w:left w:val="nil"/>
              <w:bottom w:val="single" w:sz="4" w:space="0" w:color="auto"/>
              <w:right w:val="single" w:sz="4" w:space="0" w:color="auto"/>
            </w:tcBorders>
            <w:shd w:val="clear" w:color="000000" w:fill="FFFFFF"/>
            <w:vAlign w:val="center"/>
            <w:hideMark/>
          </w:tcPr>
          <w:p w:rsidR="00F70047" w:rsidRPr="00F70047" w:rsidRDefault="00F70047" w:rsidP="00F70047">
            <w:pPr>
              <w:spacing w:after="0" w:line="240" w:lineRule="auto"/>
              <w:jc w:val="right"/>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460,00</w:t>
            </w:r>
          </w:p>
        </w:tc>
        <w:tc>
          <w:tcPr>
            <w:tcW w:w="1134"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460,0</w:t>
            </w:r>
          </w:p>
        </w:tc>
        <w:tc>
          <w:tcPr>
            <w:tcW w:w="708" w:type="dxa"/>
            <w:tcBorders>
              <w:top w:val="nil"/>
              <w:left w:val="nil"/>
              <w:bottom w:val="single" w:sz="4" w:space="0" w:color="auto"/>
              <w:right w:val="single" w:sz="4" w:space="0" w:color="auto"/>
            </w:tcBorders>
            <w:shd w:val="clear" w:color="000000" w:fill="FFFFFF"/>
            <w:vAlign w:val="center"/>
            <w:hideMark/>
          </w:tcPr>
          <w:p w:rsidR="00F70047" w:rsidRPr="00F70047" w:rsidRDefault="00F70047" w:rsidP="00F70047">
            <w:pPr>
              <w:spacing w:after="0" w:line="240" w:lineRule="auto"/>
              <w:jc w:val="center"/>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100</w:t>
            </w:r>
          </w:p>
        </w:tc>
      </w:tr>
      <w:tr w:rsidR="00F70047" w:rsidRPr="00F70047" w:rsidTr="00AD41E0">
        <w:trPr>
          <w:trHeight w:val="20"/>
        </w:trPr>
        <w:tc>
          <w:tcPr>
            <w:tcW w:w="509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70047" w:rsidRPr="00F70047" w:rsidRDefault="00F70047" w:rsidP="00F70047">
            <w:pPr>
              <w:spacing w:after="0" w:line="240" w:lineRule="auto"/>
              <w:rPr>
                <w:rFonts w:ascii="Times New Roman" w:eastAsia="Times New Roman" w:hAnsi="Times New Roman" w:cs="Times New Roman"/>
                <w:b/>
                <w:bCs/>
                <w:sz w:val="18"/>
                <w:szCs w:val="18"/>
                <w:lang w:eastAsia="ru-RU"/>
              </w:rPr>
            </w:pPr>
            <w:r w:rsidRPr="00F70047">
              <w:rPr>
                <w:rFonts w:ascii="Times New Roman" w:eastAsia="Times New Roman" w:hAnsi="Times New Roman" w:cs="Times New Roman"/>
                <w:b/>
                <w:bCs/>
                <w:sz w:val="18"/>
                <w:szCs w:val="18"/>
                <w:lang w:eastAsia="ru-RU"/>
              </w:rPr>
              <w:t>БЕЗВОЗМЕЗДНЫЕ ПОСТУПЛЕНИЯ ОТ ДРУГИХ БЮДЖЕТОВ БЮДЖЕТНОЙ СИСТЕМЫ РФ</w:t>
            </w:r>
          </w:p>
        </w:tc>
        <w:tc>
          <w:tcPr>
            <w:tcW w:w="1985" w:type="dxa"/>
            <w:tcBorders>
              <w:top w:val="nil"/>
              <w:left w:val="nil"/>
              <w:bottom w:val="single" w:sz="4" w:space="0" w:color="auto"/>
              <w:right w:val="single" w:sz="4" w:space="0" w:color="auto"/>
            </w:tcBorders>
            <w:shd w:val="clear" w:color="auto" w:fill="F2F2F2" w:themeFill="background1" w:themeFillShade="F2"/>
            <w:vAlign w:val="center"/>
            <w:hideMark/>
          </w:tcPr>
          <w:p w:rsidR="00F70047" w:rsidRPr="00F70047" w:rsidRDefault="00F70047" w:rsidP="00F70047">
            <w:pPr>
              <w:spacing w:after="0" w:line="240" w:lineRule="auto"/>
              <w:jc w:val="center"/>
              <w:rPr>
                <w:rFonts w:ascii="Times New Roman" w:eastAsia="Times New Roman" w:hAnsi="Times New Roman" w:cs="Times New Roman"/>
                <w:b/>
                <w:bCs/>
                <w:sz w:val="18"/>
                <w:szCs w:val="18"/>
                <w:lang w:eastAsia="ru-RU"/>
              </w:rPr>
            </w:pPr>
            <w:r w:rsidRPr="00F70047">
              <w:rPr>
                <w:rFonts w:ascii="Times New Roman" w:eastAsia="Times New Roman" w:hAnsi="Times New Roman" w:cs="Times New Roman"/>
                <w:b/>
                <w:bCs/>
                <w:sz w:val="18"/>
                <w:szCs w:val="18"/>
                <w:lang w:eastAsia="ru-RU"/>
              </w:rPr>
              <w:t>2 02 00000 00 0000 000</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rsidR="00F70047" w:rsidRPr="00F70047" w:rsidRDefault="00F70047" w:rsidP="00F70047">
            <w:pPr>
              <w:spacing w:after="0" w:line="240" w:lineRule="auto"/>
              <w:jc w:val="right"/>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9 951,80</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rsidR="00F70047" w:rsidRPr="00F70047" w:rsidRDefault="00F70047" w:rsidP="00F70047">
            <w:pPr>
              <w:spacing w:after="0" w:line="240" w:lineRule="auto"/>
              <w:jc w:val="right"/>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9 772,10</w:t>
            </w:r>
          </w:p>
        </w:tc>
        <w:tc>
          <w:tcPr>
            <w:tcW w:w="708" w:type="dxa"/>
            <w:tcBorders>
              <w:top w:val="nil"/>
              <w:left w:val="nil"/>
              <w:bottom w:val="single" w:sz="4" w:space="0" w:color="auto"/>
              <w:right w:val="single" w:sz="4" w:space="0" w:color="auto"/>
            </w:tcBorders>
            <w:shd w:val="clear" w:color="auto" w:fill="F2F2F2" w:themeFill="background1" w:themeFillShade="F2"/>
            <w:vAlign w:val="center"/>
            <w:hideMark/>
          </w:tcPr>
          <w:p w:rsidR="00F70047" w:rsidRPr="00F70047" w:rsidRDefault="00F70047" w:rsidP="00F70047">
            <w:pPr>
              <w:spacing w:after="0" w:line="240" w:lineRule="auto"/>
              <w:jc w:val="right"/>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98,2</w:t>
            </w:r>
          </w:p>
        </w:tc>
      </w:tr>
      <w:tr w:rsidR="00F70047" w:rsidRPr="00F70047" w:rsidTr="00AD41E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Субсидии бюджетам муниципальных районов на реализацию мероприятий по обеспечению жильем молодых семей</w:t>
            </w:r>
          </w:p>
        </w:tc>
        <w:tc>
          <w:tcPr>
            <w:tcW w:w="1985"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2 02 25497 05 0000 150</w:t>
            </w:r>
          </w:p>
        </w:tc>
        <w:tc>
          <w:tcPr>
            <w:tcW w:w="1276" w:type="dxa"/>
            <w:tcBorders>
              <w:top w:val="nil"/>
              <w:left w:val="nil"/>
              <w:bottom w:val="single" w:sz="4" w:space="0" w:color="auto"/>
              <w:right w:val="single" w:sz="4" w:space="0" w:color="auto"/>
            </w:tcBorders>
            <w:shd w:val="clear" w:color="000000" w:fill="FFFFFF"/>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8"/>
                <w:szCs w:val="18"/>
                <w:lang w:eastAsia="ru-RU"/>
              </w:rPr>
            </w:pPr>
            <w:r w:rsidRPr="00F70047">
              <w:rPr>
                <w:rFonts w:ascii="Times New Roman" w:eastAsia="Times New Roman" w:hAnsi="Times New Roman" w:cs="Times New Roman"/>
                <w:color w:val="000000"/>
                <w:sz w:val="18"/>
                <w:szCs w:val="18"/>
                <w:lang w:eastAsia="ru-RU"/>
              </w:rPr>
              <w:t>548,40</w:t>
            </w:r>
          </w:p>
        </w:tc>
        <w:tc>
          <w:tcPr>
            <w:tcW w:w="1134"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8"/>
                <w:szCs w:val="18"/>
                <w:lang w:eastAsia="ru-RU"/>
              </w:rPr>
            </w:pPr>
            <w:r w:rsidRPr="00F70047">
              <w:rPr>
                <w:rFonts w:ascii="Times New Roman" w:eastAsia="Times New Roman" w:hAnsi="Times New Roman" w:cs="Times New Roman"/>
                <w:color w:val="000000"/>
                <w:sz w:val="18"/>
                <w:szCs w:val="18"/>
                <w:lang w:eastAsia="ru-RU"/>
              </w:rPr>
              <w:t>368,60</w:t>
            </w:r>
          </w:p>
        </w:tc>
        <w:tc>
          <w:tcPr>
            <w:tcW w:w="708"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8"/>
                <w:szCs w:val="18"/>
                <w:lang w:eastAsia="ru-RU"/>
              </w:rPr>
            </w:pPr>
            <w:r w:rsidRPr="00F70047">
              <w:rPr>
                <w:rFonts w:ascii="Times New Roman" w:eastAsia="Times New Roman" w:hAnsi="Times New Roman" w:cs="Times New Roman"/>
                <w:color w:val="000000"/>
                <w:sz w:val="18"/>
                <w:szCs w:val="18"/>
                <w:lang w:eastAsia="ru-RU"/>
              </w:rPr>
              <w:t>67,2</w:t>
            </w:r>
          </w:p>
        </w:tc>
      </w:tr>
      <w:tr w:rsidR="00F70047" w:rsidRPr="00F70047" w:rsidTr="00AD41E0">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Субсидии местным бюджетам на государственную поддержку отрасли культуры для реализации мероприятий по модернизации библиотек в части комплектования книжных фондов, библиотек муниципальных образований</w:t>
            </w:r>
          </w:p>
        </w:tc>
        <w:tc>
          <w:tcPr>
            <w:tcW w:w="1985"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2 02 25519 05 0000 150</w:t>
            </w:r>
          </w:p>
        </w:tc>
        <w:tc>
          <w:tcPr>
            <w:tcW w:w="1276" w:type="dxa"/>
            <w:tcBorders>
              <w:top w:val="nil"/>
              <w:left w:val="nil"/>
              <w:bottom w:val="single" w:sz="4" w:space="0" w:color="auto"/>
              <w:right w:val="single" w:sz="4" w:space="0" w:color="auto"/>
            </w:tcBorders>
            <w:shd w:val="clear" w:color="000000" w:fill="FFFFFF"/>
            <w:vAlign w:val="center"/>
            <w:hideMark/>
          </w:tcPr>
          <w:p w:rsidR="00F70047" w:rsidRPr="00F70047" w:rsidRDefault="00F70047" w:rsidP="00F70047">
            <w:pPr>
              <w:spacing w:after="0" w:line="240" w:lineRule="auto"/>
              <w:jc w:val="right"/>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112,60</w:t>
            </w:r>
          </w:p>
        </w:tc>
        <w:tc>
          <w:tcPr>
            <w:tcW w:w="1134"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112,60</w:t>
            </w:r>
          </w:p>
        </w:tc>
        <w:tc>
          <w:tcPr>
            <w:tcW w:w="708"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100</w:t>
            </w:r>
          </w:p>
        </w:tc>
      </w:tr>
      <w:tr w:rsidR="00F70047" w:rsidRPr="00F70047" w:rsidTr="00AD41E0">
        <w:trPr>
          <w:trHeight w:val="20"/>
        </w:trPr>
        <w:tc>
          <w:tcPr>
            <w:tcW w:w="509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70047" w:rsidRPr="00F70047" w:rsidRDefault="00F70047" w:rsidP="00F70047">
            <w:pPr>
              <w:spacing w:after="0" w:line="240" w:lineRule="auto"/>
              <w:rPr>
                <w:rFonts w:ascii="Times New Roman" w:eastAsia="Times New Roman" w:hAnsi="Times New Roman" w:cs="Times New Roman"/>
                <w:b/>
                <w:bCs/>
                <w:sz w:val="18"/>
                <w:szCs w:val="18"/>
                <w:lang w:eastAsia="ru-RU"/>
              </w:rPr>
            </w:pPr>
            <w:r w:rsidRPr="00F70047">
              <w:rPr>
                <w:rFonts w:ascii="Times New Roman" w:eastAsia="Times New Roman" w:hAnsi="Times New Roman" w:cs="Times New Roman"/>
                <w:b/>
                <w:bCs/>
                <w:sz w:val="18"/>
                <w:szCs w:val="18"/>
                <w:lang w:eastAsia="ru-RU"/>
              </w:rPr>
              <w:t>Прочие субсидии бюджетам муниципальных районов</w:t>
            </w:r>
          </w:p>
        </w:tc>
        <w:tc>
          <w:tcPr>
            <w:tcW w:w="1985" w:type="dxa"/>
            <w:tcBorders>
              <w:top w:val="nil"/>
              <w:left w:val="nil"/>
              <w:bottom w:val="single" w:sz="4" w:space="0" w:color="auto"/>
              <w:right w:val="single" w:sz="4" w:space="0" w:color="auto"/>
            </w:tcBorders>
            <w:shd w:val="clear" w:color="auto" w:fill="F2F2F2" w:themeFill="background1" w:themeFillShade="F2"/>
            <w:vAlign w:val="center"/>
            <w:hideMark/>
          </w:tcPr>
          <w:p w:rsidR="00F70047" w:rsidRPr="00F70047" w:rsidRDefault="00F70047" w:rsidP="00F70047">
            <w:pPr>
              <w:spacing w:after="0" w:line="240" w:lineRule="auto"/>
              <w:jc w:val="center"/>
              <w:rPr>
                <w:rFonts w:ascii="Times New Roman" w:eastAsia="Times New Roman" w:hAnsi="Times New Roman" w:cs="Times New Roman"/>
                <w:b/>
                <w:bCs/>
                <w:sz w:val="18"/>
                <w:szCs w:val="18"/>
                <w:lang w:eastAsia="ru-RU"/>
              </w:rPr>
            </w:pPr>
            <w:r w:rsidRPr="00F70047">
              <w:rPr>
                <w:rFonts w:ascii="Times New Roman" w:eastAsia="Times New Roman" w:hAnsi="Times New Roman" w:cs="Times New Roman"/>
                <w:b/>
                <w:bCs/>
                <w:sz w:val="18"/>
                <w:szCs w:val="18"/>
                <w:lang w:eastAsia="ru-RU"/>
              </w:rPr>
              <w:t>2 02 29999 05 0000 150</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rsidR="00F70047" w:rsidRPr="00F70047" w:rsidRDefault="00F70047" w:rsidP="00F70047">
            <w:pPr>
              <w:spacing w:after="0" w:line="240" w:lineRule="auto"/>
              <w:jc w:val="right"/>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4 375,70</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rsidR="00F70047" w:rsidRPr="00F70047" w:rsidRDefault="00F70047" w:rsidP="00F70047">
            <w:pPr>
              <w:spacing w:after="0" w:line="240" w:lineRule="auto"/>
              <w:jc w:val="right"/>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4 375,70</w:t>
            </w:r>
          </w:p>
        </w:tc>
        <w:tc>
          <w:tcPr>
            <w:tcW w:w="708" w:type="dxa"/>
            <w:tcBorders>
              <w:top w:val="nil"/>
              <w:left w:val="nil"/>
              <w:bottom w:val="single" w:sz="4" w:space="0" w:color="auto"/>
              <w:right w:val="single" w:sz="4" w:space="0" w:color="auto"/>
            </w:tcBorders>
            <w:shd w:val="clear" w:color="auto" w:fill="F2F2F2" w:themeFill="background1" w:themeFillShade="F2"/>
            <w:vAlign w:val="center"/>
            <w:hideMark/>
          </w:tcPr>
          <w:p w:rsidR="00F70047" w:rsidRPr="00F70047" w:rsidRDefault="00F70047" w:rsidP="00F70047">
            <w:pPr>
              <w:spacing w:after="0" w:line="240" w:lineRule="auto"/>
              <w:jc w:val="right"/>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100</w:t>
            </w:r>
          </w:p>
        </w:tc>
      </w:tr>
      <w:tr w:rsidR="00F70047" w:rsidRPr="00F70047" w:rsidTr="00AD41E0">
        <w:trPr>
          <w:trHeight w:val="20"/>
        </w:trPr>
        <w:tc>
          <w:tcPr>
            <w:tcW w:w="708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70047" w:rsidRPr="00F70047" w:rsidRDefault="00F70047" w:rsidP="00F70047">
            <w:pPr>
              <w:spacing w:after="0" w:line="240" w:lineRule="auto"/>
              <w:rPr>
                <w:rFonts w:ascii="Times New Roman" w:eastAsia="Times New Roman" w:hAnsi="Times New Roman" w:cs="Times New Roman"/>
                <w:i/>
                <w:iCs/>
                <w:sz w:val="18"/>
                <w:szCs w:val="18"/>
                <w:lang w:eastAsia="ru-RU"/>
              </w:rPr>
            </w:pPr>
            <w:r w:rsidRPr="00F70047">
              <w:rPr>
                <w:rFonts w:ascii="Times New Roman" w:eastAsia="Times New Roman" w:hAnsi="Times New Roman" w:cs="Times New Roman"/>
                <w:i/>
                <w:iCs/>
                <w:color w:val="000000"/>
                <w:sz w:val="18"/>
                <w:szCs w:val="18"/>
                <w:lang w:eastAsia="ru-RU"/>
              </w:rPr>
              <w:t>Субсидии местным бюджетам на финансовую поддержку реализации инициативных проектов</w:t>
            </w:r>
            <w:r w:rsidRPr="00F70047">
              <w:rPr>
                <w:rFonts w:ascii="Times New Roman" w:eastAsia="Times New Roman" w:hAnsi="Times New Roman" w:cs="Times New Roman"/>
                <w:i/>
                <w:iCs/>
                <w:sz w:val="18"/>
                <w:szCs w:val="18"/>
                <w:lang w:eastAsia="ru-RU"/>
              </w:rPr>
              <w:t> </w:t>
            </w:r>
          </w:p>
        </w:tc>
        <w:tc>
          <w:tcPr>
            <w:tcW w:w="1276" w:type="dxa"/>
            <w:tcBorders>
              <w:top w:val="nil"/>
              <w:left w:val="nil"/>
              <w:bottom w:val="single" w:sz="4" w:space="0" w:color="auto"/>
              <w:right w:val="single" w:sz="4" w:space="0" w:color="auto"/>
            </w:tcBorders>
            <w:shd w:val="clear" w:color="000000" w:fill="FFFFFF"/>
            <w:vAlign w:val="center"/>
            <w:hideMark/>
          </w:tcPr>
          <w:p w:rsidR="00F70047" w:rsidRPr="00F70047" w:rsidRDefault="00F70047" w:rsidP="00F70047">
            <w:pPr>
              <w:spacing w:after="0" w:line="240" w:lineRule="auto"/>
              <w:jc w:val="right"/>
              <w:rPr>
                <w:rFonts w:ascii="Times New Roman" w:eastAsia="Times New Roman" w:hAnsi="Times New Roman" w:cs="Times New Roman"/>
                <w:i/>
                <w:iCs/>
                <w:color w:val="000000"/>
                <w:sz w:val="18"/>
                <w:szCs w:val="18"/>
                <w:lang w:eastAsia="ru-RU"/>
              </w:rPr>
            </w:pPr>
            <w:r w:rsidRPr="00F70047">
              <w:rPr>
                <w:rFonts w:ascii="Times New Roman" w:eastAsia="Times New Roman" w:hAnsi="Times New Roman" w:cs="Times New Roman"/>
                <w:i/>
                <w:iCs/>
                <w:color w:val="000000"/>
                <w:sz w:val="18"/>
                <w:szCs w:val="18"/>
                <w:lang w:eastAsia="ru-RU"/>
              </w:rPr>
              <w:t>3 960,00</w:t>
            </w:r>
          </w:p>
        </w:tc>
        <w:tc>
          <w:tcPr>
            <w:tcW w:w="1134"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i/>
                <w:iCs/>
                <w:color w:val="000000"/>
                <w:sz w:val="18"/>
                <w:szCs w:val="18"/>
                <w:lang w:eastAsia="ru-RU"/>
              </w:rPr>
            </w:pPr>
            <w:r w:rsidRPr="00F70047">
              <w:rPr>
                <w:rFonts w:ascii="Times New Roman" w:eastAsia="Times New Roman" w:hAnsi="Times New Roman" w:cs="Times New Roman"/>
                <w:i/>
                <w:iCs/>
                <w:color w:val="000000"/>
                <w:sz w:val="18"/>
                <w:szCs w:val="18"/>
                <w:lang w:eastAsia="ru-RU"/>
              </w:rPr>
              <w:t>3 960,00</w:t>
            </w:r>
          </w:p>
        </w:tc>
        <w:tc>
          <w:tcPr>
            <w:tcW w:w="708"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i/>
                <w:iCs/>
                <w:sz w:val="18"/>
                <w:szCs w:val="18"/>
                <w:lang w:eastAsia="ru-RU"/>
              </w:rPr>
            </w:pPr>
            <w:r w:rsidRPr="00F70047">
              <w:rPr>
                <w:rFonts w:ascii="Times New Roman" w:eastAsia="Times New Roman" w:hAnsi="Times New Roman" w:cs="Times New Roman"/>
                <w:i/>
                <w:iCs/>
                <w:sz w:val="18"/>
                <w:szCs w:val="18"/>
                <w:lang w:eastAsia="ru-RU"/>
              </w:rPr>
              <w:t>100</w:t>
            </w:r>
          </w:p>
        </w:tc>
      </w:tr>
      <w:tr w:rsidR="00F70047" w:rsidRPr="00F70047" w:rsidTr="00AD41E0">
        <w:trPr>
          <w:trHeight w:val="20"/>
        </w:trPr>
        <w:tc>
          <w:tcPr>
            <w:tcW w:w="708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F70047" w:rsidRPr="00F70047" w:rsidRDefault="00F70047" w:rsidP="00F70047">
            <w:pPr>
              <w:spacing w:after="0" w:line="240" w:lineRule="auto"/>
              <w:rPr>
                <w:rFonts w:ascii="Times New Roman" w:eastAsia="Times New Roman" w:hAnsi="Times New Roman" w:cs="Times New Roman"/>
                <w:i/>
                <w:iCs/>
                <w:sz w:val="18"/>
                <w:szCs w:val="18"/>
                <w:lang w:eastAsia="ru-RU"/>
              </w:rPr>
            </w:pPr>
            <w:r w:rsidRPr="00F70047">
              <w:rPr>
                <w:rFonts w:ascii="Times New Roman" w:eastAsia="Times New Roman" w:hAnsi="Times New Roman" w:cs="Times New Roman"/>
                <w:i/>
                <w:iCs/>
                <w:sz w:val="18"/>
                <w:szCs w:val="18"/>
                <w:lang w:eastAsia="ru-RU"/>
              </w:rPr>
              <w:t>Субсидии местным бюджетам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F70047" w:rsidRPr="00F70047" w:rsidRDefault="00F70047" w:rsidP="00F70047">
            <w:pPr>
              <w:spacing w:after="0" w:line="240" w:lineRule="auto"/>
              <w:jc w:val="right"/>
              <w:rPr>
                <w:rFonts w:ascii="Times New Roman" w:eastAsia="Times New Roman" w:hAnsi="Times New Roman" w:cs="Times New Roman"/>
                <w:i/>
                <w:iCs/>
                <w:sz w:val="18"/>
                <w:szCs w:val="18"/>
                <w:lang w:eastAsia="ru-RU"/>
              </w:rPr>
            </w:pPr>
            <w:r w:rsidRPr="00F70047">
              <w:rPr>
                <w:rFonts w:ascii="Times New Roman" w:eastAsia="Times New Roman" w:hAnsi="Times New Roman" w:cs="Times New Roman"/>
                <w:i/>
                <w:iCs/>
                <w:sz w:val="18"/>
                <w:szCs w:val="18"/>
                <w:lang w:eastAsia="ru-RU"/>
              </w:rPr>
              <w:t>415,7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i/>
                <w:iCs/>
                <w:sz w:val="18"/>
                <w:szCs w:val="18"/>
                <w:lang w:eastAsia="ru-RU"/>
              </w:rPr>
            </w:pPr>
            <w:r w:rsidRPr="00F70047">
              <w:rPr>
                <w:rFonts w:ascii="Times New Roman" w:eastAsia="Times New Roman" w:hAnsi="Times New Roman" w:cs="Times New Roman"/>
                <w:i/>
                <w:iCs/>
                <w:sz w:val="18"/>
                <w:szCs w:val="18"/>
                <w:lang w:eastAsia="ru-RU"/>
              </w:rPr>
              <w:t>415,7</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i/>
                <w:iCs/>
                <w:sz w:val="18"/>
                <w:szCs w:val="18"/>
                <w:lang w:eastAsia="ru-RU"/>
              </w:rPr>
            </w:pPr>
            <w:r w:rsidRPr="00F70047">
              <w:rPr>
                <w:rFonts w:ascii="Times New Roman" w:eastAsia="Times New Roman" w:hAnsi="Times New Roman" w:cs="Times New Roman"/>
                <w:i/>
                <w:iCs/>
                <w:sz w:val="18"/>
                <w:szCs w:val="18"/>
                <w:lang w:eastAsia="ru-RU"/>
              </w:rPr>
              <w:t>100</w:t>
            </w:r>
          </w:p>
        </w:tc>
      </w:tr>
      <w:tr w:rsidR="00F70047" w:rsidRPr="00F70047" w:rsidTr="00AD41E0">
        <w:trPr>
          <w:trHeight w:val="20"/>
        </w:trPr>
        <w:tc>
          <w:tcPr>
            <w:tcW w:w="509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70047" w:rsidRPr="00F70047" w:rsidRDefault="00F70047" w:rsidP="00F70047">
            <w:pPr>
              <w:spacing w:after="0" w:line="240" w:lineRule="auto"/>
              <w:rPr>
                <w:rFonts w:ascii="Times New Roman" w:eastAsia="Times New Roman" w:hAnsi="Times New Roman" w:cs="Times New Roman"/>
                <w:b/>
                <w:bCs/>
                <w:sz w:val="18"/>
                <w:szCs w:val="18"/>
                <w:lang w:eastAsia="ru-RU"/>
              </w:rPr>
            </w:pPr>
            <w:r w:rsidRPr="00F70047">
              <w:rPr>
                <w:rFonts w:ascii="Times New Roman" w:eastAsia="Times New Roman" w:hAnsi="Times New Roman" w:cs="Times New Roman"/>
                <w:b/>
                <w:bCs/>
                <w:sz w:val="18"/>
                <w:szCs w:val="18"/>
                <w:lang w:eastAsia="ru-RU"/>
              </w:rPr>
              <w:t>Субвенции бюджетам муниципальных районов на выполнение передаваемых полномочий субъектов РФ</w:t>
            </w:r>
          </w:p>
        </w:tc>
        <w:tc>
          <w:tcPr>
            <w:tcW w:w="1985" w:type="dxa"/>
            <w:tcBorders>
              <w:top w:val="nil"/>
              <w:left w:val="nil"/>
              <w:bottom w:val="single" w:sz="4" w:space="0" w:color="auto"/>
              <w:right w:val="single" w:sz="4" w:space="0" w:color="auto"/>
            </w:tcBorders>
            <w:shd w:val="clear" w:color="auto" w:fill="F2F2F2" w:themeFill="background1" w:themeFillShade="F2"/>
            <w:vAlign w:val="center"/>
            <w:hideMark/>
          </w:tcPr>
          <w:p w:rsidR="00F70047" w:rsidRPr="00F70047" w:rsidRDefault="00F70047" w:rsidP="00F70047">
            <w:pPr>
              <w:spacing w:after="0" w:line="240" w:lineRule="auto"/>
              <w:jc w:val="center"/>
              <w:rPr>
                <w:rFonts w:ascii="Times New Roman" w:eastAsia="Times New Roman" w:hAnsi="Times New Roman" w:cs="Times New Roman"/>
                <w:b/>
                <w:bCs/>
                <w:sz w:val="18"/>
                <w:szCs w:val="18"/>
                <w:lang w:eastAsia="ru-RU"/>
              </w:rPr>
            </w:pPr>
            <w:r w:rsidRPr="00F70047">
              <w:rPr>
                <w:rFonts w:ascii="Times New Roman" w:eastAsia="Times New Roman" w:hAnsi="Times New Roman" w:cs="Times New Roman"/>
                <w:b/>
                <w:bCs/>
                <w:sz w:val="18"/>
                <w:szCs w:val="18"/>
                <w:lang w:eastAsia="ru-RU"/>
              </w:rPr>
              <w:t>2 02 30024 05 0000 150</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rsidR="00F70047" w:rsidRPr="00F70047" w:rsidRDefault="00F70047" w:rsidP="00F70047">
            <w:pPr>
              <w:spacing w:after="0" w:line="240" w:lineRule="auto"/>
              <w:jc w:val="right"/>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2 134,1</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rsidR="00F70047" w:rsidRPr="00F70047" w:rsidRDefault="00F70047" w:rsidP="00F70047">
            <w:pPr>
              <w:spacing w:after="0" w:line="240" w:lineRule="auto"/>
              <w:jc w:val="right"/>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2 134,1</w:t>
            </w:r>
          </w:p>
        </w:tc>
        <w:tc>
          <w:tcPr>
            <w:tcW w:w="708" w:type="dxa"/>
            <w:tcBorders>
              <w:top w:val="nil"/>
              <w:left w:val="nil"/>
              <w:bottom w:val="single" w:sz="4" w:space="0" w:color="auto"/>
              <w:right w:val="single" w:sz="4" w:space="0" w:color="auto"/>
            </w:tcBorders>
            <w:shd w:val="clear" w:color="auto" w:fill="F2F2F2" w:themeFill="background1" w:themeFillShade="F2"/>
            <w:vAlign w:val="center"/>
            <w:hideMark/>
          </w:tcPr>
          <w:p w:rsidR="00F70047" w:rsidRPr="00F70047" w:rsidRDefault="00F70047" w:rsidP="00F70047">
            <w:pPr>
              <w:spacing w:after="0" w:line="240" w:lineRule="auto"/>
              <w:jc w:val="right"/>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100</w:t>
            </w:r>
          </w:p>
        </w:tc>
      </w:tr>
      <w:tr w:rsidR="00F70047" w:rsidRPr="00F70047" w:rsidTr="00AD41E0">
        <w:trPr>
          <w:trHeight w:val="20"/>
        </w:trPr>
        <w:tc>
          <w:tcPr>
            <w:tcW w:w="708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F70047" w:rsidRPr="00F70047" w:rsidRDefault="00F70047" w:rsidP="00F70047">
            <w:pPr>
              <w:spacing w:after="0" w:line="240" w:lineRule="auto"/>
              <w:rPr>
                <w:rFonts w:ascii="Times New Roman" w:eastAsia="Times New Roman" w:hAnsi="Times New Roman" w:cs="Times New Roman"/>
                <w:i/>
                <w:iCs/>
                <w:color w:val="000000"/>
                <w:sz w:val="18"/>
                <w:szCs w:val="18"/>
                <w:lang w:eastAsia="ru-RU"/>
              </w:rPr>
            </w:pPr>
            <w:r w:rsidRPr="00F70047">
              <w:rPr>
                <w:rFonts w:ascii="Times New Roman" w:eastAsia="Times New Roman" w:hAnsi="Times New Roman" w:cs="Times New Roman"/>
                <w:i/>
                <w:iCs/>
                <w:color w:val="000000"/>
                <w:sz w:val="18"/>
                <w:szCs w:val="18"/>
                <w:lang w:eastAsia="ru-RU"/>
              </w:rPr>
              <w:t>Субвенции на осуществление областных государственных полномочий по хранению, комплектованию, учету и использованию архивных документов, относящихся к государственной собственности Иркутской области</w:t>
            </w:r>
          </w:p>
        </w:tc>
        <w:tc>
          <w:tcPr>
            <w:tcW w:w="1276" w:type="dxa"/>
            <w:tcBorders>
              <w:top w:val="nil"/>
              <w:left w:val="nil"/>
              <w:bottom w:val="single" w:sz="4" w:space="0" w:color="auto"/>
              <w:right w:val="single" w:sz="4" w:space="0" w:color="auto"/>
            </w:tcBorders>
            <w:shd w:val="clear" w:color="000000" w:fill="FFFFFF"/>
            <w:vAlign w:val="center"/>
            <w:hideMark/>
          </w:tcPr>
          <w:p w:rsidR="00F70047" w:rsidRPr="00F70047" w:rsidRDefault="00F70047" w:rsidP="00F70047">
            <w:pPr>
              <w:spacing w:after="0" w:line="240" w:lineRule="auto"/>
              <w:jc w:val="right"/>
              <w:rPr>
                <w:rFonts w:ascii="Times New Roman" w:eastAsia="Times New Roman" w:hAnsi="Times New Roman" w:cs="Times New Roman"/>
                <w:i/>
                <w:iCs/>
                <w:color w:val="000000"/>
                <w:sz w:val="18"/>
                <w:szCs w:val="18"/>
                <w:lang w:eastAsia="ru-RU"/>
              </w:rPr>
            </w:pPr>
            <w:r w:rsidRPr="00F70047">
              <w:rPr>
                <w:rFonts w:ascii="Times New Roman" w:eastAsia="Times New Roman" w:hAnsi="Times New Roman" w:cs="Times New Roman"/>
                <w:i/>
                <w:iCs/>
                <w:color w:val="000000"/>
                <w:sz w:val="18"/>
                <w:szCs w:val="18"/>
                <w:lang w:eastAsia="ru-RU"/>
              </w:rPr>
              <w:t>2 134,1</w:t>
            </w:r>
          </w:p>
        </w:tc>
        <w:tc>
          <w:tcPr>
            <w:tcW w:w="1134"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i/>
                <w:iCs/>
                <w:sz w:val="18"/>
                <w:szCs w:val="18"/>
                <w:lang w:eastAsia="ru-RU"/>
              </w:rPr>
            </w:pPr>
            <w:r w:rsidRPr="00F70047">
              <w:rPr>
                <w:rFonts w:ascii="Times New Roman" w:eastAsia="Times New Roman" w:hAnsi="Times New Roman" w:cs="Times New Roman"/>
                <w:i/>
                <w:iCs/>
                <w:sz w:val="18"/>
                <w:szCs w:val="18"/>
                <w:lang w:eastAsia="ru-RU"/>
              </w:rPr>
              <w:t>2 134,1</w:t>
            </w:r>
          </w:p>
        </w:tc>
        <w:tc>
          <w:tcPr>
            <w:tcW w:w="708"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i/>
                <w:iCs/>
                <w:sz w:val="18"/>
                <w:szCs w:val="18"/>
                <w:lang w:eastAsia="ru-RU"/>
              </w:rPr>
            </w:pPr>
            <w:r w:rsidRPr="00F70047">
              <w:rPr>
                <w:rFonts w:ascii="Times New Roman" w:eastAsia="Times New Roman" w:hAnsi="Times New Roman" w:cs="Times New Roman"/>
                <w:i/>
                <w:iCs/>
                <w:sz w:val="18"/>
                <w:szCs w:val="18"/>
                <w:lang w:eastAsia="ru-RU"/>
              </w:rPr>
              <w:t>100</w:t>
            </w:r>
          </w:p>
        </w:tc>
      </w:tr>
      <w:tr w:rsidR="00F70047" w:rsidRPr="00F70047" w:rsidTr="00AD41E0">
        <w:trPr>
          <w:trHeight w:val="20"/>
        </w:trPr>
        <w:tc>
          <w:tcPr>
            <w:tcW w:w="5098"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F70047" w:rsidRPr="00F70047" w:rsidRDefault="00F70047" w:rsidP="00F70047">
            <w:pPr>
              <w:spacing w:after="0" w:line="240" w:lineRule="auto"/>
              <w:rPr>
                <w:rFonts w:ascii="Times New Roman" w:eastAsia="Times New Roman" w:hAnsi="Times New Roman" w:cs="Times New Roman"/>
                <w:b/>
                <w:bCs/>
                <w:color w:val="000000"/>
                <w:sz w:val="18"/>
                <w:szCs w:val="18"/>
                <w:lang w:eastAsia="ru-RU"/>
              </w:rPr>
            </w:pPr>
            <w:r w:rsidRPr="00F70047">
              <w:rPr>
                <w:rFonts w:ascii="Times New Roman" w:eastAsia="Times New Roman" w:hAnsi="Times New Roman" w:cs="Times New Roman"/>
                <w:b/>
                <w:bCs/>
                <w:color w:val="000000"/>
                <w:sz w:val="18"/>
                <w:szCs w:val="18"/>
                <w:lang w:eastAsia="ru-RU"/>
              </w:rPr>
              <w:t>Иные межбюджетные трансферты</w:t>
            </w:r>
          </w:p>
        </w:tc>
        <w:tc>
          <w:tcPr>
            <w:tcW w:w="1985" w:type="dxa"/>
            <w:tcBorders>
              <w:top w:val="nil"/>
              <w:left w:val="nil"/>
              <w:bottom w:val="single" w:sz="4" w:space="0" w:color="auto"/>
              <w:right w:val="single" w:sz="4" w:space="0" w:color="auto"/>
            </w:tcBorders>
            <w:shd w:val="clear" w:color="auto" w:fill="F2F2F2" w:themeFill="background1" w:themeFillShade="F2"/>
            <w:vAlign w:val="center"/>
            <w:hideMark/>
          </w:tcPr>
          <w:p w:rsidR="00F70047" w:rsidRPr="00F70047" w:rsidRDefault="00F70047" w:rsidP="00F70047">
            <w:pPr>
              <w:spacing w:after="0" w:line="240" w:lineRule="auto"/>
              <w:jc w:val="center"/>
              <w:rPr>
                <w:rFonts w:ascii="Times New Roman" w:eastAsia="Times New Roman" w:hAnsi="Times New Roman" w:cs="Times New Roman"/>
                <w:b/>
                <w:sz w:val="18"/>
                <w:szCs w:val="18"/>
                <w:lang w:eastAsia="ru-RU"/>
              </w:rPr>
            </w:pPr>
            <w:r w:rsidRPr="00F70047">
              <w:rPr>
                <w:rFonts w:ascii="Times New Roman" w:eastAsia="Times New Roman" w:hAnsi="Times New Roman" w:cs="Times New Roman"/>
                <w:b/>
                <w:sz w:val="18"/>
                <w:szCs w:val="18"/>
                <w:lang w:eastAsia="ru-RU"/>
              </w:rPr>
              <w:t>2 02 40000 00 0000 150</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8"/>
                <w:szCs w:val="18"/>
                <w:lang w:eastAsia="ru-RU"/>
              </w:rPr>
            </w:pPr>
            <w:r w:rsidRPr="00F70047">
              <w:rPr>
                <w:rFonts w:ascii="Times New Roman" w:eastAsia="Times New Roman" w:hAnsi="Times New Roman" w:cs="Times New Roman"/>
                <w:color w:val="000000"/>
                <w:sz w:val="18"/>
                <w:szCs w:val="18"/>
                <w:lang w:eastAsia="ru-RU"/>
              </w:rPr>
              <w:t>2 781,0</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rsidR="00F70047" w:rsidRPr="00F70047" w:rsidRDefault="00F70047" w:rsidP="00F70047">
            <w:pPr>
              <w:spacing w:after="0" w:line="240" w:lineRule="auto"/>
              <w:jc w:val="right"/>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2 781,0</w:t>
            </w:r>
          </w:p>
        </w:tc>
        <w:tc>
          <w:tcPr>
            <w:tcW w:w="708" w:type="dxa"/>
            <w:tcBorders>
              <w:top w:val="nil"/>
              <w:left w:val="nil"/>
              <w:bottom w:val="single" w:sz="4" w:space="0" w:color="auto"/>
              <w:right w:val="single" w:sz="4" w:space="0" w:color="auto"/>
            </w:tcBorders>
            <w:shd w:val="clear" w:color="auto" w:fill="F2F2F2" w:themeFill="background1" w:themeFillShade="F2"/>
            <w:vAlign w:val="center"/>
            <w:hideMark/>
          </w:tcPr>
          <w:p w:rsidR="00F70047" w:rsidRPr="00F70047" w:rsidRDefault="00F70047" w:rsidP="00F70047">
            <w:pPr>
              <w:spacing w:after="0" w:line="240" w:lineRule="auto"/>
              <w:jc w:val="right"/>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100</w:t>
            </w:r>
          </w:p>
        </w:tc>
      </w:tr>
      <w:tr w:rsidR="00F70047" w:rsidRPr="00F70047" w:rsidTr="00AD41E0">
        <w:trPr>
          <w:trHeight w:val="20"/>
        </w:trPr>
        <w:tc>
          <w:tcPr>
            <w:tcW w:w="5098" w:type="dxa"/>
            <w:tcBorders>
              <w:top w:val="nil"/>
              <w:left w:val="single" w:sz="4" w:space="0" w:color="auto"/>
              <w:bottom w:val="single" w:sz="4" w:space="0" w:color="auto"/>
              <w:right w:val="single" w:sz="4" w:space="0" w:color="auto"/>
            </w:tcBorders>
            <w:shd w:val="clear" w:color="000000" w:fill="FFFFFF"/>
            <w:vAlign w:val="center"/>
            <w:hideMark/>
          </w:tcPr>
          <w:p w:rsidR="00F70047" w:rsidRPr="00F70047" w:rsidRDefault="00F70047" w:rsidP="00F70047">
            <w:pPr>
              <w:spacing w:after="0" w:line="240" w:lineRule="auto"/>
              <w:rPr>
                <w:rFonts w:ascii="Times New Roman" w:eastAsia="Times New Roman" w:hAnsi="Times New Roman" w:cs="Times New Roman"/>
                <w:i/>
                <w:iCs/>
                <w:color w:val="000000"/>
                <w:sz w:val="18"/>
                <w:szCs w:val="18"/>
                <w:lang w:eastAsia="ru-RU"/>
              </w:rPr>
            </w:pPr>
            <w:r w:rsidRPr="00F70047">
              <w:rPr>
                <w:rFonts w:ascii="Times New Roman" w:eastAsia="Times New Roman" w:hAnsi="Times New Roman" w:cs="Times New Roman"/>
                <w:i/>
                <w:iCs/>
                <w:color w:val="000000"/>
                <w:sz w:val="18"/>
                <w:szCs w:val="18"/>
                <w:lang w:eastAsia="ru-RU"/>
              </w:rPr>
              <w:t>Иные межбюджетные трансферты на восстановление мемориальных сооружений и объектов, увековечивающих память погибших при защите Отечества</w:t>
            </w:r>
          </w:p>
        </w:tc>
        <w:tc>
          <w:tcPr>
            <w:tcW w:w="1985"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2 02 49999 05 0000 150</w:t>
            </w:r>
          </w:p>
        </w:tc>
        <w:tc>
          <w:tcPr>
            <w:tcW w:w="1276" w:type="dxa"/>
            <w:tcBorders>
              <w:top w:val="nil"/>
              <w:left w:val="nil"/>
              <w:bottom w:val="single" w:sz="4" w:space="0" w:color="auto"/>
              <w:right w:val="single" w:sz="4" w:space="0" w:color="auto"/>
            </w:tcBorders>
            <w:shd w:val="clear" w:color="000000" w:fill="FFFFFF"/>
            <w:vAlign w:val="center"/>
            <w:hideMark/>
          </w:tcPr>
          <w:p w:rsidR="00F70047" w:rsidRPr="00F70047" w:rsidRDefault="00F70047" w:rsidP="00F70047">
            <w:pPr>
              <w:spacing w:after="0" w:line="240" w:lineRule="auto"/>
              <w:jc w:val="right"/>
              <w:rPr>
                <w:rFonts w:ascii="Times New Roman" w:eastAsia="Times New Roman" w:hAnsi="Times New Roman" w:cs="Times New Roman"/>
                <w:i/>
                <w:iCs/>
                <w:color w:val="000000"/>
                <w:sz w:val="18"/>
                <w:szCs w:val="18"/>
                <w:lang w:eastAsia="ru-RU"/>
              </w:rPr>
            </w:pPr>
            <w:r w:rsidRPr="00F70047">
              <w:rPr>
                <w:rFonts w:ascii="Times New Roman" w:eastAsia="Times New Roman" w:hAnsi="Times New Roman" w:cs="Times New Roman"/>
                <w:i/>
                <w:iCs/>
                <w:color w:val="000000"/>
                <w:sz w:val="18"/>
                <w:szCs w:val="18"/>
                <w:lang w:eastAsia="ru-RU"/>
              </w:rPr>
              <w:t>2 781,0</w:t>
            </w:r>
          </w:p>
        </w:tc>
        <w:tc>
          <w:tcPr>
            <w:tcW w:w="1134" w:type="dxa"/>
            <w:tcBorders>
              <w:top w:val="nil"/>
              <w:left w:val="nil"/>
              <w:bottom w:val="single" w:sz="4" w:space="0" w:color="auto"/>
              <w:right w:val="single" w:sz="4" w:space="0" w:color="auto"/>
            </w:tcBorders>
            <w:shd w:val="clear" w:color="000000" w:fill="FFFFFF"/>
            <w:vAlign w:val="center"/>
            <w:hideMark/>
          </w:tcPr>
          <w:p w:rsidR="00F70047" w:rsidRPr="00F70047" w:rsidRDefault="00F70047" w:rsidP="00F70047">
            <w:pPr>
              <w:spacing w:after="0" w:line="240" w:lineRule="auto"/>
              <w:jc w:val="right"/>
              <w:rPr>
                <w:rFonts w:ascii="Times New Roman" w:eastAsia="Times New Roman" w:hAnsi="Times New Roman" w:cs="Times New Roman"/>
                <w:i/>
                <w:iCs/>
                <w:sz w:val="18"/>
                <w:szCs w:val="18"/>
                <w:lang w:eastAsia="ru-RU"/>
              </w:rPr>
            </w:pPr>
            <w:r w:rsidRPr="00F70047">
              <w:rPr>
                <w:rFonts w:ascii="Times New Roman" w:eastAsia="Times New Roman" w:hAnsi="Times New Roman" w:cs="Times New Roman"/>
                <w:i/>
                <w:iCs/>
                <w:sz w:val="18"/>
                <w:szCs w:val="18"/>
                <w:lang w:eastAsia="ru-RU"/>
              </w:rPr>
              <w:t>2 781,0</w:t>
            </w:r>
          </w:p>
        </w:tc>
        <w:tc>
          <w:tcPr>
            <w:tcW w:w="708" w:type="dxa"/>
            <w:tcBorders>
              <w:top w:val="nil"/>
              <w:left w:val="nil"/>
              <w:bottom w:val="single" w:sz="4" w:space="0" w:color="auto"/>
              <w:right w:val="single" w:sz="4" w:space="0" w:color="auto"/>
            </w:tcBorders>
            <w:shd w:val="clear" w:color="000000" w:fill="FFFFFF"/>
            <w:vAlign w:val="center"/>
            <w:hideMark/>
          </w:tcPr>
          <w:p w:rsidR="00F70047" w:rsidRPr="00F70047" w:rsidRDefault="00F70047" w:rsidP="00F70047">
            <w:pPr>
              <w:spacing w:after="0" w:line="240" w:lineRule="auto"/>
              <w:jc w:val="right"/>
              <w:rPr>
                <w:rFonts w:ascii="Times New Roman" w:eastAsia="Times New Roman" w:hAnsi="Times New Roman" w:cs="Times New Roman"/>
                <w:i/>
                <w:iCs/>
                <w:sz w:val="18"/>
                <w:szCs w:val="18"/>
                <w:lang w:eastAsia="ru-RU"/>
              </w:rPr>
            </w:pPr>
            <w:r w:rsidRPr="00F70047">
              <w:rPr>
                <w:rFonts w:ascii="Times New Roman" w:eastAsia="Times New Roman" w:hAnsi="Times New Roman" w:cs="Times New Roman"/>
                <w:i/>
                <w:iCs/>
                <w:sz w:val="18"/>
                <w:szCs w:val="18"/>
                <w:lang w:eastAsia="ru-RU"/>
              </w:rPr>
              <w:t>100</w:t>
            </w:r>
          </w:p>
        </w:tc>
      </w:tr>
      <w:tr w:rsidR="00F70047" w:rsidRPr="00F70047" w:rsidTr="00AD41E0">
        <w:trPr>
          <w:trHeight w:val="20"/>
        </w:trPr>
        <w:tc>
          <w:tcPr>
            <w:tcW w:w="708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70047" w:rsidRPr="00F70047" w:rsidRDefault="00F70047" w:rsidP="00F70047">
            <w:pPr>
              <w:spacing w:after="0" w:line="240" w:lineRule="auto"/>
              <w:jc w:val="right"/>
              <w:rPr>
                <w:rFonts w:ascii="Times New Roman" w:eastAsia="Times New Roman" w:hAnsi="Times New Roman" w:cs="Times New Roman"/>
                <w:b/>
                <w:sz w:val="18"/>
                <w:szCs w:val="18"/>
                <w:lang w:eastAsia="ru-RU"/>
              </w:rPr>
            </w:pPr>
            <w:r w:rsidRPr="00F70047">
              <w:rPr>
                <w:rFonts w:ascii="Times New Roman" w:eastAsia="Times New Roman" w:hAnsi="Times New Roman" w:cs="Times New Roman"/>
                <w:b/>
                <w:sz w:val="18"/>
                <w:szCs w:val="18"/>
                <w:lang w:eastAsia="ru-RU"/>
              </w:rPr>
              <w:t>ВСЕГО ДОХОДОВ:</w:t>
            </w: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rsidR="00F70047" w:rsidRPr="00F70047" w:rsidRDefault="00F70047" w:rsidP="00F70047">
            <w:pPr>
              <w:spacing w:after="0" w:line="240" w:lineRule="auto"/>
              <w:jc w:val="right"/>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10 411,8</w:t>
            </w:r>
          </w:p>
        </w:tc>
        <w:tc>
          <w:tcPr>
            <w:tcW w:w="1134" w:type="dxa"/>
            <w:tcBorders>
              <w:top w:val="nil"/>
              <w:left w:val="nil"/>
              <w:bottom w:val="single" w:sz="4" w:space="0" w:color="auto"/>
              <w:right w:val="single" w:sz="4" w:space="0" w:color="auto"/>
            </w:tcBorders>
            <w:shd w:val="clear" w:color="auto" w:fill="F2F2F2" w:themeFill="background1" w:themeFillShade="F2"/>
            <w:vAlign w:val="center"/>
            <w:hideMark/>
          </w:tcPr>
          <w:p w:rsidR="00F70047" w:rsidRPr="00F70047" w:rsidRDefault="00F70047" w:rsidP="00F70047">
            <w:pPr>
              <w:spacing w:after="0" w:line="240" w:lineRule="auto"/>
              <w:jc w:val="right"/>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10 232,1</w:t>
            </w:r>
          </w:p>
        </w:tc>
        <w:tc>
          <w:tcPr>
            <w:tcW w:w="708" w:type="dxa"/>
            <w:tcBorders>
              <w:top w:val="nil"/>
              <w:left w:val="nil"/>
              <w:bottom w:val="single" w:sz="4" w:space="0" w:color="auto"/>
              <w:right w:val="single" w:sz="4" w:space="0" w:color="auto"/>
            </w:tcBorders>
            <w:shd w:val="clear" w:color="auto" w:fill="F2F2F2" w:themeFill="background1" w:themeFillShade="F2"/>
            <w:vAlign w:val="center"/>
            <w:hideMark/>
          </w:tcPr>
          <w:p w:rsidR="00F70047" w:rsidRPr="00F70047" w:rsidRDefault="00F70047" w:rsidP="00F70047">
            <w:pPr>
              <w:spacing w:after="0" w:line="240" w:lineRule="auto"/>
              <w:jc w:val="right"/>
              <w:rPr>
                <w:rFonts w:ascii="Times New Roman" w:eastAsia="Times New Roman" w:hAnsi="Times New Roman" w:cs="Times New Roman"/>
                <w:sz w:val="18"/>
                <w:szCs w:val="18"/>
                <w:lang w:eastAsia="ru-RU"/>
              </w:rPr>
            </w:pPr>
            <w:r w:rsidRPr="00F70047">
              <w:rPr>
                <w:rFonts w:ascii="Times New Roman" w:eastAsia="Times New Roman" w:hAnsi="Times New Roman" w:cs="Times New Roman"/>
                <w:sz w:val="18"/>
                <w:szCs w:val="18"/>
                <w:lang w:eastAsia="ru-RU"/>
              </w:rPr>
              <w:t>98,3</w:t>
            </w:r>
          </w:p>
        </w:tc>
      </w:tr>
    </w:tbl>
    <w:p w:rsidR="007666C9" w:rsidRPr="007666C9" w:rsidRDefault="007666C9" w:rsidP="00F70047">
      <w:pPr>
        <w:spacing w:after="0" w:line="240" w:lineRule="auto"/>
        <w:ind w:firstLine="709"/>
        <w:jc w:val="both"/>
        <w:rPr>
          <w:rFonts w:ascii="Times New Roman" w:eastAsia="Calibri" w:hAnsi="Times New Roman" w:cs="Times New Roman"/>
          <w:sz w:val="24"/>
          <w:szCs w:val="24"/>
        </w:rPr>
      </w:pPr>
    </w:p>
    <w:p w:rsidR="00F70047" w:rsidRPr="007666C9" w:rsidRDefault="00F70047" w:rsidP="00F70047">
      <w:pPr>
        <w:spacing w:after="0" w:line="240" w:lineRule="auto"/>
        <w:ind w:firstLine="709"/>
        <w:jc w:val="both"/>
        <w:rPr>
          <w:rFonts w:ascii="Times New Roman" w:eastAsia="Calibri" w:hAnsi="Times New Roman" w:cs="Times New Roman"/>
          <w:bCs/>
          <w:sz w:val="24"/>
          <w:szCs w:val="24"/>
        </w:rPr>
      </w:pPr>
      <w:r w:rsidRPr="007666C9">
        <w:rPr>
          <w:rFonts w:ascii="Times New Roman" w:eastAsia="Calibri" w:hAnsi="Times New Roman" w:cs="Times New Roman"/>
          <w:sz w:val="24"/>
          <w:szCs w:val="24"/>
        </w:rPr>
        <w:t xml:space="preserve">По состоянию на 01.01.2024 и на 01.01.2025 </w:t>
      </w:r>
      <w:r w:rsidRPr="007666C9">
        <w:rPr>
          <w:rFonts w:ascii="Times New Roman" w:eastAsia="Calibri" w:hAnsi="Times New Roman" w:cs="Times New Roman"/>
          <w:bCs/>
          <w:sz w:val="24"/>
          <w:szCs w:val="24"/>
        </w:rPr>
        <w:t>остатков субсидий, субвенций и иных межбюджетных трансфертов, имеющих целевое назначение, не числится.</w:t>
      </w:r>
    </w:p>
    <w:p w:rsidR="00F70047" w:rsidRPr="007666C9" w:rsidRDefault="00F70047" w:rsidP="00F70047">
      <w:pPr>
        <w:spacing w:after="0" w:line="240" w:lineRule="auto"/>
        <w:ind w:firstLine="709"/>
        <w:jc w:val="both"/>
        <w:rPr>
          <w:rFonts w:ascii="Times New Roman" w:eastAsia="Calibri" w:hAnsi="Times New Roman" w:cs="Times New Roman"/>
          <w:sz w:val="24"/>
          <w:szCs w:val="24"/>
        </w:rPr>
      </w:pPr>
    </w:p>
    <w:p w:rsidR="00F70047" w:rsidRPr="007666C9" w:rsidRDefault="00F70047" w:rsidP="00F70047">
      <w:pPr>
        <w:spacing w:after="0" w:line="240" w:lineRule="auto"/>
        <w:ind w:firstLine="708"/>
        <w:jc w:val="both"/>
        <w:rPr>
          <w:rFonts w:ascii="Times New Roman" w:eastAsia="Times New Roman" w:hAnsi="Times New Roman" w:cs="Times New Roman"/>
          <w:sz w:val="24"/>
          <w:szCs w:val="24"/>
          <w:lang w:eastAsia="ru-RU"/>
        </w:rPr>
      </w:pPr>
      <w:r w:rsidRPr="007666C9">
        <w:rPr>
          <w:rFonts w:ascii="Times New Roman" w:eastAsia="Times New Roman" w:hAnsi="Times New Roman" w:cs="Times New Roman"/>
          <w:sz w:val="24"/>
          <w:szCs w:val="24"/>
          <w:lang w:eastAsia="ru-RU"/>
        </w:rPr>
        <w:t>В соответствии с требованиями Инструкции № 157н, аналитический учет расчетов по поступлениям ведется на счете бюджетного учета 020500000 «Расчеты по доходам» в Журнале операций расчетов с дебиторами по доходам № 5 по видам доходов бюджета, администрируемых учреждением в рамках исполнения полномочий главного администратора доходов бюджета, в разрезе плательщиков доходов.</w:t>
      </w:r>
    </w:p>
    <w:p w:rsidR="00F70047" w:rsidRPr="007666C9" w:rsidRDefault="00F70047" w:rsidP="00F70047">
      <w:pPr>
        <w:spacing w:after="0" w:line="240" w:lineRule="auto"/>
        <w:ind w:firstLine="708"/>
        <w:jc w:val="both"/>
        <w:rPr>
          <w:rFonts w:ascii="Times New Roman" w:eastAsia="Times New Roman" w:hAnsi="Times New Roman" w:cs="Times New Roman"/>
          <w:sz w:val="24"/>
          <w:szCs w:val="24"/>
          <w:lang w:eastAsia="ru-RU"/>
        </w:rPr>
      </w:pPr>
    </w:p>
    <w:p w:rsidR="00F70047" w:rsidRPr="007666C9" w:rsidRDefault="00F70047" w:rsidP="00F70047">
      <w:pPr>
        <w:spacing w:after="0" w:line="240" w:lineRule="auto"/>
        <w:ind w:firstLine="709"/>
        <w:jc w:val="both"/>
        <w:rPr>
          <w:rFonts w:ascii="Times New Roman" w:eastAsia="Calibri" w:hAnsi="Times New Roman" w:cs="Times New Roman"/>
          <w:sz w:val="24"/>
          <w:szCs w:val="24"/>
        </w:rPr>
      </w:pPr>
      <w:r w:rsidRPr="007666C9">
        <w:rPr>
          <w:rFonts w:ascii="Times New Roman" w:eastAsia="Calibri" w:hAnsi="Times New Roman" w:cs="Times New Roman"/>
          <w:sz w:val="24"/>
          <w:szCs w:val="24"/>
        </w:rPr>
        <w:t>Бухгалтерский учет МБУДО «ЧДМШ», МБУДО «Спортивная школа», МБУК «ЦБС», МБУК «ЦКС», МБУК «ЦТТ «</w:t>
      </w:r>
      <w:proofErr w:type="spellStart"/>
      <w:r w:rsidRPr="007666C9">
        <w:rPr>
          <w:rFonts w:ascii="Times New Roman" w:eastAsia="Calibri" w:hAnsi="Times New Roman" w:cs="Times New Roman"/>
          <w:sz w:val="24"/>
          <w:szCs w:val="24"/>
        </w:rPr>
        <w:t>ЛиК</w:t>
      </w:r>
      <w:proofErr w:type="spellEnd"/>
      <w:r w:rsidRPr="007666C9">
        <w:rPr>
          <w:rFonts w:ascii="Times New Roman" w:eastAsia="Calibri" w:hAnsi="Times New Roman" w:cs="Times New Roman"/>
          <w:sz w:val="24"/>
          <w:szCs w:val="24"/>
        </w:rPr>
        <w:t xml:space="preserve">»» ведется в соответствии с приказом Министерства Финансов </w:t>
      </w:r>
      <w:r w:rsidRPr="007666C9">
        <w:rPr>
          <w:rFonts w:ascii="Times New Roman" w:eastAsia="Calibri" w:hAnsi="Times New Roman" w:cs="Times New Roman"/>
          <w:sz w:val="24"/>
          <w:szCs w:val="24"/>
        </w:rPr>
        <w:lastRenderedPageBreak/>
        <w:t>Российской Федерации от 16 декабря 2010</w:t>
      </w:r>
      <w:r w:rsidR="005114F5">
        <w:rPr>
          <w:rFonts w:ascii="Times New Roman" w:eastAsia="Calibri" w:hAnsi="Times New Roman" w:cs="Times New Roman"/>
          <w:sz w:val="24"/>
          <w:szCs w:val="24"/>
        </w:rPr>
        <w:t xml:space="preserve"> года</w:t>
      </w:r>
      <w:r w:rsidRPr="007666C9">
        <w:rPr>
          <w:rFonts w:ascii="Times New Roman" w:eastAsia="Calibri" w:hAnsi="Times New Roman" w:cs="Times New Roman"/>
          <w:sz w:val="24"/>
          <w:szCs w:val="24"/>
        </w:rPr>
        <w:t xml:space="preserve"> №</w:t>
      </w:r>
      <w:r w:rsidR="005114F5">
        <w:rPr>
          <w:rFonts w:ascii="Times New Roman" w:eastAsia="Calibri" w:hAnsi="Times New Roman" w:cs="Times New Roman"/>
          <w:sz w:val="24"/>
          <w:szCs w:val="24"/>
        </w:rPr>
        <w:t xml:space="preserve"> </w:t>
      </w:r>
      <w:r w:rsidRPr="007666C9">
        <w:rPr>
          <w:rFonts w:ascii="Times New Roman" w:eastAsia="Calibri" w:hAnsi="Times New Roman" w:cs="Times New Roman"/>
          <w:sz w:val="24"/>
          <w:szCs w:val="24"/>
        </w:rPr>
        <w:t xml:space="preserve">174н, который устанавливает единый порядок ведения учета в бюджетных учреждениях. </w:t>
      </w:r>
    </w:p>
    <w:p w:rsidR="00F70047" w:rsidRPr="007666C9" w:rsidRDefault="00F70047" w:rsidP="00F70047">
      <w:pPr>
        <w:spacing w:after="0" w:line="240" w:lineRule="auto"/>
        <w:ind w:firstLine="709"/>
        <w:jc w:val="both"/>
        <w:rPr>
          <w:rFonts w:ascii="Times New Roman" w:eastAsia="Calibri" w:hAnsi="Times New Roman" w:cs="Times New Roman"/>
          <w:sz w:val="24"/>
          <w:szCs w:val="24"/>
        </w:rPr>
      </w:pPr>
      <w:r w:rsidRPr="007666C9">
        <w:rPr>
          <w:rFonts w:ascii="Times New Roman" w:eastAsia="Calibri" w:hAnsi="Times New Roman" w:cs="Times New Roman"/>
          <w:sz w:val="24"/>
          <w:szCs w:val="24"/>
        </w:rPr>
        <w:t>Источниками формирования имущественных и финансовых ресурсов бюджетных учреждений являются:</w:t>
      </w:r>
    </w:p>
    <w:p w:rsidR="00F70047" w:rsidRPr="00A243C7" w:rsidRDefault="00F70047" w:rsidP="00A243C7">
      <w:pPr>
        <w:pStyle w:val="a5"/>
        <w:numPr>
          <w:ilvl w:val="0"/>
          <w:numId w:val="120"/>
        </w:numPr>
        <w:ind w:left="284" w:hanging="284"/>
        <w:jc w:val="both"/>
        <w:rPr>
          <w:rFonts w:eastAsia="Calibri"/>
          <w:sz w:val="24"/>
          <w:szCs w:val="24"/>
        </w:rPr>
      </w:pPr>
      <w:r w:rsidRPr="00A243C7">
        <w:rPr>
          <w:rFonts w:eastAsia="Calibri"/>
          <w:sz w:val="24"/>
          <w:szCs w:val="24"/>
        </w:rPr>
        <w:t>бюджетные и внебюджетные средства;</w:t>
      </w:r>
    </w:p>
    <w:p w:rsidR="00F70047" w:rsidRPr="00A243C7" w:rsidRDefault="00F70047" w:rsidP="00A243C7">
      <w:pPr>
        <w:pStyle w:val="a5"/>
        <w:numPr>
          <w:ilvl w:val="0"/>
          <w:numId w:val="120"/>
        </w:numPr>
        <w:ind w:left="284" w:hanging="284"/>
        <w:jc w:val="both"/>
        <w:rPr>
          <w:rFonts w:eastAsia="Calibri"/>
          <w:sz w:val="24"/>
          <w:szCs w:val="24"/>
        </w:rPr>
      </w:pPr>
      <w:r w:rsidRPr="00A243C7">
        <w:rPr>
          <w:rFonts w:eastAsia="Calibri"/>
          <w:sz w:val="24"/>
          <w:szCs w:val="24"/>
        </w:rPr>
        <w:t>имущество, переданное собственником или уполномоченным органом;</w:t>
      </w:r>
    </w:p>
    <w:p w:rsidR="00F70047" w:rsidRPr="00A243C7" w:rsidRDefault="00F70047" w:rsidP="00A243C7">
      <w:pPr>
        <w:pStyle w:val="a5"/>
        <w:numPr>
          <w:ilvl w:val="0"/>
          <w:numId w:val="120"/>
        </w:numPr>
        <w:ind w:left="284" w:hanging="284"/>
        <w:jc w:val="both"/>
        <w:rPr>
          <w:rFonts w:eastAsia="Calibri"/>
          <w:sz w:val="24"/>
          <w:szCs w:val="24"/>
        </w:rPr>
      </w:pPr>
      <w:r w:rsidRPr="00A243C7">
        <w:rPr>
          <w:rFonts w:eastAsia="Calibri"/>
          <w:sz w:val="24"/>
          <w:szCs w:val="24"/>
        </w:rPr>
        <w:t>доходы, полученные от реализации культурной продукции, работ, услуг, а также от других видов приносящей доход деятельности;</w:t>
      </w:r>
    </w:p>
    <w:p w:rsidR="00F70047" w:rsidRPr="00A243C7" w:rsidRDefault="00F70047" w:rsidP="00A243C7">
      <w:pPr>
        <w:pStyle w:val="a5"/>
        <w:numPr>
          <w:ilvl w:val="0"/>
          <w:numId w:val="120"/>
        </w:numPr>
        <w:ind w:left="284" w:hanging="284"/>
        <w:jc w:val="both"/>
        <w:rPr>
          <w:rFonts w:eastAsia="Calibri"/>
          <w:sz w:val="24"/>
          <w:szCs w:val="24"/>
        </w:rPr>
      </w:pPr>
      <w:r w:rsidRPr="00A243C7">
        <w:rPr>
          <w:rFonts w:eastAsia="Calibri"/>
          <w:sz w:val="24"/>
          <w:szCs w:val="24"/>
        </w:rPr>
        <w:t>добровольные пожертвования физических и юридических лиц;</w:t>
      </w:r>
    </w:p>
    <w:p w:rsidR="00F70047" w:rsidRPr="00A243C7" w:rsidRDefault="00F70047" w:rsidP="00A243C7">
      <w:pPr>
        <w:pStyle w:val="a5"/>
        <w:numPr>
          <w:ilvl w:val="0"/>
          <w:numId w:val="120"/>
        </w:numPr>
        <w:ind w:left="284" w:hanging="284"/>
        <w:jc w:val="both"/>
        <w:rPr>
          <w:rFonts w:eastAsia="Calibri"/>
          <w:sz w:val="24"/>
          <w:szCs w:val="24"/>
        </w:rPr>
      </w:pPr>
      <w:r w:rsidRPr="00A243C7">
        <w:rPr>
          <w:rFonts w:eastAsia="Calibri"/>
          <w:sz w:val="24"/>
          <w:szCs w:val="24"/>
        </w:rPr>
        <w:t>иные источники в соответствии с законодательством Российской Федерации и Иркутской области.</w:t>
      </w:r>
    </w:p>
    <w:p w:rsidR="00F70047" w:rsidRPr="007666C9" w:rsidRDefault="00F70047" w:rsidP="00F70047">
      <w:pPr>
        <w:spacing w:after="0" w:line="240" w:lineRule="auto"/>
        <w:ind w:firstLine="709"/>
        <w:jc w:val="both"/>
        <w:rPr>
          <w:rFonts w:ascii="Times New Roman" w:eastAsia="Calibri" w:hAnsi="Times New Roman" w:cs="Times New Roman"/>
          <w:sz w:val="24"/>
          <w:szCs w:val="24"/>
        </w:rPr>
      </w:pPr>
      <w:r w:rsidRPr="007666C9">
        <w:rPr>
          <w:rFonts w:ascii="Times New Roman" w:eastAsia="Calibri" w:hAnsi="Times New Roman" w:cs="Times New Roman"/>
          <w:sz w:val="24"/>
          <w:szCs w:val="24"/>
        </w:rPr>
        <w:t>Согласно Соглашениям, на реализацию программ в 2024 году бюджетным учреждениям выделены субсидии на иные цели в сумме 8 765,21 тыс. рублей, из них:</w:t>
      </w:r>
    </w:p>
    <w:p w:rsidR="00F70047" w:rsidRPr="000F38BF" w:rsidRDefault="00F70047" w:rsidP="000F38BF">
      <w:pPr>
        <w:pStyle w:val="a5"/>
        <w:numPr>
          <w:ilvl w:val="0"/>
          <w:numId w:val="121"/>
        </w:numPr>
        <w:autoSpaceDE w:val="0"/>
        <w:autoSpaceDN w:val="0"/>
        <w:adjustRightInd w:val="0"/>
        <w:ind w:left="284" w:hanging="284"/>
        <w:jc w:val="both"/>
        <w:rPr>
          <w:rFonts w:eastAsia="Calibri"/>
          <w:sz w:val="24"/>
          <w:szCs w:val="24"/>
        </w:rPr>
      </w:pPr>
      <w:r w:rsidRPr="000F38BF">
        <w:rPr>
          <w:rFonts w:eastAsia="Calibri"/>
          <w:sz w:val="24"/>
          <w:szCs w:val="24"/>
        </w:rPr>
        <w:t>субсидия из бюджета субъекта Российской Федерации местному бюджету на поддержку отрасли культуры при реализации мероприятий по модернизации библиотек в части комплектования книжных фондов библиотек муниципальных образований Иркутской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552"/>
        <w:gridCol w:w="1843"/>
        <w:gridCol w:w="1701"/>
      </w:tblGrid>
      <w:tr w:rsidR="00F70047" w:rsidRPr="00F70047" w:rsidTr="00AA733F">
        <w:trPr>
          <w:trHeight w:val="138"/>
        </w:trPr>
        <w:tc>
          <w:tcPr>
            <w:tcW w:w="4077" w:type="dxa"/>
            <w:shd w:val="clear" w:color="auto" w:fill="auto"/>
          </w:tcPr>
          <w:p w:rsidR="00F70047" w:rsidRPr="00F70047" w:rsidRDefault="00F70047" w:rsidP="00F70047">
            <w:pPr>
              <w:autoSpaceDE w:val="0"/>
              <w:autoSpaceDN w:val="0"/>
              <w:adjustRightInd w:val="0"/>
              <w:spacing w:after="0" w:line="240" w:lineRule="auto"/>
              <w:jc w:val="both"/>
              <w:rPr>
                <w:rFonts w:ascii="Times New Roman" w:eastAsia="Calibri" w:hAnsi="Times New Roman" w:cs="Times New Roman"/>
                <w:sz w:val="18"/>
                <w:szCs w:val="18"/>
              </w:rPr>
            </w:pPr>
            <w:r w:rsidRPr="00F70047">
              <w:rPr>
                <w:rFonts w:ascii="Times New Roman" w:eastAsia="Calibri" w:hAnsi="Times New Roman" w:cs="Times New Roman"/>
                <w:sz w:val="18"/>
                <w:szCs w:val="18"/>
              </w:rPr>
              <w:t>Федеральный бюджет</w:t>
            </w:r>
          </w:p>
        </w:tc>
        <w:tc>
          <w:tcPr>
            <w:tcW w:w="2552" w:type="dxa"/>
            <w:shd w:val="clear" w:color="auto" w:fill="auto"/>
          </w:tcPr>
          <w:p w:rsidR="00F70047" w:rsidRPr="00F70047" w:rsidRDefault="00F70047" w:rsidP="00F70047">
            <w:pPr>
              <w:autoSpaceDE w:val="0"/>
              <w:autoSpaceDN w:val="0"/>
              <w:adjustRightInd w:val="0"/>
              <w:spacing w:after="0" w:line="240" w:lineRule="auto"/>
              <w:ind w:firstLine="709"/>
              <w:jc w:val="center"/>
              <w:rPr>
                <w:rFonts w:ascii="Times New Roman" w:eastAsia="Calibri" w:hAnsi="Times New Roman" w:cs="Times New Roman"/>
                <w:sz w:val="18"/>
                <w:szCs w:val="18"/>
              </w:rPr>
            </w:pPr>
            <w:r w:rsidRPr="00F70047">
              <w:rPr>
                <w:rFonts w:ascii="Times New Roman" w:eastAsia="Calibri" w:hAnsi="Times New Roman" w:cs="Times New Roman"/>
                <w:sz w:val="18"/>
                <w:szCs w:val="18"/>
              </w:rPr>
              <w:t>84, 46</w:t>
            </w:r>
          </w:p>
        </w:tc>
        <w:tc>
          <w:tcPr>
            <w:tcW w:w="1843" w:type="dxa"/>
            <w:vMerge w:val="restart"/>
            <w:shd w:val="clear" w:color="auto" w:fill="auto"/>
            <w:vAlign w:val="center"/>
          </w:tcPr>
          <w:p w:rsidR="00F70047" w:rsidRPr="00F70047" w:rsidRDefault="00F70047" w:rsidP="00F70047">
            <w:pPr>
              <w:autoSpaceDE w:val="0"/>
              <w:autoSpaceDN w:val="0"/>
              <w:adjustRightInd w:val="0"/>
              <w:spacing w:after="0" w:line="240" w:lineRule="auto"/>
              <w:ind w:firstLine="709"/>
              <w:jc w:val="center"/>
              <w:rPr>
                <w:rFonts w:ascii="Times New Roman" w:eastAsia="Calibri" w:hAnsi="Times New Roman" w:cs="Times New Roman"/>
                <w:sz w:val="18"/>
                <w:szCs w:val="18"/>
              </w:rPr>
            </w:pPr>
            <w:r w:rsidRPr="00F70047">
              <w:rPr>
                <w:rFonts w:ascii="Times New Roman" w:eastAsia="Calibri" w:hAnsi="Times New Roman" w:cs="Times New Roman"/>
                <w:sz w:val="18"/>
                <w:szCs w:val="18"/>
              </w:rPr>
              <w:t>112,62</w:t>
            </w:r>
          </w:p>
        </w:tc>
        <w:tc>
          <w:tcPr>
            <w:tcW w:w="1701" w:type="dxa"/>
            <w:vMerge w:val="restart"/>
            <w:shd w:val="clear" w:color="auto" w:fill="auto"/>
          </w:tcPr>
          <w:p w:rsidR="00F70047" w:rsidRPr="00F70047" w:rsidRDefault="00F70047" w:rsidP="00F70047">
            <w:pPr>
              <w:autoSpaceDE w:val="0"/>
              <w:autoSpaceDN w:val="0"/>
              <w:adjustRightInd w:val="0"/>
              <w:spacing w:after="0" w:line="240" w:lineRule="auto"/>
              <w:ind w:firstLine="709"/>
              <w:jc w:val="center"/>
              <w:rPr>
                <w:rFonts w:ascii="Times New Roman" w:eastAsia="Calibri" w:hAnsi="Times New Roman" w:cs="Times New Roman"/>
                <w:sz w:val="18"/>
                <w:szCs w:val="18"/>
              </w:rPr>
            </w:pPr>
            <w:r w:rsidRPr="00F70047">
              <w:rPr>
                <w:rFonts w:ascii="Times New Roman" w:eastAsia="Calibri" w:hAnsi="Times New Roman" w:cs="Times New Roman"/>
                <w:sz w:val="18"/>
                <w:szCs w:val="18"/>
              </w:rPr>
              <w:t>90%</w:t>
            </w:r>
          </w:p>
        </w:tc>
      </w:tr>
      <w:tr w:rsidR="00F70047" w:rsidRPr="00F70047" w:rsidTr="00AA733F">
        <w:trPr>
          <w:trHeight w:val="134"/>
        </w:trPr>
        <w:tc>
          <w:tcPr>
            <w:tcW w:w="4077" w:type="dxa"/>
            <w:shd w:val="clear" w:color="auto" w:fill="auto"/>
          </w:tcPr>
          <w:p w:rsidR="00F70047" w:rsidRPr="00F70047" w:rsidRDefault="00F70047" w:rsidP="00F70047">
            <w:pPr>
              <w:autoSpaceDE w:val="0"/>
              <w:autoSpaceDN w:val="0"/>
              <w:adjustRightInd w:val="0"/>
              <w:spacing w:after="0" w:line="240" w:lineRule="auto"/>
              <w:jc w:val="both"/>
              <w:rPr>
                <w:rFonts w:ascii="Times New Roman" w:eastAsia="Calibri" w:hAnsi="Times New Roman" w:cs="Times New Roman"/>
                <w:sz w:val="18"/>
                <w:szCs w:val="18"/>
              </w:rPr>
            </w:pPr>
            <w:r w:rsidRPr="00F70047">
              <w:rPr>
                <w:rFonts w:ascii="Times New Roman" w:eastAsia="Calibri" w:hAnsi="Times New Roman" w:cs="Times New Roman"/>
                <w:sz w:val="18"/>
                <w:szCs w:val="18"/>
              </w:rPr>
              <w:t>Областной бюджет</w:t>
            </w:r>
          </w:p>
        </w:tc>
        <w:tc>
          <w:tcPr>
            <w:tcW w:w="2552" w:type="dxa"/>
            <w:shd w:val="clear" w:color="auto" w:fill="auto"/>
          </w:tcPr>
          <w:p w:rsidR="00F70047" w:rsidRPr="00F70047" w:rsidRDefault="00F70047" w:rsidP="00F70047">
            <w:pPr>
              <w:autoSpaceDE w:val="0"/>
              <w:autoSpaceDN w:val="0"/>
              <w:adjustRightInd w:val="0"/>
              <w:spacing w:after="0" w:line="240" w:lineRule="auto"/>
              <w:ind w:firstLine="709"/>
              <w:jc w:val="center"/>
              <w:rPr>
                <w:rFonts w:ascii="Times New Roman" w:eastAsia="Calibri" w:hAnsi="Times New Roman" w:cs="Times New Roman"/>
                <w:sz w:val="18"/>
                <w:szCs w:val="18"/>
              </w:rPr>
            </w:pPr>
            <w:r w:rsidRPr="00F70047">
              <w:rPr>
                <w:rFonts w:ascii="Times New Roman" w:eastAsia="Calibri" w:hAnsi="Times New Roman" w:cs="Times New Roman"/>
                <w:sz w:val="18"/>
                <w:szCs w:val="18"/>
              </w:rPr>
              <w:t>28,16</w:t>
            </w:r>
          </w:p>
        </w:tc>
        <w:tc>
          <w:tcPr>
            <w:tcW w:w="1843" w:type="dxa"/>
            <w:vMerge/>
            <w:shd w:val="clear" w:color="auto" w:fill="auto"/>
          </w:tcPr>
          <w:p w:rsidR="00F70047" w:rsidRPr="00F70047" w:rsidRDefault="00F70047" w:rsidP="00F70047">
            <w:pPr>
              <w:autoSpaceDE w:val="0"/>
              <w:autoSpaceDN w:val="0"/>
              <w:adjustRightInd w:val="0"/>
              <w:spacing w:after="0" w:line="240" w:lineRule="auto"/>
              <w:ind w:firstLine="709"/>
              <w:jc w:val="both"/>
              <w:rPr>
                <w:rFonts w:ascii="Times New Roman" w:eastAsia="Calibri" w:hAnsi="Times New Roman" w:cs="Times New Roman"/>
                <w:sz w:val="18"/>
                <w:szCs w:val="18"/>
              </w:rPr>
            </w:pPr>
          </w:p>
        </w:tc>
        <w:tc>
          <w:tcPr>
            <w:tcW w:w="1701" w:type="dxa"/>
            <w:vMerge/>
            <w:shd w:val="clear" w:color="auto" w:fill="auto"/>
          </w:tcPr>
          <w:p w:rsidR="00F70047" w:rsidRPr="00F70047" w:rsidRDefault="00F70047" w:rsidP="00F70047">
            <w:pPr>
              <w:autoSpaceDE w:val="0"/>
              <w:autoSpaceDN w:val="0"/>
              <w:adjustRightInd w:val="0"/>
              <w:spacing w:after="0" w:line="240" w:lineRule="auto"/>
              <w:ind w:firstLine="709"/>
              <w:jc w:val="center"/>
              <w:rPr>
                <w:rFonts w:ascii="Times New Roman" w:eastAsia="Calibri" w:hAnsi="Times New Roman" w:cs="Times New Roman"/>
                <w:sz w:val="18"/>
                <w:szCs w:val="18"/>
              </w:rPr>
            </w:pPr>
          </w:p>
        </w:tc>
      </w:tr>
      <w:tr w:rsidR="00F70047" w:rsidRPr="00F70047" w:rsidTr="00AA733F">
        <w:trPr>
          <w:trHeight w:val="180"/>
        </w:trPr>
        <w:tc>
          <w:tcPr>
            <w:tcW w:w="4077" w:type="dxa"/>
            <w:shd w:val="clear" w:color="auto" w:fill="auto"/>
          </w:tcPr>
          <w:p w:rsidR="00F70047" w:rsidRPr="00F70047" w:rsidRDefault="00F70047" w:rsidP="00F70047">
            <w:pPr>
              <w:autoSpaceDE w:val="0"/>
              <w:autoSpaceDN w:val="0"/>
              <w:adjustRightInd w:val="0"/>
              <w:spacing w:after="0" w:line="240" w:lineRule="auto"/>
              <w:jc w:val="both"/>
              <w:rPr>
                <w:rFonts w:ascii="Times New Roman" w:eastAsia="Calibri" w:hAnsi="Times New Roman" w:cs="Times New Roman"/>
                <w:sz w:val="18"/>
                <w:szCs w:val="18"/>
              </w:rPr>
            </w:pPr>
            <w:r w:rsidRPr="00F70047">
              <w:rPr>
                <w:rFonts w:ascii="Times New Roman" w:eastAsia="Calibri" w:hAnsi="Times New Roman" w:cs="Times New Roman"/>
                <w:sz w:val="18"/>
                <w:szCs w:val="18"/>
              </w:rPr>
              <w:t>Местный бюджет</w:t>
            </w:r>
          </w:p>
        </w:tc>
        <w:tc>
          <w:tcPr>
            <w:tcW w:w="2552" w:type="dxa"/>
            <w:shd w:val="clear" w:color="auto" w:fill="auto"/>
          </w:tcPr>
          <w:p w:rsidR="00F70047" w:rsidRPr="00F70047" w:rsidRDefault="00F70047" w:rsidP="00F70047">
            <w:pPr>
              <w:autoSpaceDE w:val="0"/>
              <w:autoSpaceDN w:val="0"/>
              <w:adjustRightInd w:val="0"/>
              <w:spacing w:after="0" w:line="240" w:lineRule="auto"/>
              <w:ind w:firstLine="709"/>
              <w:jc w:val="center"/>
              <w:rPr>
                <w:rFonts w:ascii="Times New Roman" w:eastAsia="Calibri" w:hAnsi="Times New Roman" w:cs="Times New Roman"/>
                <w:sz w:val="18"/>
                <w:szCs w:val="18"/>
              </w:rPr>
            </w:pPr>
            <w:r w:rsidRPr="00F70047">
              <w:rPr>
                <w:rFonts w:ascii="Times New Roman" w:eastAsia="Calibri" w:hAnsi="Times New Roman" w:cs="Times New Roman"/>
                <w:sz w:val="18"/>
                <w:szCs w:val="18"/>
              </w:rPr>
              <w:t>12, 51</w:t>
            </w:r>
          </w:p>
        </w:tc>
        <w:tc>
          <w:tcPr>
            <w:tcW w:w="1843" w:type="dxa"/>
            <w:shd w:val="clear" w:color="auto" w:fill="auto"/>
          </w:tcPr>
          <w:p w:rsidR="00F70047" w:rsidRPr="00F70047" w:rsidRDefault="00F70047" w:rsidP="00F70047">
            <w:pPr>
              <w:autoSpaceDE w:val="0"/>
              <w:autoSpaceDN w:val="0"/>
              <w:adjustRightInd w:val="0"/>
              <w:spacing w:after="0" w:line="240" w:lineRule="auto"/>
              <w:ind w:firstLine="709"/>
              <w:jc w:val="both"/>
              <w:rPr>
                <w:rFonts w:ascii="Times New Roman" w:eastAsia="Calibri" w:hAnsi="Times New Roman" w:cs="Times New Roman"/>
                <w:sz w:val="18"/>
                <w:szCs w:val="18"/>
              </w:rPr>
            </w:pPr>
          </w:p>
        </w:tc>
        <w:tc>
          <w:tcPr>
            <w:tcW w:w="1701" w:type="dxa"/>
            <w:shd w:val="clear" w:color="auto" w:fill="auto"/>
          </w:tcPr>
          <w:p w:rsidR="00F70047" w:rsidRPr="00F70047" w:rsidRDefault="00F70047" w:rsidP="00F70047">
            <w:pPr>
              <w:autoSpaceDE w:val="0"/>
              <w:autoSpaceDN w:val="0"/>
              <w:adjustRightInd w:val="0"/>
              <w:spacing w:after="0" w:line="240" w:lineRule="auto"/>
              <w:ind w:firstLine="709"/>
              <w:jc w:val="center"/>
              <w:rPr>
                <w:rFonts w:ascii="Times New Roman" w:eastAsia="Calibri" w:hAnsi="Times New Roman" w:cs="Times New Roman"/>
                <w:sz w:val="18"/>
                <w:szCs w:val="18"/>
              </w:rPr>
            </w:pPr>
            <w:r w:rsidRPr="00F70047">
              <w:rPr>
                <w:rFonts w:ascii="Times New Roman" w:eastAsia="Calibri" w:hAnsi="Times New Roman" w:cs="Times New Roman"/>
                <w:sz w:val="18"/>
                <w:szCs w:val="18"/>
              </w:rPr>
              <w:t>10%</w:t>
            </w:r>
          </w:p>
        </w:tc>
      </w:tr>
      <w:tr w:rsidR="00F70047" w:rsidRPr="00F70047" w:rsidTr="00AA733F">
        <w:trPr>
          <w:trHeight w:val="126"/>
        </w:trPr>
        <w:tc>
          <w:tcPr>
            <w:tcW w:w="6629" w:type="dxa"/>
            <w:gridSpan w:val="2"/>
            <w:shd w:val="clear" w:color="auto" w:fill="auto"/>
          </w:tcPr>
          <w:p w:rsidR="00F70047" w:rsidRPr="00F70047" w:rsidRDefault="00F70047" w:rsidP="00F70047">
            <w:pPr>
              <w:autoSpaceDE w:val="0"/>
              <w:autoSpaceDN w:val="0"/>
              <w:adjustRightInd w:val="0"/>
              <w:spacing w:after="0" w:line="240" w:lineRule="auto"/>
              <w:ind w:firstLine="709"/>
              <w:jc w:val="right"/>
              <w:rPr>
                <w:rFonts w:ascii="Times New Roman" w:eastAsia="Calibri" w:hAnsi="Times New Roman" w:cs="Times New Roman"/>
                <w:b/>
                <w:sz w:val="18"/>
                <w:szCs w:val="18"/>
              </w:rPr>
            </w:pPr>
            <w:r w:rsidRPr="00F70047">
              <w:rPr>
                <w:rFonts w:ascii="Times New Roman" w:eastAsia="Calibri" w:hAnsi="Times New Roman" w:cs="Times New Roman"/>
                <w:b/>
                <w:sz w:val="18"/>
                <w:szCs w:val="18"/>
              </w:rPr>
              <w:t>Итого:</w:t>
            </w:r>
            <w:r w:rsidRPr="00F70047">
              <w:rPr>
                <w:rFonts w:ascii="Times New Roman" w:eastAsia="Calibri" w:hAnsi="Times New Roman" w:cs="Times New Roman"/>
                <w:sz w:val="18"/>
                <w:szCs w:val="18"/>
              </w:rPr>
              <w:t xml:space="preserve"> </w:t>
            </w:r>
            <w:r w:rsidRPr="00F70047">
              <w:rPr>
                <w:rFonts w:ascii="Times New Roman" w:eastAsia="Calibri" w:hAnsi="Times New Roman" w:cs="Times New Roman"/>
                <w:b/>
                <w:sz w:val="18"/>
                <w:szCs w:val="18"/>
              </w:rPr>
              <w:t>125, 13</w:t>
            </w:r>
          </w:p>
        </w:tc>
        <w:tc>
          <w:tcPr>
            <w:tcW w:w="1843" w:type="dxa"/>
            <w:shd w:val="clear" w:color="auto" w:fill="auto"/>
          </w:tcPr>
          <w:p w:rsidR="00F70047" w:rsidRPr="00F70047" w:rsidRDefault="00F70047" w:rsidP="00F70047">
            <w:pPr>
              <w:autoSpaceDE w:val="0"/>
              <w:autoSpaceDN w:val="0"/>
              <w:adjustRightInd w:val="0"/>
              <w:spacing w:after="0" w:line="240" w:lineRule="auto"/>
              <w:ind w:firstLine="709"/>
              <w:jc w:val="both"/>
              <w:rPr>
                <w:rFonts w:ascii="Times New Roman" w:eastAsia="Calibri" w:hAnsi="Times New Roman" w:cs="Times New Roman"/>
                <w:sz w:val="18"/>
                <w:szCs w:val="18"/>
              </w:rPr>
            </w:pPr>
          </w:p>
        </w:tc>
        <w:tc>
          <w:tcPr>
            <w:tcW w:w="1701" w:type="dxa"/>
            <w:shd w:val="clear" w:color="auto" w:fill="auto"/>
          </w:tcPr>
          <w:p w:rsidR="00F70047" w:rsidRPr="00F70047" w:rsidRDefault="00F70047" w:rsidP="00F70047">
            <w:pPr>
              <w:autoSpaceDE w:val="0"/>
              <w:autoSpaceDN w:val="0"/>
              <w:adjustRightInd w:val="0"/>
              <w:spacing w:after="0" w:line="240" w:lineRule="auto"/>
              <w:ind w:firstLine="709"/>
              <w:jc w:val="center"/>
              <w:rPr>
                <w:rFonts w:ascii="Times New Roman" w:eastAsia="Calibri" w:hAnsi="Times New Roman" w:cs="Times New Roman"/>
                <w:sz w:val="18"/>
                <w:szCs w:val="18"/>
              </w:rPr>
            </w:pPr>
            <w:r w:rsidRPr="00F70047">
              <w:rPr>
                <w:rFonts w:ascii="Times New Roman" w:eastAsia="Calibri" w:hAnsi="Times New Roman" w:cs="Times New Roman"/>
                <w:sz w:val="18"/>
                <w:szCs w:val="18"/>
              </w:rPr>
              <w:t>100%</w:t>
            </w:r>
          </w:p>
        </w:tc>
      </w:tr>
    </w:tbl>
    <w:p w:rsidR="000F38BF" w:rsidRDefault="000F38BF" w:rsidP="000F38BF">
      <w:pPr>
        <w:spacing w:after="0" w:line="240" w:lineRule="auto"/>
        <w:ind w:firstLine="709"/>
        <w:jc w:val="both"/>
        <w:rPr>
          <w:rFonts w:ascii="Times New Roman" w:eastAsia="Calibri" w:hAnsi="Times New Roman" w:cs="Times New Roman"/>
          <w:sz w:val="24"/>
          <w:szCs w:val="24"/>
        </w:rPr>
      </w:pPr>
    </w:p>
    <w:p w:rsidR="00F70047" w:rsidRPr="000F38BF" w:rsidRDefault="00F70047" w:rsidP="000F38BF">
      <w:pPr>
        <w:pStyle w:val="a5"/>
        <w:numPr>
          <w:ilvl w:val="0"/>
          <w:numId w:val="121"/>
        </w:numPr>
        <w:ind w:left="284" w:hanging="284"/>
        <w:jc w:val="both"/>
        <w:rPr>
          <w:rFonts w:eastAsia="Calibri"/>
          <w:sz w:val="24"/>
          <w:szCs w:val="24"/>
        </w:rPr>
      </w:pPr>
      <w:r w:rsidRPr="000F38BF">
        <w:rPr>
          <w:rFonts w:eastAsia="Calibri"/>
          <w:sz w:val="24"/>
          <w:szCs w:val="24"/>
        </w:rPr>
        <w:t>субсидия из областного бюджета местным бюджетам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4253"/>
        <w:gridCol w:w="1701"/>
      </w:tblGrid>
      <w:tr w:rsidR="00F70047" w:rsidRPr="00F70047" w:rsidTr="00AA733F">
        <w:trPr>
          <w:trHeight w:val="228"/>
        </w:trPr>
        <w:tc>
          <w:tcPr>
            <w:tcW w:w="4219" w:type="dxa"/>
            <w:shd w:val="clear" w:color="auto" w:fill="auto"/>
          </w:tcPr>
          <w:p w:rsidR="00F70047" w:rsidRPr="00F70047" w:rsidRDefault="00F70047" w:rsidP="00F70047">
            <w:pPr>
              <w:spacing w:after="0" w:line="240" w:lineRule="auto"/>
              <w:jc w:val="both"/>
              <w:rPr>
                <w:rFonts w:ascii="Times New Roman" w:eastAsia="Calibri" w:hAnsi="Times New Roman" w:cs="Times New Roman"/>
                <w:sz w:val="20"/>
                <w:szCs w:val="20"/>
              </w:rPr>
            </w:pPr>
            <w:r w:rsidRPr="00F70047">
              <w:rPr>
                <w:rFonts w:ascii="Times New Roman" w:eastAsia="Calibri" w:hAnsi="Times New Roman" w:cs="Times New Roman"/>
                <w:sz w:val="20"/>
                <w:szCs w:val="20"/>
              </w:rPr>
              <w:t>Областной бюджет</w:t>
            </w:r>
          </w:p>
        </w:tc>
        <w:tc>
          <w:tcPr>
            <w:tcW w:w="4253" w:type="dxa"/>
            <w:shd w:val="clear" w:color="auto" w:fill="auto"/>
          </w:tcPr>
          <w:p w:rsidR="00F70047" w:rsidRPr="00F70047" w:rsidRDefault="00F70047" w:rsidP="00F70047">
            <w:pPr>
              <w:spacing w:after="0" w:line="240" w:lineRule="auto"/>
              <w:ind w:firstLine="709"/>
              <w:jc w:val="center"/>
              <w:rPr>
                <w:rFonts w:ascii="Times New Roman" w:eastAsia="Calibri" w:hAnsi="Times New Roman" w:cs="Times New Roman"/>
                <w:sz w:val="20"/>
                <w:szCs w:val="20"/>
              </w:rPr>
            </w:pPr>
            <w:r w:rsidRPr="00F70047">
              <w:rPr>
                <w:rFonts w:ascii="Times New Roman" w:eastAsia="Calibri" w:hAnsi="Times New Roman" w:cs="Times New Roman"/>
                <w:sz w:val="20"/>
                <w:szCs w:val="20"/>
              </w:rPr>
              <w:t>415, 66</w:t>
            </w:r>
          </w:p>
        </w:tc>
        <w:tc>
          <w:tcPr>
            <w:tcW w:w="1701" w:type="dxa"/>
            <w:shd w:val="clear" w:color="auto" w:fill="auto"/>
          </w:tcPr>
          <w:p w:rsidR="00F70047" w:rsidRPr="00F70047" w:rsidRDefault="00F70047" w:rsidP="00F70047">
            <w:pPr>
              <w:spacing w:after="0" w:line="240" w:lineRule="auto"/>
              <w:ind w:firstLine="709"/>
              <w:jc w:val="center"/>
              <w:rPr>
                <w:rFonts w:ascii="Times New Roman" w:eastAsia="Calibri" w:hAnsi="Times New Roman" w:cs="Times New Roman"/>
                <w:sz w:val="20"/>
                <w:szCs w:val="20"/>
              </w:rPr>
            </w:pPr>
            <w:r w:rsidRPr="00F70047">
              <w:rPr>
                <w:rFonts w:ascii="Times New Roman" w:eastAsia="Calibri" w:hAnsi="Times New Roman" w:cs="Times New Roman"/>
                <w:sz w:val="20"/>
                <w:szCs w:val="20"/>
              </w:rPr>
              <w:t>90%</w:t>
            </w:r>
          </w:p>
        </w:tc>
      </w:tr>
      <w:tr w:rsidR="00F70047" w:rsidRPr="00F70047" w:rsidTr="00AA733F">
        <w:trPr>
          <w:trHeight w:val="231"/>
        </w:trPr>
        <w:tc>
          <w:tcPr>
            <w:tcW w:w="4219" w:type="dxa"/>
            <w:shd w:val="clear" w:color="auto" w:fill="auto"/>
          </w:tcPr>
          <w:p w:rsidR="00F70047" w:rsidRPr="00F70047" w:rsidRDefault="00F70047" w:rsidP="00F70047">
            <w:pPr>
              <w:spacing w:after="0" w:line="240" w:lineRule="auto"/>
              <w:jc w:val="both"/>
              <w:rPr>
                <w:rFonts w:ascii="Times New Roman" w:eastAsia="Calibri" w:hAnsi="Times New Roman" w:cs="Times New Roman"/>
                <w:sz w:val="20"/>
                <w:szCs w:val="20"/>
              </w:rPr>
            </w:pPr>
            <w:r w:rsidRPr="00F70047">
              <w:rPr>
                <w:rFonts w:ascii="Times New Roman" w:eastAsia="Calibri" w:hAnsi="Times New Roman" w:cs="Times New Roman"/>
                <w:sz w:val="20"/>
                <w:szCs w:val="20"/>
              </w:rPr>
              <w:t>Местный бюджет</w:t>
            </w:r>
          </w:p>
        </w:tc>
        <w:tc>
          <w:tcPr>
            <w:tcW w:w="4253" w:type="dxa"/>
            <w:shd w:val="clear" w:color="auto" w:fill="auto"/>
          </w:tcPr>
          <w:p w:rsidR="00F70047" w:rsidRPr="00F70047" w:rsidRDefault="00F70047" w:rsidP="00F70047">
            <w:pPr>
              <w:spacing w:after="0" w:line="240" w:lineRule="auto"/>
              <w:ind w:firstLine="709"/>
              <w:jc w:val="center"/>
              <w:rPr>
                <w:rFonts w:ascii="Times New Roman" w:eastAsia="Calibri" w:hAnsi="Times New Roman" w:cs="Times New Roman"/>
                <w:sz w:val="20"/>
                <w:szCs w:val="20"/>
              </w:rPr>
            </w:pPr>
            <w:r w:rsidRPr="00F70047">
              <w:rPr>
                <w:rFonts w:ascii="Times New Roman" w:eastAsia="Calibri" w:hAnsi="Times New Roman" w:cs="Times New Roman"/>
                <w:sz w:val="20"/>
                <w:szCs w:val="20"/>
              </w:rPr>
              <w:t>46, 18</w:t>
            </w:r>
          </w:p>
        </w:tc>
        <w:tc>
          <w:tcPr>
            <w:tcW w:w="1701" w:type="dxa"/>
            <w:shd w:val="clear" w:color="auto" w:fill="auto"/>
          </w:tcPr>
          <w:p w:rsidR="00F70047" w:rsidRPr="00F70047" w:rsidRDefault="00F70047" w:rsidP="00F70047">
            <w:pPr>
              <w:spacing w:after="0" w:line="240" w:lineRule="auto"/>
              <w:ind w:firstLine="709"/>
              <w:jc w:val="center"/>
              <w:rPr>
                <w:rFonts w:ascii="Times New Roman" w:eastAsia="Calibri" w:hAnsi="Times New Roman" w:cs="Times New Roman"/>
                <w:sz w:val="20"/>
                <w:szCs w:val="20"/>
              </w:rPr>
            </w:pPr>
            <w:r w:rsidRPr="00F70047">
              <w:rPr>
                <w:rFonts w:ascii="Times New Roman" w:eastAsia="Calibri" w:hAnsi="Times New Roman" w:cs="Times New Roman"/>
                <w:sz w:val="20"/>
                <w:szCs w:val="20"/>
              </w:rPr>
              <w:t>10%</w:t>
            </w:r>
          </w:p>
        </w:tc>
      </w:tr>
      <w:tr w:rsidR="00F70047" w:rsidRPr="00F70047" w:rsidTr="00AA733F">
        <w:trPr>
          <w:trHeight w:val="222"/>
        </w:trPr>
        <w:tc>
          <w:tcPr>
            <w:tcW w:w="8472" w:type="dxa"/>
            <w:gridSpan w:val="2"/>
            <w:shd w:val="clear" w:color="auto" w:fill="auto"/>
          </w:tcPr>
          <w:p w:rsidR="00F70047" w:rsidRPr="00F70047" w:rsidRDefault="00F70047" w:rsidP="00F70047">
            <w:pPr>
              <w:spacing w:after="0" w:line="240" w:lineRule="auto"/>
              <w:ind w:firstLine="709"/>
              <w:jc w:val="right"/>
              <w:rPr>
                <w:rFonts w:ascii="Times New Roman" w:eastAsia="Calibri" w:hAnsi="Times New Roman" w:cs="Times New Roman"/>
                <w:b/>
                <w:sz w:val="20"/>
                <w:szCs w:val="20"/>
              </w:rPr>
            </w:pPr>
            <w:r w:rsidRPr="00F70047">
              <w:rPr>
                <w:rFonts w:ascii="Times New Roman" w:eastAsia="Calibri" w:hAnsi="Times New Roman" w:cs="Times New Roman"/>
                <w:b/>
                <w:sz w:val="20"/>
                <w:szCs w:val="20"/>
              </w:rPr>
              <w:t>Итого:</w:t>
            </w:r>
            <w:r w:rsidRPr="00F70047">
              <w:rPr>
                <w:rFonts w:ascii="Times New Roman" w:eastAsia="Calibri" w:hAnsi="Times New Roman" w:cs="Times New Roman"/>
                <w:sz w:val="20"/>
                <w:szCs w:val="20"/>
              </w:rPr>
              <w:t xml:space="preserve"> </w:t>
            </w:r>
            <w:r w:rsidRPr="00F70047">
              <w:rPr>
                <w:rFonts w:ascii="Times New Roman" w:eastAsia="Calibri" w:hAnsi="Times New Roman" w:cs="Times New Roman"/>
                <w:b/>
                <w:color w:val="000000"/>
                <w:sz w:val="20"/>
                <w:szCs w:val="20"/>
              </w:rPr>
              <w:t>461, 84</w:t>
            </w:r>
          </w:p>
        </w:tc>
        <w:tc>
          <w:tcPr>
            <w:tcW w:w="1701" w:type="dxa"/>
            <w:shd w:val="clear" w:color="auto" w:fill="auto"/>
          </w:tcPr>
          <w:p w:rsidR="00F70047" w:rsidRPr="00F70047" w:rsidRDefault="00F70047" w:rsidP="00F70047">
            <w:pPr>
              <w:spacing w:after="0" w:line="240" w:lineRule="auto"/>
              <w:ind w:firstLine="709"/>
              <w:jc w:val="center"/>
              <w:rPr>
                <w:rFonts w:ascii="Times New Roman" w:eastAsia="Calibri" w:hAnsi="Times New Roman" w:cs="Times New Roman"/>
                <w:sz w:val="20"/>
                <w:szCs w:val="20"/>
              </w:rPr>
            </w:pPr>
            <w:r w:rsidRPr="00F70047">
              <w:rPr>
                <w:rFonts w:ascii="Times New Roman" w:eastAsia="Calibri" w:hAnsi="Times New Roman" w:cs="Times New Roman"/>
                <w:sz w:val="20"/>
                <w:szCs w:val="20"/>
              </w:rPr>
              <w:t>100%</w:t>
            </w:r>
          </w:p>
        </w:tc>
      </w:tr>
    </w:tbl>
    <w:p w:rsidR="0074425F" w:rsidRDefault="0074425F" w:rsidP="00F70047">
      <w:pPr>
        <w:spacing w:after="0" w:line="240" w:lineRule="auto"/>
        <w:ind w:firstLine="709"/>
        <w:jc w:val="both"/>
        <w:rPr>
          <w:rFonts w:ascii="Times New Roman" w:eastAsia="Calibri" w:hAnsi="Times New Roman" w:cs="Times New Roman"/>
          <w:sz w:val="24"/>
          <w:szCs w:val="24"/>
        </w:rPr>
      </w:pPr>
    </w:p>
    <w:p w:rsidR="00F70047" w:rsidRPr="0074425F" w:rsidRDefault="00F70047" w:rsidP="0074425F">
      <w:pPr>
        <w:pStyle w:val="a5"/>
        <w:numPr>
          <w:ilvl w:val="0"/>
          <w:numId w:val="121"/>
        </w:numPr>
        <w:ind w:left="284" w:hanging="284"/>
        <w:jc w:val="both"/>
        <w:rPr>
          <w:rFonts w:eastAsia="Calibri"/>
          <w:sz w:val="24"/>
          <w:szCs w:val="24"/>
        </w:rPr>
      </w:pPr>
      <w:r w:rsidRPr="0074425F">
        <w:rPr>
          <w:rFonts w:eastAsia="Calibri"/>
          <w:sz w:val="24"/>
          <w:szCs w:val="24"/>
        </w:rPr>
        <w:t>субсидия из областного бюджета местным бюджетам на финансовую поддержку реализации инициативных проектов: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4253"/>
        <w:gridCol w:w="1701"/>
      </w:tblGrid>
      <w:tr w:rsidR="00F70047" w:rsidRPr="00F70047" w:rsidTr="00AA733F">
        <w:trPr>
          <w:trHeight w:val="228"/>
        </w:trPr>
        <w:tc>
          <w:tcPr>
            <w:tcW w:w="4219" w:type="dxa"/>
            <w:shd w:val="clear" w:color="auto" w:fill="auto"/>
          </w:tcPr>
          <w:p w:rsidR="00F70047" w:rsidRPr="00F70047" w:rsidRDefault="00F70047" w:rsidP="00F70047">
            <w:pPr>
              <w:spacing w:after="0" w:line="240" w:lineRule="auto"/>
              <w:jc w:val="both"/>
              <w:rPr>
                <w:rFonts w:ascii="Times New Roman" w:eastAsia="Calibri" w:hAnsi="Times New Roman" w:cs="Times New Roman"/>
                <w:sz w:val="20"/>
                <w:szCs w:val="20"/>
              </w:rPr>
            </w:pPr>
            <w:r w:rsidRPr="00F70047">
              <w:rPr>
                <w:rFonts w:ascii="Times New Roman" w:eastAsia="Calibri" w:hAnsi="Times New Roman" w:cs="Times New Roman"/>
                <w:sz w:val="20"/>
                <w:szCs w:val="20"/>
              </w:rPr>
              <w:t>Областной бюджет</w:t>
            </w:r>
          </w:p>
        </w:tc>
        <w:tc>
          <w:tcPr>
            <w:tcW w:w="4253" w:type="dxa"/>
            <w:shd w:val="clear" w:color="auto" w:fill="auto"/>
          </w:tcPr>
          <w:p w:rsidR="00F70047" w:rsidRPr="00F70047" w:rsidRDefault="00F70047" w:rsidP="00F70047">
            <w:pPr>
              <w:spacing w:after="0" w:line="240" w:lineRule="auto"/>
              <w:ind w:firstLine="709"/>
              <w:jc w:val="center"/>
              <w:rPr>
                <w:rFonts w:ascii="Times New Roman" w:eastAsia="Calibri" w:hAnsi="Times New Roman" w:cs="Times New Roman"/>
                <w:sz w:val="20"/>
                <w:szCs w:val="20"/>
              </w:rPr>
            </w:pPr>
            <w:r w:rsidRPr="00F70047">
              <w:rPr>
                <w:rFonts w:ascii="Times New Roman" w:eastAsia="Calibri" w:hAnsi="Times New Roman" w:cs="Times New Roman"/>
                <w:sz w:val="20"/>
                <w:szCs w:val="20"/>
              </w:rPr>
              <w:t>3 960,00</w:t>
            </w:r>
          </w:p>
        </w:tc>
        <w:tc>
          <w:tcPr>
            <w:tcW w:w="1701" w:type="dxa"/>
            <w:shd w:val="clear" w:color="auto" w:fill="auto"/>
          </w:tcPr>
          <w:p w:rsidR="00F70047" w:rsidRPr="00F70047" w:rsidRDefault="00F70047" w:rsidP="00F70047">
            <w:pPr>
              <w:spacing w:after="0" w:line="240" w:lineRule="auto"/>
              <w:ind w:firstLine="709"/>
              <w:jc w:val="center"/>
              <w:rPr>
                <w:rFonts w:ascii="Times New Roman" w:eastAsia="Calibri" w:hAnsi="Times New Roman" w:cs="Times New Roman"/>
                <w:sz w:val="20"/>
                <w:szCs w:val="20"/>
              </w:rPr>
            </w:pPr>
            <w:r w:rsidRPr="00F70047">
              <w:rPr>
                <w:rFonts w:ascii="Times New Roman" w:eastAsia="Calibri" w:hAnsi="Times New Roman" w:cs="Times New Roman"/>
                <w:sz w:val="20"/>
                <w:szCs w:val="20"/>
              </w:rPr>
              <w:t>90%</w:t>
            </w:r>
          </w:p>
        </w:tc>
      </w:tr>
      <w:tr w:rsidR="00F70047" w:rsidRPr="00F70047" w:rsidTr="00AA733F">
        <w:trPr>
          <w:trHeight w:val="231"/>
        </w:trPr>
        <w:tc>
          <w:tcPr>
            <w:tcW w:w="4219" w:type="dxa"/>
            <w:shd w:val="clear" w:color="auto" w:fill="auto"/>
          </w:tcPr>
          <w:p w:rsidR="00F70047" w:rsidRPr="00F70047" w:rsidRDefault="00F70047" w:rsidP="00F70047">
            <w:pPr>
              <w:spacing w:after="0" w:line="240" w:lineRule="auto"/>
              <w:jc w:val="both"/>
              <w:rPr>
                <w:rFonts w:ascii="Times New Roman" w:eastAsia="Calibri" w:hAnsi="Times New Roman" w:cs="Times New Roman"/>
                <w:sz w:val="20"/>
                <w:szCs w:val="20"/>
              </w:rPr>
            </w:pPr>
            <w:proofErr w:type="spellStart"/>
            <w:r w:rsidRPr="00F70047">
              <w:rPr>
                <w:rFonts w:ascii="Times New Roman" w:eastAsia="Calibri" w:hAnsi="Times New Roman" w:cs="Times New Roman"/>
                <w:sz w:val="20"/>
                <w:szCs w:val="20"/>
              </w:rPr>
              <w:t>Софинансирование</w:t>
            </w:r>
            <w:proofErr w:type="spellEnd"/>
            <w:r w:rsidRPr="00F70047">
              <w:rPr>
                <w:rFonts w:ascii="Times New Roman" w:eastAsia="Calibri" w:hAnsi="Times New Roman" w:cs="Times New Roman"/>
                <w:sz w:val="20"/>
                <w:szCs w:val="20"/>
              </w:rPr>
              <w:t xml:space="preserve"> (инициативные платежи)</w:t>
            </w:r>
          </w:p>
        </w:tc>
        <w:tc>
          <w:tcPr>
            <w:tcW w:w="4253" w:type="dxa"/>
            <w:shd w:val="clear" w:color="auto" w:fill="auto"/>
          </w:tcPr>
          <w:p w:rsidR="00F70047" w:rsidRPr="00F70047" w:rsidRDefault="00F70047" w:rsidP="00F70047">
            <w:pPr>
              <w:spacing w:after="0" w:line="240" w:lineRule="auto"/>
              <w:ind w:firstLine="709"/>
              <w:jc w:val="center"/>
              <w:rPr>
                <w:rFonts w:ascii="Times New Roman" w:eastAsia="Calibri" w:hAnsi="Times New Roman" w:cs="Times New Roman"/>
                <w:sz w:val="20"/>
                <w:szCs w:val="20"/>
              </w:rPr>
            </w:pPr>
            <w:r w:rsidRPr="00F70047">
              <w:rPr>
                <w:rFonts w:ascii="Times New Roman" w:eastAsia="Calibri" w:hAnsi="Times New Roman" w:cs="Times New Roman"/>
                <w:sz w:val="20"/>
                <w:szCs w:val="20"/>
              </w:rPr>
              <w:t>440,00</w:t>
            </w:r>
          </w:p>
        </w:tc>
        <w:tc>
          <w:tcPr>
            <w:tcW w:w="1701" w:type="dxa"/>
            <w:shd w:val="clear" w:color="auto" w:fill="auto"/>
          </w:tcPr>
          <w:p w:rsidR="00F70047" w:rsidRPr="00F70047" w:rsidRDefault="00F70047" w:rsidP="00F70047">
            <w:pPr>
              <w:spacing w:after="0" w:line="240" w:lineRule="auto"/>
              <w:ind w:firstLine="709"/>
              <w:jc w:val="center"/>
              <w:rPr>
                <w:rFonts w:ascii="Times New Roman" w:eastAsia="Calibri" w:hAnsi="Times New Roman" w:cs="Times New Roman"/>
                <w:sz w:val="20"/>
                <w:szCs w:val="20"/>
              </w:rPr>
            </w:pPr>
            <w:r w:rsidRPr="00F70047">
              <w:rPr>
                <w:rFonts w:ascii="Times New Roman" w:eastAsia="Calibri" w:hAnsi="Times New Roman" w:cs="Times New Roman"/>
                <w:sz w:val="20"/>
                <w:szCs w:val="20"/>
              </w:rPr>
              <w:t>10%</w:t>
            </w:r>
          </w:p>
        </w:tc>
      </w:tr>
      <w:tr w:rsidR="00F70047" w:rsidRPr="00F70047" w:rsidTr="00AA733F">
        <w:trPr>
          <w:trHeight w:val="222"/>
        </w:trPr>
        <w:tc>
          <w:tcPr>
            <w:tcW w:w="8472" w:type="dxa"/>
            <w:gridSpan w:val="2"/>
            <w:shd w:val="clear" w:color="auto" w:fill="auto"/>
          </w:tcPr>
          <w:p w:rsidR="00F70047" w:rsidRPr="00F70047" w:rsidRDefault="00F70047" w:rsidP="00F70047">
            <w:pPr>
              <w:spacing w:after="0" w:line="240" w:lineRule="auto"/>
              <w:ind w:firstLine="709"/>
              <w:jc w:val="right"/>
              <w:rPr>
                <w:rFonts w:ascii="Times New Roman" w:eastAsia="Calibri" w:hAnsi="Times New Roman" w:cs="Times New Roman"/>
                <w:b/>
                <w:sz w:val="20"/>
                <w:szCs w:val="20"/>
              </w:rPr>
            </w:pPr>
            <w:r w:rsidRPr="00F70047">
              <w:rPr>
                <w:rFonts w:ascii="Times New Roman" w:eastAsia="Calibri" w:hAnsi="Times New Roman" w:cs="Times New Roman"/>
                <w:b/>
                <w:sz w:val="20"/>
                <w:szCs w:val="20"/>
              </w:rPr>
              <w:t>Итого:</w:t>
            </w:r>
            <w:r w:rsidRPr="00F70047">
              <w:rPr>
                <w:rFonts w:ascii="Times New Roman" w:eastAsia="Calibri" w:hAnsi="Times New Roman" w:cs="Times New Roman"/>
                <w:sz w:val="20"/>
                <w:szCs w:val="20"/>
              </w:rPr>
              <w:t xml:space="preserve"> </w:t>
            </w:r>
            <w:r w:rsidRPr="00F70047">
              <w:rPr>
                <w:rFonts w:ascii="Times New Roman" w:eastAsia="Calibri" w:hAnsi="Times New Roman" w:cs="Times New Roman"/>
                <w:b/>
                <w:sz w:val="20"/>
                <w:szCs w:val="20"/>
              </w:rPr>
              <w:t>4 400,00</w:t>
            </w:r>
          </w:p>
        </w:tc>
        <w:tc>
          <w:tcPr>
            <w:tcW w:w="1701" w:type="dxa"/>
            <w:shd w:val="clear" w:color="auto" w:fill="auto"/>
          </w:tcPr>
          <w:p w:rsidR="00F70047" w:rsidRPr="00F70047" w:rsidRDefault="00F70047" w:rsidP="00F70047">
            <w:pPr>
              <w:spacing w:after="0" w:line="240" w:lineRule="auto"/>
              <w:ind w:firstLine="709"/>
              <w:jc w:val="center"/>
              <w:rPr>
                <w:rFonts w:ascii="Times New Roman" w:eastAsia="Calibri" w:hAnsi="Times New Roman" w:cs="Times New Roman"/>
                <w:sz w:val="20"/>
                <w:szCs w:val="20"/>
              </w:rPr>
            </w:pPr>
            <w:r w:rsidRPr="00F70047">
              <w:rPr>
                <w:rFonts w:ascii="Times New Roman" w:eastAsia="Calibri" w:hAnsi="Times New Roman" w:cs="Times New Roman"/>
                <w:sz w:val="20"/>
                <w:szCs w:val="20"/>
              </w:rPr>
              <w:t>100%</w:t>
            </w:r>
          </w:p>
        </w:tc>
      </w:tr>
    </w:tbl>
    <w:p w:rsidR="0074425F" w:rsidRDefault="0074425F" w:rsidP="00F70047">
      <w:pPr>
        <w:spacing w:after="0" w:line="240" w:lineRule="auto"/>
        <w:ind w:firstLine="709"/>
        <w:jc w:val="both"/>
        <w:rPr>
          <w:rFonts w:ascii="Times New Roman" w:eastAsia="Calibri" w:hAnsi="Times New Roman" w:cs="Times New Roman"/>
          <w:sz w:val="24"/>
          <w:szCs w:val="24"/>
        </w:rPr>
      </w:pPr>
    </w:p>
    <w:p w:rsidR="00F70047" w:rsidRPr="0074425F" w:rsidRDefault="00F70047" w:rsidP="0074425F">
      <w:pPr>
        <w:pStyle w:val="a5"/>
        <w:numPr>
          <w:ilvl w:val="0"/>
          <w:numId w:val="121"/>
        </w:numPr>
        <w:ind w:left="284" w:hanging="284"/>
        <w:jc w:val="both"/>
        <w:rPr>
          <w:rFonts w:eastAsia="Calibri"/>
          <w:sz w:val="24"/>
          <w:szCs w:val="24"/>
        </w:rPr>
      </w:pPr>
      <w:r w:rsidRPr="0074425F">
        <w:rPr>
          <w:rFonts w:eastAsia="Calibri"/>
          <w:sz w:val="24"/>
          <w:szCs w:val="24"/>
        </w:rPr>
        <w:t>субсидия из областного бюджета местным бюджетам на финансовую поддержку реализации проектов народных инициатив: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4253"/>
        <w:gridCol w:w="1701"/>
      </w:tblGrid>
      <w:tr w:rsidR="00F70047" w:rsidRPr="00F70047" w:rsidTr="00AA733F">
        <w:trPr>
          <w:trHeight w:val="228"/>
        </w:trPr>
        <w:tc>
          <w:tcPr>
            <w:tcW w:w="4219" w:type="dxa"/>
            <w:shd w:val="clear" w:color="auto" w:fill="auto"/>
          </w:tcPr>
          <w:p w:rsidR="00F70047" w:rsidRPr="00F70047" w:rsidRDefault="00F70047" w:rsidP="00F70047">
            <w:pPr>
              <w:spacing w:after="0" w:line="240" w:lineRule="auto"/>
              <w:jc w:val="both"/>
              <w:rPr>
                <w:rFonts w:ascii="Times New Roman" w:eastAsia="Calibri" w:hAnsi="Times New Roman" w:cs="Times New Roman"/>
                <w:sz w:val="20"/>
                <w:szCs w:val="20"/>
              </w:rPr>
            </w:pPr>
            <w:r w:rsidRPr="00F70047">
              <w:rPr>
                <w:rFonts w:ascii="Times New Roman" w:eastAsia="Calibri" w:hAnsi="Times New Roman" w:cs="Times New Roman"/>
                <w:sz w:val="20"/>
                <w:szCs w:val="20"/>
              </w:rPr>
              <w:t>Областной бюджет</w:t>
            </w:r>
          </w:p>
        </w:tc>
        <w:tc>
          <w:tcPr>
            <w:tcW w:w="4253" w:type="dxa"/>
            <w:shd w:val="clear" w:color="auto" w:fill="auto"/>
          </w:tcPr>
          <w:p w:rsidR="00F70047" w:rsidRPr="00F70047" w:rsidRDefault="00F70047" w:rsidP="00F70047">
            <w:pPr>
              <w:spacing w:after="0" w:line="240" w:lineRule="auto"/>
              <w:ind w:firstLine="709"/>
              <w:jc w:val="center"/>
              <w:rPr>
                <w:rFonts w:ascii="Times New Roman" w:eastAsia="Calibri" w:hAnsi="Times New Roman" w:cs="Times New Roman"/>
                <w:sz w:val="20"/>
                <w:szCs w:val="20"/>
              </w:rPr>
            </w:pPr>
            <w:r w:rsidRPr="00F70047">
              <w:rPr>
                <w:rFonts w:ascii="Times New Roman" w:eastAsia="Calibri" w:hAnsi="Times New Roman" w:cs="Times New Roman"/>
                <w:sz w:val="20"/>
                <w:szCs w:val="20"/>
              </w:rPr>
              <w:t>3 400,42</w:t>
            </w:r>
          </w:p>
        </w:tc>
        <w:tc>
          <w:tcPr>
            <w:tcW w:w="1701" w:type="dxa"/>
            <w:shd w:val="clear" w:color="auto" w:fill="auto"/>
          </w:tcPr>
          <w:p w:rsidR="00F70047" w:rsidRPr="00F70047" w:rsidRDefault="00F70047" w:rsidP="00F70047">
            <w:pPr>
              <w:spacing w:after="0" w:line="240" w:lineRule="auto"/>
              <w:ind w:firstLine="709"/>
              <w:jc w:val="center"/>
              <w:rPr>
                <w:rFonts w:ascii="Times New Roman" w:eastAsia="Calibri" w:hAnsi="Times New Roman" w:cs="Times New Roman"/>
                <w:sz w:val="20"/>
                <w:szCs w:val="20"/>
              </w:rPr>
            </w:pPr>
            <w:r w:rsidRPr="00F70047">
              <w:rPr>
                <w:rFonts w:ascii="Times New Roman" w:eastAsia="Calibri" w:hAnsi="Times New Roman" w:cs="Times New Roman"/>
                <w:sz w:val="20"/>
                <w:szCs w:val="20"/>
              </w:rPr>
              <w:t>90%</w:t>
            </w:r>
          </w:p>
        </w:tc>
      </w:tr>
      <w:tr w:rsidR="00F70047" w:rsidRPr="00F70047" w:rsidTr="00AA733F">
        <w:trPr>
          <w:trHeight w:val="231"/>
        </w:trPr>
        <w:tc>
          <w:tcPr>
            <w:tcW w:w="4219" w:type="dxa"/>
            <w:shd w:val="clear" w:color="auto" w:fill="auto"/>
          </w:tcPr>
          <w:p w:rsidR="00F70047" w:rsidRPr="00F70047" w:rsidRDefault="00F70047" w:rsidP="00F70047">
            <w:pPr>
              <w:spacing w:after="0" w:line="240" w:lineRule="auto"/>
              <w:jc w:val="both"/>
              <w:rPr>
                <w:rFonts w:ascii="Times New Roman" w:eastAsia="Calibri" w:hAnsi="Times New Roman" w:cs="Times New Roman"/>
                <w:sz w:val="20"/>
                <w:szCs w:val="20"/>
              </w:rPr>
            </w:pPr>
            <w:r w:rsidRPr="00F70047">
              <w:rPr>
                <w:rFonts w:ascii="Times New Roman" w:eastAsia="Calibri" w:hAnsi="Times New Roman" w:cs="Times New Roman"/>
                <w:sz w:val="20"/>
                <w:szCs w:val="20"/>
              </w:rPr>
              <w:t>Местный бюджет</w:t>
            </w:r>
          </w:p>
        </w:tc>
        <w:tc>
          <w:tcPr>
            <w:tcW w:w="4253" w:type="dxa"/>
            <w:shd w:val="clear" w:color="auto" w:fill="auto"/>
          </w:tcPr>
          <w:p w:rsidR="00F70047" w:rsidRPr="00F70047" w:rsidRDefault="00F70047" w:rsidP="00F70047">
            <w:pPr>
              <w:spacing w:after="0" w:line="240" w:lineRule="auto"/>
              <w:ind w:firstLine="709"/>
              <w:jc w:val="center"/>
              <w:rPr>
                <w:rFonts w:ascii="Times New Roman" w:eastAsia="Calibri" w:hAnsi="Times New Roman" w:cs="Times New Roman"/>
                <w:sz w:val="20"/>
                <w:szCs w:val="20"/>
              </w:rPr>
            </w:pPr>
            <w:r w:rsidRPr="00F70047">
              <w:rPr>
                <w:rFonts w:ascii="Times New Roman" w:eastAsia="Calibri" w:hAnsi="Times New Roman" w:cs="Times New Roman"/>
                <w:sz w:val="20"/>
                <w:szCs w:val="20"/>
              </w:rPr>
              <w:t>377, 82</w:t>
            </w:r>
          </w:p>
        </w:tc>
        <w:tc>
          <w:tcPr>
            <w:tcW w:w="1701" w:type="dxa"/>
            <w:shd w:val="clear" w:color="auto" w:fill="auto"/>
          </w:tcPr>
          <w:p w:rsidR="00F70047" w:rsidRPr="00F70047" w:rsidRDefault="00F70047" w:rsidP="00F70047">
            <w:pPr>
              <w:spacing w:after="0" w:line="240" w:lineRule="auto"/>
              <w:ind w:firstLine="709"/>
              <w:jc w:val="center"/>
              <w:rPr>
                <w:rFonts w:ascii="Times New Roman" w:eastAsia="Calibri" w:hAnsi="Times New Roman" w:cs="Times New Roman"/>
                <w:sz w:val="20"/>
                <w:szCs w:val="20"/>
              </w:rPr>
            </w:pPr>
            <w:r w:rsidRPr="00F70047">
              <w:rPr>
                <w:rFonts w:ascii="Times New Roman" w:eastAsia="Calibri" w:hAnsi="Times New Roman" w:cs="Times New Roman"/>
                <w:sz w:val="20"/>
                <w:szCs w:val="20"/>
              </w:rPr>
              <w:t>10%</w:t>
            </w:r>
          </w:p>
        </w:tc>
      </w:tr>
      <w:tr w:rsidR="00F70047" w:rsidRPr="00F70047" w:rsidTr="00AA733F">
        <w:trPr>
          <w:trHeight w:val="222"/>
        </w:trPr>
        <w:tc>
          <w:tcPr>
            <w:tcW w:w="8472" w:type="dxa"/>
            <w:gridSpan w:val="2"/>
            <w:shd w:val="clear" w:color="auto" w:fill="auto"/>
          </w:tcPr>
          <w:p w:rsidR="00F70047" w:rsidRPr="00F70047" w:rsidRDefault="00F70047" w:rsidP="00F70047">
            <w:pPr>
              <w:spacing w:after="0" w:line="240" w:lineRule="auto"/>
              <w:ind w:firstLine="709"/>
              <w:jc w:val="right"/>
              <w:rPr>
                <w:rFonts w:ascii="Times New Roman" w:eastAsia="Calibri" w:hAnsi="Times New Roman" w:cs="Times New Roman"/>
                <w:b/>
                <w:sz w:val="20"/>
                <w:szCs w:val="20"/>
              </w:rPr>
            </w:pPr>
            <w:r w:rsidRPr="00F70047">
              <w:rPr>
                <w:rFonts w:ascii="Times New Roman" w:eastAsia="Calibri" w:hAnsi="Times New Roman" w:cs="Times New Roman"/>
                <w:b/>
                <w:sz w:val="20"/>
                <w:szCs w:val="20"/>
              </w:rPr>
              <w:t>Итого</w:t>
            </w:r>
            <w:r w:rsidRPr="00F70047">
              <w:rPr>
                <w:rFonts w:ascii="Times New Roman" w:eastAsia="Calibri" w:hAnsi="Times New Roman" w:cs="Times New Roman"/>
                <w:b/>
                <w:color w:val="000000"/>
                <w:sz w:val="20"/>
                <w:szCs w:val="20"/>
              </w:rPr>
              <w:t>: 3 778,24</w:t>
            </w:r>
          </w:p>
        </w:tc>
        <w:tc>
          <w:tcPr>
            <w:tcW w:w="1701" w:type="dxa"/>
            <w:shd w:val="clear" w:color="auto" w:fill="auto"/>
          </w:tcPr>
          <w:p w:rsidR="00F70047" w:rsidRPr="00F70047" w:rsidRDefault="00F70047" w:rsidP="00F70047">
            <w:pPr>
              <w:spacing w:after="0" w:line="240" w:lineRule="auto"/>
              <w:ind w:firstLine="709"/>
              <w:jc w:val="center"/>
              <w:rPr>
                <w:rFonts w:ascii="Times New Roman" w:eastAsia="Calibri" w:hAnsi="Times New Roman" w:cs="Times New Roman"/>
                <w:sz w:val="20"/>
                <w:szCs w:val="20"/>
              </w:rPr>
            </w:pPr>
            <w:r w:rsidRPr="00F70047">
              <w:rPr>
                <w:rFonts w:ascii="Times New Roman" w:eastAsia="Calibri" w:hAnsi="Times New Roman" w:cs="Times New Roman"/>
                <w:sz w:val="20"/>
                <w:szCs w:val="20"/>
              </w:rPr>
              <w:t>100%</w:t>
            </w:r>
          </w:p>
        </w:tc>
      </w:tr>
    </w:tbl>
    <w:p w:rsidR="00F70047" w:rsidRPr="00F70047" w:rsidRDefault="00F70047" w:rsidP="00F70047">
      <w:pPr>
        <w:spacing w:after="0" w:line="240" w:lineRule="auto"/>
        <w:ind w:firstLine="709"/>
        <w:jc w:val="both"/>
        <w:rPr>
          <w:rFonts w:ascii="Times New Roman" w:eastAsia="Calibri" w:hAnsi="Times New Roman" w:cs="Times New Roman"/>
          <w:sz w:val="24"/>
          <w:szCs w:val="24"/>
        </w:rPr>
      </w:pPr>
    </w:p>
    <w:p w:rsidR="00F70047" w:rsidRPr="00F70047" w:rsidRDefault="00F70047" w:rsidP="00F70047">
      <w:pPr>
        <w:spacing w:after="0" w:line="240" w:lineRule="auto"/>
        <w:ind w:firstLine="709"/>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 xml:space="preserve">Муниципальными бюджетными учреждениями оказываются дополнительные платные услуги, в целях удовлетворения потребности населения. </w:t>
      </w:r>
    </w:p>
    <w:p w:rsidR="00F70047" w:rsidRPr="00F70047" w:rsidRDefault="00F70047" w:rsidP="00F70047">
      <w:pPr>
        <w:spacing w:after="0" w:line="240" w:lineRule="auto"/>
        <w:ind w:firstLine="709"/>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Контроль за деятельностью учреждений культуры и спорта по оказанию платных услуг осуществляет Управление культуры и спорта.</w:t>
      </w:r>
    </w:p>
    <w:p w:rsidR="00632A5C" w:rsidRDefault="00632A5C" w:rsidP="00F70047">
      <w:pPr>
        <w:spacing w:after="0" w:line="240" w:lineRule="auto"/>
        <w:ind w:firstLine="709"/>
        <w:jc w:val="both"/>
        <w:rPr>
          <w:rFonts w:ascii="Times New Roman" w:eastAsia="Calibri" w:hAnsi="Times New Roman" w:cs="Times New Roman"/>
          <w:color w:val="000000"/>
          <w:sz w:val="24"/>
          <w:szCs w:val="24"/>
        </w:rPr>
      </w:pPr>
    </w:p>
    <w:p w:rsidR="00F70047" w:rsidRPr="00F70047" w:rsidRDefault="00F70047" w:rsidP="00F70047">
      <w:pPr>
        <w:spacing w:after="0" w:line="240" w:lineRule="auto"/>
        <w:ind w:firstLine="709"/>
        <w:jc w:val="both"/>
        <w:rPr>
          <w:rFonts w:ascii="Times New Roman" w:eastAsia="Calibri" w:hAnsi="Times New Roman" w:cs="Times New Roman"/>
          <w:color w:val="000000"/>
          <w:sz w:val="24"/>
          <w:szCs w:val="24"/>
        </w:rPr>
      </w:pPr>
      <w:r w:rsidRPr="00F70047">
        <w:rPr>
          <w:rFonts w:ascii="Times New Roman" w:eastAsia="Calibri" w:hAnsi="Times New Roman" w:cs="Times New Roman"/>
          <w:color w:val="000000"/>
          <w:sz w:val="24"/>
          <w:szCs w:val="24"/>
        </w:rPr>
        <w:t>По данным Отчета о финансовых результатах деятельности учреждения (ф. 0503721) исполнение бюджета бюджетных учреждений за 2024 год</w:t>
      </w:r>
      <w:r w:rsidRPr="00F70047">
        <w:rPr>
          <w:rFonts w:ascii="Times New Roman" w:eastAsia="Calibri" w:hAnsi="Times New Roman" w:cs="Times New Roman"/>
          <w:color w:val="FF0000"/>
          <w:sz w:val="24"/>
          <w:szCs w:val="24"/>
        </w:rPr>
        <w:t xml:space="preserve"> </w:t>
      </w:r>
      <w:r w:rsidRPr="00F70047">
        <w:rPr>
          <w:rFonts w:ascii="Times New Roman" w:eastAsia="Calibri" w:hAnsi="Times New Roman" w:cs="Times New Roman"/>
          <w:color w:val="000000"/>
          <w:sz w:val="24"/>
          <w:szCs w:val="24"/>
        </w:rPr>
        <w:t>признаны следующие виды доходов:</w:t>
      </w:r>
    </w:p>
    <w:p w:rsidR="00F70047" w:rsidRPr="00F70047" w:rsidRDefault="00F70047" w:rsidP="00F70047">
      <w:pPr>
        <w:spacing w:after="0" w:line="240" w:lineRule="auto"/>
        <w:ind w:firstLine="709"/>
        <w:jc w:val="both"/>
        <w:rPr>
          <w:rFonts w:ascii="Times New Roman" w:eastAsia="Calibri" w:hAnsi="Times New Roman" w:cs="Times New Roman"/>
          <w:color w:val="000000"/>
          <w:sz w:val="24"/>
          <w:szCs w:val="24"/>
        </w:rPr>
      </w:pPr>
      <w:r w:rsidRPr="00F70047">
        <w:rPr>
          <w:rFonts w:ascii="Times New Roman" w:eastAsia="Calibri" w:hAnsi="Times New Roman" w:cs="Times New Roman"/>
          <w:b/>
          <w:color w:val="000000"/>
          <w:sz w:val="24"/>
          <w:szCs w:val="24"/>
        </w:rPr>
        <w:t>По КВФО 4</w:t>
      </w:r>
      <w:r w:rsidRPr="00F70047">
        <w:rPr>
          <w:rFonts w:ascii="Times New Roman" w:eastAsia="Calibri" w:hAnsi="Times New Roman" w:cs="Times New Roman"/>
          <w:color w:val="000000"/>
          <w:sz w:val="24"/>
          <w:szCs w:val="24"/>
        </w:rPr>
        <w:t xml:space="preserve"> – «Доходы за счет субсидии на государственное и муниципальное задание»:</w:t>
      </w:r>
    </w:p>
    <w:p w:rsidR="00F70047" w:rsidRPr="00FB11C7" w:rsidRDefault="00F70047" w:rsidP="00FB11C7">
      <w:pPr>
        <w:pStyle w:val="a5"/>
        <w:numPr>
          <w:ilvl w:val="0"/>
          <w:numId w:val="50"/>
        </w:numPr>
        <w:ind w:left="284" w:hanging="284"/>
        <w:jc w:val="both"/>
        <w:rPr>
          <w:rFonts w:eastAsia="Calibri"/>
          <w:color w:val="000000"/>
          <w:sz w:val="24"/>
          <w:szCs w:val="24"/>
        </w:rPr>
      </w:pPr>
      <w:r w:rsidRPr="00FB11C7">
        <w:rPr>
          <w:rFonts w:eastAsia="Calibri"/>
          <w:color w:val="000000"/>
          <w:sz w:val="24"/>
          <w:szCs w:val="24"/>
        </w:rPr>
        <w:t>по подстатье 191 «Безвозмездные не денежные поступления текущего характера от сектора государственного управления и организаций государственного сектора» - 88, 9 тыс. рублей (журналы МКУК «ЦБС»);</w:t>
      </w:r>
    </w:p>
    <w:p w:rsidR="00F70047" w:rsidRPr="00490A0F" w:rsidRDefault="00F70047" w:rsidP="00402F40">
      <w:pPr>
        <w:pStyle w:val="a5"/>
        <w:numPr>
          <w:ilvl w:val="0"/>
          <w:numId w:val="50"/>
        </w:numPr>
        <w:ind w:left="284" w:hanging="284"/>
        <w:jc w:val="both"/>
        <w:rPr>
          <w:rFonts w:eastAsia="Calibri"/>
          <w:color w:val="000000"/>
          <w:sz w:val="24"/>
          <w:szCs w:val="24"/>
        </w:rPr>
      </w:pPr>
      <w:r w:rsidRPr="00490A0F">
        <w:rPr>
          <w:rFonts w:eastAsia="Calibri"/>
          <w:color w:val="000000"/>
          <w:sz w:val="24"/>
          <w:szCs w:val="24"/>
        </w:rPr>
        <w:t>по подстатье 195 «Безвозмездные не денежные поступления капитального характера от сектора государственного управления и организации государственного сектора»:</w:t>
      </w:r>
      <w:r w:rsidR="00490A0F" w:rsidRPr="00490A0F">
        <w:rPr>
          <w:rFonts w:eastAsia="Calibri"/>
          <w:color w:val="000000"/>
          <w:sz w:val="24"/>
          <w:szCs w:val="24"/>
        </w:rPr>
        <w:t xml:space="preserve"> </w:t>
      </w:r>
      <w:r w:rsidRPr="00490A0F">
        <w:rPr>
          <w:rFonts w:eastAsia="Calibri"/>
          <w:color w:val="000000"/>
          <w:sz w:val="24"/>
          <w:szCs w:val="24"/>
        </w:rPr>
        <w:t xml:space="preserve">по остаточной </w:t>
      </w:r>
      <w:r w:rsidRPr="00490A0F">
        <w:rPr>
          <w:rFonts w:eastAsia="Calibri"/>
          <w:color w:val="000000"/>
          <w:sz w:val="24"/>
          <w:szCs w:val="24"/>
        </w:rPr>
        <w:lastRenderedPageBreak/>
        <w:t>стоимости 158,55 тыс. рублей (балансовая стоимость 808, 14 тыс</w:t>
      </w:r>
      <w:r w:rsidR="00490A0F">
        <w:rPr>
          <w:rFonts w:eastAsia="Calibri"/>
          <w:color w:val="000000"/>
          <w:sz w:val="24"/>
          <w:szCs w:val="24"/>
        </w:rPr>
        <w:t>. рублей; амортизация – 649, 59 </w:t>
      </w:r>
      <w:r w:rsidRPr="00490A0F">
        <w:rPr>
          <w:rFonts w:eastAsia="Calibri"/>
          <w:color w:val="000000"/>
          <w:sz w:val="24"/>
          <w:szCs w:val="24"/>
        </w:rPr>
        <w:t xml:space="preserve">тыс. рублей) теплосчетчик, здание гаража, теплосети, автомобиль, земля под домом культуры п. </w:t>
      </w:r>
      <w:proofErr w:type="spellStart"/>
      <w:r w:rsidRPr="00490A0F">
        <w:rPr>
          <w:rFonts w:eastAsia="Calibri"/>
          <w:color w:val="000000"/>
          <w:sz w:val="24"/>
          <w:szCs w:val="24"/>
        </w:rPr>
        <w:t>Парчум</w:t>
      </w:r>
      <w:proofErr w:type="spellEnd"/>
      <w:r w:rsidRPr="00490A0F">
        <w:rPr>
          <w:rFonts w:eastAsia="Calibri"/>
          <w:color w:val="000000"/>
          <w:sz w:val="24"/>
          <w:szCs w:val="24"/>
        </w:rPr>
        <w:t xml:space="preserve"> (МБУК «ЦКС»); литература (МБУК «ЦБС»);</w:t>
      </w:r>
    </w:p>
    <w:p w:rsidR="00F70047" w:rsidRPr="00490A0F" w:rsidRDefault="00F70047" w:rsidP="00490A0F">
      <w:pPr>
        <w:pStyle w:val="a5"/>
        <w:numPr>
          <w:ilvl w:val="0"/>
          <w:numId w:val="54"/>
        </w:numPr>
        <w:ind w:left="284" w:hanging="284"/>
        <w:jc w:val="both"/>
        <w:rPr>
          <w:rFonts w:eastAsia="Calibri"/>
          <w:color w:val="000000"/>
          <w:sz w:val="24"/>
          <w:szCs w:val="24"/>
        </w:rPr>
      </w:pPr>
      <w:r w:rsidRPr="00490A0F">
        <w:rPr>
          <w:rFonts w:eastAsia="Calibri"/>
          <w:color w:val="000000"/>
          <w:sz w:val="24"/>
          <w:szCs w:val="24"/>
        </w:rPr>
        <w:t>по подстатье 172 «Доходы от выбытия активов» в сумме 6 730, 32 тыс. рублей из них:</w:t>
      </w:r>
      <w:r w:rsidR="00490A0F" w:rsidRPr="00490A0F">
        <w:rPr>
          <w:rFonts w:eastAsia="Calibri"/>
          <w:color w:val="000000"/>
          <w:sz w:val="24"/>
          <w:szCs w:val="24"/>
        </w:rPr>
        <w:t xml:space="preserve"> </w:t>
      </w:r>
      <w:r w:rsidRPr="00490A0F">
        <w:rPr>
          <w:rFonts w:eastAsia="Calibri"/>
          <w:color w:val="000000"/>
          <w:sz w:val="24"/>
          <w:szCs w:val="24"/>
        </w:rPr>
        <w:t>расчеты с учредителями – 6 457,36 тыс. рублей;</w:t>
      </w:r>
      <w:r w:rsidR="00490A0F" w:rsidRPr="00490A0F">
        <w:rPr>
          <w:rFonts w:eastAsia="Calibri"/>
          <w:color w:val="000000"/>
          <w:sz w:val="24"/>
          <w:szCs w:val="24"/>
        </w:rPr>
        <w:t xml:space="preserve"> </w:t>
      </w:r>
      <w:r w:rsidRPr="00490A0F">
        <w:rPr>
          <w:rFonts w:eastAsia="Calibri"/>
          <w:color w:val="000000"/>
          <w:sz w:val="24"/>
          <w:szCs w:val="24"/>
        </w:rPr>
        <w:t>выбытие активов – 272, 96 тыс. рублей.</w:t>
      </w:r>
    </w:p>
    <w:p w:rsidR="00F70047" w:rsidRPr="00F70047" w:rsidRDefault="00F70047" w:rsidP="00F70047">
      <w:pPr>
        <w:spacing w:after="0" w:line="240" w:lineRule="auto"/>
        <w:ind w:firstLine="709"/>
        <w:jc w:val="both"/>
        <w:rPr>
          <w:rFonts w:ascii="Times New Roman" w:eastAsia="Calibri" w:hAnsi="Times New Roman" w:cs="Times New Roman"/>
          <w:color w:val="000000"/>
          <w:sz w:val="24"/>
          <w:szCs w:val="24"/>
        </w:rPr>
      </w:pPr>
      <w:r w:rsidRPr="00F70047">
        <w:rPr>
          <w:rFonts w:ascii="Times New Roman" w:eastAsia="Calibri" w:hAnsi="Times New Roman" w:cs="Times New Roman"/>
          <w:b/>
          <w:color w:val="000000"/>
          <w:sz w:val="24"/>
          <w:szCs w:val="24"/>
        </w:rPr>
        <w:t>По КВФО 2</w:t>
      </w:r>
      <w:r w:rsidRPr="00F70047">
        <w:rPr>
          <w:rFonts w:ascii="Times New Roman" w:eastAsia="Calibri" w:hAnsi="Times New Roman" w:cs="Times New Roman"/>
          <w:color w:val="000000"/>
          <w:sz w:val="24"/>
          <w:szCs w:val="24"/>
        </w:rPr>
        <w:t xml:space="preserve"> - «Приносящая доход деятельность (собственные доходы учреждения)»:</w:t>
      </w:r>
    </w:p>
    <w:p w:rsidR="00F70047" w:rsidRPr="00F70047" w:rsidRDefault="00F70047" w:rsidP="00BF5C29">
      <w:pPr>
        <w:numPr>
          <w:ilvl w:val="0"/>
          <w:numId w:val="55"/>
        </w:numPr>
        <w:spacing w:after="0" w:line="240" w:lineRule="auto"/>
        <w:ind w:left="284" w:hanging="284"/>
        <w:contextualSpacing/>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 xml:space="preserve">по подстатье 192 «Безвозмездные не денежные поступления текущего характера от организаций (за исключением сектора государственного управления и организаций государственного сектора) – 2, 63 тыс. рублей (поступление материальных запасов по договору пожертвования от Благотворительного фонда «Юрия </w:t>
      </w:r>
      <w:proofErr w:type="spellStart"/>
      <w:r w:rsidRPr="00F70047">
        <w:rPr>
          <w:rFonts w:ascii="Times New Roman" w:eastAsia="Calibri" w:hAnsi="Times New Roman" w:cs="Times New Roman"/>
          <w:sz w:val="24"/>
          <w:szCs w:val="24"/>
        </w:rPr>
        <w:t>Тена</w:t>
      </w:r>
      <w:proofErr w:type="spellEnd"/>
      <w:r w:rsidRPr="00F70047">
        <w:rPr>
          <w:rFonts w:ascii="Times New Roman" w:eastAsia="Calibri" w:hAnsi="Times New Roman" w:cs="Times New Roman"/>
          <w:sz w:val="24"/>
          <w:szCs w:val="24"/>
        </w:rPr>
        <w:t>» - музыкальная аппаратура для МБУДО «ЧДМШ»);</w:t>
      </w:r>
    </w:p>
    <w:p w:rsidR="00F70047" w:rsidRPr="00BF5C29" w:rsidRDefault="00F70047" w:rsidP="00A30A9F">
      <w:pPr>
        <w:numPr>
          <w:ilvl w:val="0"/>
          <w:numId w:val="56"/>
        </w:numPr>
        <w:spacing w:after="0" w:line="240" w:lineRule="auto"/>
        <w:ind w:left="284" w:hanging="284"/>
        <w:contextualSpacing/>
        <w:jc w:val="both"/>
        <w:rPr>
          <w:rFonts w:ascii="Times New Roman" w:eastAsia="Calibri" w:hAnsi="Times New Roman" w:cs="Times New Roman"/>
          <w:sz w:val="24"/>
          <w:szCs w:val="24"/>
        </w:rPr>
      </w:pPr>
      <w:r w:rsidRPr="00BF5C29">
        <w:rPr>
          <w:rFonts w:ascii="Times New Roman" w:eastAsia="Calibri" w:hAnsi="Times New Roman" w:cs="Times New Roman"/>
          <w:color w:val="000000"/>
          <w:sz w:val="24"/>
          <w:szCs w:val="24"/>
        </w:rPr>
        <w:t>по подстатье 196 «Безвозмездные не денежные поступления капитального характера от организаций (за исключением сектора государственного управления и организаций государственного сектора)» - 610, 25 тыс. рублей их них:</w:t>
      </w:r>
      <w:r w:rsidR="00BF5C29" w:rsidRPr="00BF5C29">
        <w:rPr>
          <w:rFonts w:ascii="Times New Roman" w:eastAsia="Calibri" w:hAnsi="Times New Roman" w:cs="Times New Roman"/>
          <w:color w:val="000000"/>
          <w:sz w:val="24"/>
          <w:szCs w:val="24"/>
        </w:rPr>
        <w:t xml:space="preserve"> </w:t>
      </w:r>
      <w:r w:rsidRPr="00BF5C29">
        <w:rPr>
          <w:rFonts w:ascii="Times New Roman" w:eastAsia="Calibri" w:hAnsi="Times New Roman" w:cs="Times New Roman"/>
          <w:sz w:val="24"/>
          <w:szCs w:val="24"/>
        </w:rPr>
        <w:t xml:space="preserve">безвозмездное поступление основных средств по договору пожертвования от Благотворительного фонда «Юрия </w:t>
      </w:r>
      <w:proofErr w:type="spellStart"/>
      <w:r w:rsidRPr="00BF5C29">
        <w:rPr>
          <w:rFonts w:ascii="Times New Roman" w:eastAsia="Calibri" w:hAnsi="Times New Roman" w:cs="Times New Roman"/>
          <w:sz w:val="24"/>
          <w:szCs w:val="24"/>
        </w:rPr>
        <w:t>Тена</w:t>
      </w:r>
      <w:proofErr w:type="spellEnd"/>
      <w:r w:rsidRPr="00BF5C29">
        <w:rPr>
          <w:rFonts w:ascii="Times New Roman" w:eastAsia="Calibri" w:hAnsi="Times New Roman" w:cs="Times New Roman"/>
          <w:sz w:val="24"/>
          <w:szCs w:val="24"/>
        </w:rPr>
        <w:t>» в сумме 110,25 тыс. рублей (музыкальная аппаратура для МБУДО «ЧДМШ»);</w:t>
      </w:r>
      <w:r w:rsidR="00BF5C29" w:rsidRPr="00BF5C29">
        <w:rPr>
          <w:rFonts w:ascii="Times New Roman" w:eastAsia="Calibri" w:hAnsi="Times New Roman" w:cs="Times New Roman"/>
          <w:sz w:val="24"/>
          <w:szCs w:val="24"/>
        </w:rPr>
        <w:t xml:space="preserve"> </w:t>
      </w:r>
      <w:r w:rsidRPr="00BF5C29">
        <w:rPr>
          <w:rFonts w:ascii="Times New Roman" w:eastAsia="Calibri" w:hAnsi="Times New Roman" w:cs="Times New Roman"/>
          <w:sz w:val="24"/>
          <w:szCs w:val="24"/>
        </w:rPr>
        <w:t>безвозмездное поступление основных средств по договору пожертвования в сумме 500,00 тыс. рублей (баян ученический для МБУК «ЦКС»);</w:t>
      </w:r>
    </w:p>
    <w:p w:rsidR="00F70047" w:rsidRPr="00F70047" w:rsidRDefault="00F70047" w:rsidP="00A30A9F">
      <w:pPr>
        <w:numPr>
          <w:ilvl w:val="0"/>
          <w:numId w:val="57"/>
        </w:numPr>
        <w:spacing w:after="0" w:line="240" w:lineRule="auto"/>
        <w:ind w:left="284" w:hanging="284"/>
        <w:jc w:val="both"/>
        <w:rPr>
          <w:rFonts w:ascii="Times New Roman" w:eastAsia="Times New Roman" w:hAnsi="Times New Roman" w:cs="Times New Roman"/>
          <w:color w:val="000000"/>
          <w:sz w:val="24"/>
          <w:szCs w:val="24"/>
          <w:lang w:eastAsia="ru-RU"/>
        </w:rPr>
      </w:pPr>
      <w:r w:rsidRPr="00F70047">
        <w:rPr>
          <w:rFonts w:ascii="Times New Roman" w:eastAsia="Times New Roman" w:hAnsi="Times New Roman" w:cs="Times New Roman"/>
          <w:color w:val="000000"/>
          <w:sz w:val="24"/>
          <w:szCs w:val="24"/>
          <w:lang w:eastAsia="ru-RU"/>
        </w:rPr>
        <w:t xml:space="preserve"> по подстатье 172 «Доходы от выбытия активов» - 97, 60 тыс. рублей; </w:t>
      </w:r>
    </w:p>
    <w:p w:rsidR="00F70047" w:rsidRPr="00F70047" w:rsidRDefault="00F70047" w:rsidP="00A30A9F">
      <w:pPr>
        <w:numPr>
          <w:ilvl w:val="0"/>
          <w:numId w:val="58"/>
        </w:numPr>
        <w:spacing w:after="0" w:line="240" w:lineRule="auto"/>
        <w:ind w:left="284" w:hanging="284"/>
        <w:contextualSpacing/>
        <w:jc w:val="both"/>
        <w:rPr>
          <w:rFonts w:ascii="Times New Roman" w:eastAsia="Calibri" w:hAnsi="Times New Roman" w:cs="Times New Roman"/>
          <w:color w:val="000000"/>
          <w:sz w:val="24"/>
          <w:szCs w:val="24"/>
        </w:rPr>
      </w:pPr>
      <w:r w:rsidRPr="00F70047">
        <w:rPr>
          <w:rFonts w:ascii="Times New Roman" w:eastAsia="Calibri" w:hAnsi="Times New Roman" w:cs="Times New Roman"/>
          <w:color w:val="000000"/>
          <w:sz w:val="24"/>
          <w:szCs w:val="24"/>
        </w:rPr>
        <w:t>по подстатье 131 «Доходы от оказания платных услуг (работ)» в сумме 2 495,64 тыс. рублей;</w:t>
      </w:r>
    </w:p>
    <w:p w:rsidR="00F70047" w:rsidRPr="00A30A9F" w:rsidRDefault="00F70047" w:rsidP="00A30A9F">
      <w:pPr>
        <w:numPr>
          <w:ilvl w:val="0"/>
          <w:numId w:val="59"/>
        </w:numPr>
        <w:spacing w:after="0" w:line="240" w:lineRule="auto"/>
        <w:ind w:left="284" w:hanging="284"/>
        <w:contextualSpacing/>
        <w:jc w:val="both"/>
        <w:rPr>
          <w:rFonts w:ascii="Times New Roman" w:eastAsia="Calibri" w:hAnsi="Times New Roman" w:cs="Times New Roman"/>
          <w:color w:val="000000"/>
          <w:sz w:val="24"/>
          <w:szCs w:val="24"/>
        </w:rPr>
      </w:pPr>
      <w:r w:rsidRPr="00A30A9F">
        <w:rPr>
          <w:rFonts w:ascii="Times New Roman" w:eastAsia="Calibri" w:hAnsi="Times New Roman" w:cs="Times New Roman"/>
          <w:color w:val="000000"/>
          <w:sz w:val="24"/>
          <w:szCs w:val="24"/>
        </w:rPr>
        <w:t>по подстатье 155 «Поступления текущего характера от иных резидентов (за исключением сектора государственного управления и организаций государственного сектора)» – 3 561,7</w:t>
      </w:r>
      <w:r w:rsidR="00A30A9F" w:rsidRPr="00A30A9F">
        <w:rPr>
          <w:rFonts w:ascii="Times New Roman" w:eastAsia="Calibri" w:hAnsi="Times New Roman" w:cs="Times New Roman"/>
          <w:color w:val="000000"/>
          <w:sz w:val="24"/>
          <w:szCs w:val="24"/>
        </w:rPr>
        <w:t>5 </w:t>
      </w:r>
      <w:r w:rsidRPr="00A30A9F">
        <w:rPr>
          <w:rFonts w:ascii="Times New Roman" w:eastAsia="Calibri" w:hAnsi="Times New Roman" w:cs="Times New Roman"/>
          <w:color w:val="000000"/>
          <w:sz w:val="24"/>
          <w:szCs w:val="24"/>
        </w:rPr>
        <w:t>тыс. рублей, из них:</w:t>
      </w:r>
      <w:r w:rsidR="00A30A9F" w:rsidRPr="00A30A9F">
        <w:rPr>
          <w:rFonts w:ascii="Times New Roman" w:eastAsia="Calibri" w:hAnsi="Times New Roman" w:cs="Times New Roman"/>
          <w:color w:val="000000"/>
          <w:sz w:val="24"/>
          <w:szCs w:val="24"/>
        </w:rPr>
        <w:t xml:space="preserve"> </w:t>
      </w:r>
      <w:r w:rsidRPr="00A30A9F">
        <w:rPr>
          <w:rFonts w:ascii="Times New Roman" w:eastAsia="Calibri" w:hAnsi="Times New Roman" w:cs="Times New Roman"/>
          <w:color w:val="000000"/>
          <w:sz w:val="24"/>
          <w:szCs w:val="24"/>
        </w:rPr>
        <w:t>пожертвования от родителей – 381,75 тыс. рублей;</w:t>
      </w:r>
      <w:r w:rsidR="00A30A9F" w:rsidRPr="00A30A9F">
        <w:rPr>
          <w:rFonts w:ascii="Times New Roman" w:eastAsia="Calibri" w:hAnsi="Times New Roman" w:cs="Times New Roman"/>
          <w:color w:val="000000"/>
          <w:sz w:val="24"/>
          <w:szCs w:val="24"/>
        </w:rPr>
        <w:t xml:space="preserve"> </w:t>
      </w:r>
      <w:r w:rsidRPr="00A30A9F">
        <w:rPr>
          <w:rFonts w:ascii="Times New Roman" w:eastAsia="Calibri" w:hAnsi="Times New Roman" w:cs="Times New Roman"/>
          <w:color w:val="000000"/>
          <w:sz w:val="24"/>
          <w:szCs w:val="24"/>
        </w:rPr>
        <w:t>пожертвования от юридических лиц – 1 180,00 тыс. рублей;</w:t>
      </w:r>
      <w:r w:rsidR="00A30A9F" w:rsidRPr="00A30A9F">
        <w:rPr>
          <w:rFonts w:ascii="Times New Roman" w:eastAsia="Calibri" w:hAnsi="Times New Roman" w:cs="Times New Roman"/>
          <w:color w:val="000000"/>
          <w:sz w:val="24"/>
          <w:szCs w:val="24"/>
        </w:rPr>
        <w:t xml:space="preserve"> </w:t>
      </w:r>
      <w:r w:rsidRPr="00A30A9F">
        <w:rPr>
          <w:rFonts w:ascii="Times New Roman" w:eastAsia="Calibri" w:hAnsi="Times New Roman" w:cs="Times New Roman"/>
          <w:color w:val="000000"/>
          <w:sz w:val="24"/>
          <w:szCs w:val="24"/>
        </w:rPr>
        <w:t>грант любительским творческим коллективам в сумме 2000,00 тыс. рублей (МБУК «ЦТТ «</w:t>
      </w:r>
      <w:proofErr w:type="spellStart"/>
      <w:r w:rsidRPr="00A30A9F">
        <w:rPr>
          <w:rFonts w:ascii="Times New Roman" w:eastAsia="Calibri" w:hAnsi="Times New Roman" w:cs="Times New Roman"/>
          <w:color w:val="000000"/>
          <w:sz w:val="24"/>
          <w:szCs w:val="24"/>
        </w:rPr>
        <w:t>ЛиК</w:t>
      </w:r>
      <w:proofErr w:type="spellEnd"/>
      <w:r w:rsidRPr="00A30A9F">
        <w:rPr>
          <w:rFonts w:ascii="Times New Roman" w:eastAsia="Calibri" w:hAnsi="Times New Roman" w:cs="Times New Roman"/>
          <w:color w:val="000000"/>
          <w:sz w:val="24"/>
          <w:szCs w:val="24"/>
        </w:rPr>
        <w:t>»)</w:t>
      </w:r>
      <w:r w:rsidR="00A30A9F">
        <w:rPr>
          <w:rFonts w:ascii="Times New Roman" w:eastAsia="Calibri" w:hAnsi="Times New Roman" w:cs="Times New Roman"/>
          <w:color w:val="000000"/>
          <w:sz w:val="24"/>
          <w:szCs w:val="24"/>
        </w:rPr>
        <w:t>;</w:t>
      </w:r>
    </w:p>
    <w:p w:rsidR="00F70047" w:rsidRPr="00F70047" w:rsidRDefault="00F70047" w:rsidP="00A30A9F">
      <w:pPr>
        <w:numPr>
          <w:ilvl w:val="0"/>
          <w:numId w:val="60"/>
        </w:numPr>
        <w:spacing w:after="0" w:line="240" w:lineRule="auto"/>
        <w:ind w:left="284" w:hanging="284"/>
        <w:contextualSpacing/>
        <w:jc w:val="both"/>
        <w:rPr>
          <w:rFonts w:ascii="Times New Roman" w:eastAsia="Calibri" w:hAnsi="Times New Roman" w:cs="Times New Roman"/>
          <w:color w:val="000000"/>
          <w:sz w:val="24"/>
          <w:szCs w:val="24"/>
        </w:rPr>
      </w:pPr>
      <w:r w:rsidRPr="00F70047">
        <w:rPr>
          <w:rFonts w:ascii="Times New Roman" w:eastAsia="Calibri" w:hAnsi="Times New Roman" w:cs="Times New Roman"/>
          <w:color w:val="000000"/>
          <w:sz w:val="24"/>
          <w:szCs w:val="24"/>
        </w:rPr>
        <w:t>по подстатье 121 «Доходы от операционной аренды» доходы в сумме 39,6 тыс. рублей (доходы от сдачи в аренду части нежилого помещения).</w:t>
      </w:r>
    </w:p>
    <w:p w:rsidR="00F70047" w:rsidRPr="00F70047" w:rsidRDefault="00F70047" w:rsidP="00F70047">
      <w:pPr>
        <w:spacing w:after="0" w:line="240" w:lineRule="auto"/>
        <w:ind w:left="284"/>
        <w:jc w:val="both"/>
        <w:rPr>
          <w:rFonts w:ascii="Times New Roman" w:eastAsia="Calibri" w:hAnsi="Times New Roman" w:cs="Times New Roman"/>
          <w:color w:val="000000"/>
          <w:sz w:val="24"/>
          <w:szCs w:val="24"/>
        </w:rPr>
      </w:pPr>
    </w:p>
    <w:p w:rsidR="00F70047" w:rsidRPr="00F70047" w:rsidRDefault="00F70047" w:rsidP="00F70047">
      <w:pPr>
        <w:spacing w:after="0" w:line="240" w:lineRule="auto"/>
        <w:ind w:firstLine="709"/>
        <w:jc w:val="both"/>
        <w:rPr>
          <w:rFonts w:ascii="Times New Roman" w:eastAsia="Calibri" w:hAnsi="Times New Roman" w:cs="Times New Roman"/>
          <w:color w:val="000000"/>
          <w:sz w:val="24"/>
          <w:szCs w:val="24"/>
        </w:rPr>
      </w:pPr>
      <w:r w:rsidRPr="00F70047">
        <w:rPr>
          <w:rFonts w:ascii="Times New Roman" w:eastAsia="Calibri" w:hAnsi="Times New Roman" w:cs="Times New Roman"/>
          <w:color w:val="000000"/>
          <w:sz w:val="24"/>
          <w:szCs w:val="24"/>
        </w:rPr>
        <w:t>Остаток денежных средств на 01.01.2025 по КВФО 2 составил – 69 110,30 рублей.</w:t>
      </w:r>
    </w:p>
    <w:p w:rsidR="00F70047" w:rsidRPr="00F70047" w:rsidRDefault="00F70047" w:rsidP="00F70047">
      <w:pPr>
        <w:spacing w:after="0" w:line="240" w:lineRule="auto"/>
        <w:ind w:firstLine="709"/>
        <w:jc w:val="both"/>
        <w:rPr>
          <w:rFonts w:ascii="Times New Roman" w:eastAsia="Calibri" w:hAnsi="Times New Roman" w:cs="Times New Roman"/>
          <w:color w:val="000000"/>
          <w:sz w:val="24"/>
          <w:szCs w:val="24"/>
        </w:rPr>
      </w:pPr>
    </w:p>
    <w:p w:rsidR="00F70047" w:rsidRPr="00F70047" w:rsidRDefault="00F70047" w:rsidP="00F70047">
      <w:pPr>
        <w:spacing w:after="0" w:line="240" w:lineRule="auto"/>
        <w:ind w:firstLine="709"/>
        <w:jc w:val="both"/>
        <w:rPr>
          <w:rFonts w:ascii="Times New Roman" w:eastAsia="Calibri" w:hAnsi="Times New Roman" w:cs="Times New Roman"/>
          <w:color w:val="000000"/>
          <w:sz w:val="24"/>
          <w:szCs w:val="24"/>
        </w:rPr>
      </w:pPr>
      <w:r w:rsidRPr="00F70047">
        <w:rPr>
          <w:rFonts w:ascii="Times New Roman" w:eastAsia="Calibri" w:hAnsi="Times New Roman" w:cs="Times New Roman"/>
          <w:color w:val="000000"/>
          <w:sz w:val="24"/>
          <w:szCs w:val="24"/>
        </w:rPr>
        <w:t xml:space="preserve">Анализ сравнения прогнозируемых доходов, их исполнение в 2023 и 2024 году бюджетными учреждениями приведен в Таблице № </w:t>
      </w:r>
      <w:r w:rsidR="00123AA9">
        <w:rPr>
          <w:rFonts w:ascii="Times New Roman" w:eastAsia="Calibri" w:hAnsi="Times New Roman" w:cs="Times New Roman"/>
          <w:color w:val="000000"/>
          <w:sz w:val="24"/>
          <w:szCs w:val="24"/>
        </w:rPr>
        <w:t>7</w:t>
      </w:r>
      <w:r w:rsidRPr="00F70047">
        <w:rPr>
          <w:rFonts w:ascii="Times New Roman" w:eastAsia="Calibri" w:hAnsi="Times New Roman" w:cs="Times New Roman"/>
          <w:color w:val="000000"/>
          <w:sz w:val="24"/>
          <w:szCs w:val="24"/>
        </w:rPr>
        <w:t>.</w:t>
      </w:r>
    </w:p>
    <w:p w:rsidR="00F70047" w:rsidRPr="00F70047" w:rsidRDefault="00F70047" w:rsidP="00F70047">
      <w:pPr>
        <w:spacing w:after="0" w:line="240" w:lineRule="auto"/>
        <w:ind w:firstLine="709"/>
        <w:jc w:val="center"/>
        <w:rPr>
          <w:rFonts w:ascii="Times New Roman" w:eastAsia="Calibri" w:hAnsi="Times New Roman" w:cs="Times New Roman"/>
          <w:color w:val="000000"/>
          <w:sz w:val="24"/>
          <w:szCs w:val="24"/>
        </w:rPr>
      </w:pPr>
    </w:p>
    <w:p w:rsidR="00F70047" w:rsidRPr="00F70047" w:rsidRDefault="00F70047" w:rsidP="00F70047">
      <w:pPr>
        <w:spacing w:after="0" w:line="240" w:lineRule="auto"/>
        <w:ind w:firstLine="709"/>
        <w:jc w:val="center"/>
        <w:rPr>
          <w:rFonts w:ascii="Times New Roman" w:eastAsia="Calibri" w:hAnsi="Times New Roman" w:cs="Times New Roman"/>
          <w:color w:val="000000"/>
          <w:sz w:val="24"/>
          <w:szCs w:val="24"/>
        </w:rPr>
      </w:pPr>
      <w:r w:rsidRPr="00F70047">
        <w:rPr>
          <w:rFonts w:ascii="Times New Roman" w:eastAsia="Calibri" w:hAnsi="Times New Roman" w:cs="Times New Roman"/>
          <w:color w:val="000000"/>
          <w:sz w:val="24"/>
          <w:szCs w:val="24"/>
        </w:rPr>
        <w:t xml:space="preserve">Таблице № </w:t>
      </w:r>
      <w:r w:rsidR="00123AA9">
        <w:rPr>
          <w:rFonts w:ascii="Times New Roman" w:eastAsia="Calibri" w:hAnsi="Times New Roman" w:cs="Times New Roman"/>
          <w:color w:val="000000"/>
          <w:sz w:val="24"/>
          <w:szCs w:val="24"/>
        </w:rPr>
        <w:t>7</w:t>
      </w:r>
    </w:p>
    <w:p w:rsidR="00F70047" w:rsidRPr="00F70047" w:rsidRDefault="00F70047" w:rsidP="00F70047">
      <w:pPr>
        <w:tabs>
          <w:tab w:val="left" w:pos="4734"/>
        </w:tabs>
        <w:spacing w:after="0" w:line="240" w:lineRule="auto"/>
        <w:ind w:firstLine="709"/>
        <w:jc w:val="right"/>
        <w:rPr>
          <w:rFonts w:ascii="Times New Roman" w:eastAsia="Calibri" w:hAnsi="Times New Roman" w:cs="Times New Roman"/>
          <w:color w:val="000000"/>
          <w:sz w:val="24"/>
          <w:szCs w:val="24"/>
        </w:rPr>
      </w:pPr>
      <w:r w:rsidRPr="00F70047">
        <w:rPr>
          <w:rFonts w:ascii="Times New Roman" w:eastAsia="Calibri" w:hAnsi="Times New Roman" w:cs="Times New Roman"/>
          <w:color w:val="000000"/>
          <w:sz w:val="24"/>
          <w:szCs w:val="24"/>
        </w:rPr>
        <w:t>(тыс. рублей)</w:t>
      </w:r>
    </w:p>
    <w:tbl>
      <w:tblPr>
        <w:tblW w:w="11010" w:type="dxa"/>
        <w:tblInd w:w="-176" w:type="dxa"/>
        <w:tblLayout w:type="fixed"/>
        <w:tblLook w:val="04A0"/>
      </w:tblPr>
      <w:tblGrid>
        <w:gridCol w:w="445"/>
        <w:gridCol w:w="1985"/>
        <w:gridCol w:w="792"/>
        <w:gridCol w:w="1144"/>
        <w:gridCol w:w="1167"/>
        <w:gridCol w:w="705"/>
        <w:gridCol w:w="1144"/>
        <w:gridCol w:w="1124"/>
        <w:gridCol w:w="567"/>
        <w:gridCol w:w="992"/>
        <w:gridCol w:w="709"/>
        <w:gridCol w:w="236"/>
      </w:tblGrid>
      <w:tr w:rsidR="00F70047" w:rsidRPr="00F70047" w:rsidTr="00AA733F">
        <w:trPr>
          <w:gridAfter w:val="1"/>
          <w:wAfter w:w="236" w:type="dxa"/>
          <w:trHeight w:val="315"/>
        </w:trPr>
        <w:tc>
          <w:tcPr>
            <w:tcW w:w="44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н/п</w:t>
            </w:r>
          </w:p>
        </w:tc>
        <w:tc>
          <w:tcPr>
            <w:tcW w:w="198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Наименование</w:t>
            </w:r>
          </w:p>
        </w:tc>
        <w:tc>
          <w:tcPr>
            <w:tcW w:w="7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КОСГУ</w:t>
            </w:r>
          </w:p>
        </w:tc>
        <w:tc>
          <w:tcPr>
            <w:tcW w:w="2311" w:type="dxa"/>
            <w:gridSpan w:val="2"/>
            <w:tcBorders>
              <w:top w:val="single" w:sz="8" w:space="0" w:color="auto"/>
              <w:left w:val="nil"/>
              <w:bottom w:val="single" w:sz="8" w:space="0" w:color="auto"/>
              <w:right w:val="single" w:sz="8" w:space="0" w:color="000000"/>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Доходы 2023год</w:t>
            </w:r>
          </w:p>
        </w:tc>
        <w:tc>
          <w:tcPr>
            <w:tcW w:w="705" w:type="dxa"/>
            <w:tcBorders>
              <w:top w:val="single" w:sz="8" w:space="0" w:color="auto"/>
              <w:left w:val="nil"/>
              <w:bottom w:val="nil"/>
              <w:right w:val="single" w:sz="8"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w:t>
            </w:r>
          </w:p>
        </w:tc>
        <w:tc>
          <w:tcPr>
            <w:tcW w:w="2268" w:type="dxa"/>
            <w:gridSpan w:val="2"/>
            <w:tcBorders>
              <w:top w:val="single" w:sz="8" w:space="0" w:color="auto"/>
              <w:left w:val="nil"/>
              <w:bottom w:val="single" w:sz="8" w:space="0" w:color="auto"/>
              <w:right w:val="single" w:sz="8" w:space="0" w:color="000000"/>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Доходы 2024год</w:t>
            </w:r>
          </w:p>
        </w:tc>
        <w:tc>
          <w:tcPr>
            <w:tcW w:w="567" w:type="dxa"/>
            <w:tcBorders>
              <w:top w:val="single" w:sz="8" w:space="0" w:color="auto"/>
              <w:left w:val="nil"/>
              <w:bottom w:val="nil"/>
              <w:right w:val="single" w:sz="8"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w:t>
            </w:r>
          </w:p>
        </w:tc>
        <w:tc>
          <w:tcPr>
            <w:tcW w:w="1701" w:type="dxa"/>
            <w:gridSpan w:val="2"/>
            <w:tcBorders>
              <w:top w:val="single" w:sz="8" w:space="0" w:color="auto"/>
              <w:left w:val="nil"/>
              <w:bottom w:val="single" w:sz="8" w:space="0" w:color="auto"/>
              <w:right w:val="single" w:sz="8" w:space="0" w:color="000000"/>
            </w:tcBorders>
            <w:shd w:val="clear" w:color="auto" w:fill="auto"/>
            <w:noWrap/>
            <w:vAlign w:val="center"/>
            <w:hideMark/>
          </w:tcPr>
          <w:p w:rsidR="00F70047" w:rsidRPr="00F70047" w:rsidRDefault="00F70047" w:rsidP="00F70047">
            <w:pPr>
              <w:spacing w:after="0" w:line="240" w:lineRule="auto"/>
              <w:jc w:val="center"/>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Темп роста исполнения</w:t>
            </w:r>
          </w:p>
        </w:tc>
      </w:tr>
      <w:tr w:rsidR="00F70047" w:rsidRPr="00F70047" w:rsidTr="00AA733F">
        <w:trPr>
          <w:gridAfter w:val="1"/>
          <w:wAfter w:w="236" w:type="dxa"/>
          <w:trHeight w:val="315"/>
        </w:trPr>
        <w:tc>
          <w:tcPr>
            <w:tcW w:w="445" w:type="dxa"/>
            <w:vMerge/>
            <w:tcBorders>
              <w:top w:val="single" w:sz="8" w:space="0" w:color="auto"/>
              <w:left w:val="single" w:sz="8" w:space="0" w:color="auto"/>
              <w:bottom w:val="single" w:sz="8" w:space="0" w:color="000000"/>
              <w:right w:val="single" w:sz="8" w:space="0" w:color="auto"/>
            </w:tcBorders>
            <w:vAlign w:val="center"/>
            <w:hideMark/>
          </w:tcPr>
          <w:p w:rsidR="00F70047" w:rsidRPr="00F70047" w:rsidRDefault="00F70047" w:rsidP="00F70047">
            <w:pPr>
              <w:spacing w:after="0" w:line="240" w:lineRule="auto"/>
              <w:rPr>
                <w:rFonts w:ascii="Times New Roman" w:eastAsia="Times New Roman" w:hAnsi="Times New Roman" w:cs="Times New Roman"/>
                <w:b/>
                <w:bCs/>
                <w:color w:val="000000"/>
                <w:sz w:val="16"/>
                <w:szCs w:val="16"/>
                <w:lang w:eastAsia="ru-RU"/>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F70047" w:rsidRPr="00F70047" w:rsidRDefault="00F70047" w:rsidP="00F70047">
            <w:pPr>
              <w:spacing w:after="0" w:line="240" w:lineRule="auto"/>
              <w:rPr>
                <w:rFonts w:ascii="Times New Roman" w:eastAsia="Times New Roman" w:hAnsi="Times New Roman" w:cs="Times New Roman"/>
                <w:b/>
                <w:bCs/>
                <w:color w:val="000000"/>
                <w:sz w:val="16"/>
                <w:szCs w:val="16"/>
                <w:lang w:eastAsia="ru-RU"/>
              </w:rPr>
            </w:pPr>
          </w:p>
        </w:tc>
        <w:tc>
          <w:tcPr>
            <w:tcW w:w="792" w:type="dxa"/>
            <w:vMerge/>
            <w:tcBorders>
              <w:top w:val="single" w:sz="8" w:space="0" w:color="auto"/>
              <w:left w:val="single" w:sz="8" w:space="0" w:color="auto"/>
              <w:bottom w:val="single" w:sz="8" w:space="0" w:color="000000"/>
              <w:right w:val="single" w:sz="8" w:space="0" w:color="auto"/>
            </w:tcBorders>
            <w:vAlign w:val="center"/>
            <w:hideMark/>
          </w:tcPr>
          <w:p w:rsidR="00F70047" w:rsidRPr="00F70047" w:rsidRDefault="00F70047" w:rsidP="00F70047">
            <w:pPr>
              <w:spacing w:after="0" w:line="240" w:lineRule="auto"/>
              <w:rPr>
                <w:rFonts w:ascii="Times New Roman" w:eastAsia="Times New Roman" w:hAnsi="Times New Roman" w:cs="Times New Roman"/>
                <w:b/>
                <w:bCs/>
                <w:color w:val="000000"/>
                <w:sz w:val="16"/>
                <w:szCs w:val="16"/>
                <w:lang w:eastAsia="ru-RU"/>
              </w:rPr>
            </w:pP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Утверждены</w:t>
            </w:r>
          </w:p>
        </w:tc>
        <w:tc>
          <w:tcPr>
            <w:tcW w:w="11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Исполнены</w:t>
            </w:r>
          </w:p>
        </w:tc>
        <w:tc>
          <w:tcPr>
            <w:tcW w:w="705" w:type="dxa"/>
            <w:tcBorders>
              <w:top w:val="nil"/>
              <w:left w:val="nil"/>
              <w:bottom w:val="single" w:sz="8" w:space="0" w:color="000000"/>
              <w:right w:val="single" w:sz="8"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Исп.</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Утверждены</w:t>
            </w:r>
          </w:p>
        </w:tc>
        <w:tc>
          <w:tcPr>
            <w:tcW w:w="112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Исполнены</w:t>
            </w:r>
          </w:p>
        </w:tc>
        <w:tc>
          <w:tcPr>
            <w:tcW w:w="5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Исп.</w:t>
            </w:r>
          </w:p>
        </w:tc>
        <w:tc>
          <w:tcPr>
            <w:tcW w:w="992" w:type="dxa"/>
            <w:tcBorders>
              <w:top w:val="nil"/>
              <w:left w:val="nil"/>
              <w:bottom w:val="single" w:sz="8" w:space="0" w:color="auto"/>
              <w:right w:val="single" w:sz="8" w:space="0" w:color="auto"/>
            </w:tcBorders>
            <w:shd w:val="clear" w:color="auto" w:fill="auto"/>
            <w:noWrap/>
            <w:vAlign w:val="center"/>
            <w:hideMark/>
          </w:tcPr>
          <w:p w:rsidR="00F70047" w:rsidRPr="00F70047" w:rsidRDefault="00F70047" w:rsidP="00F70047">
            <w:pPr>
              <w:spacing w:after="0" w:line="240" w:lineRule="auto"/>
              <w:jc w:val="center"/>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тыс. руб.</w:t>
            </w:r>
          </w:p>
        </w:tc>
        <w:tc>
          <w:tcPr>
            <w:tcW w:w="709" w:type="dxa"/>
            <w:tcBorders>
              <w:top w:val="nil"/>
              <w:left w:val="nil"/>
              <w:bottom w:val="single" w:sz="8" w:space="0" w:color="auto"/>
              <w:right w:val="single" w:sz="8" w:space="0" w:color="auto"/>
            </w:tcBorders>
            <w:shd w:val="clear" w:color="auto" w:fill="auto"/>
            <w:noWrap/>
            <w:vAlign w:val="center"/>
            <w:hideMark/>
          </w:tcPr>
          <w:p w:rsidR="00F70047" w:rsidRPr="00F70047" w:rsidRDefault="00F70047" w:rsidP="00F70047">
            <w:pPr>
              <w:spacing w:after="0" w:line="240" w:lineRule="auto"/>
              <w:jc w:val="center"/>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w:t>
            </w:r>
          </w:p>
        </w:tc>
      </w:tr>
      <w:tr w:rsidR="00F70047" w:rsidRPr="00F70047" w:rsidTr="00AA733F">
        <w:trPr>
          <w:gridAfter w:val="1"/>
          <w:wAfter w:w="236" w:type="dxa"/>
          <w:trHeight w:val="248"/>
        </w:trPr>
        <w:tc>
          <w:tcPr>
            <w:tcW w:w="10774" w:type="dxa"/>
            <w:gridSpan w:val="11"/>
            <w:tcBorders>
              <w:top w:val="nil"/>
              <w:left w:val="single" w:sz="8" w:space="0" w:color="auto"/>
              <w:bottom w:val="single" w:sz="8" w:space="0" w:color="auto"/>
              <w:right w:val="single" w:sz="8" w:space="0" w:color="000000"/>
            </w:tcBorders>
            <w:shd w:val="clear" w:color="auto" w:fill="F2F2F2" w:themeFill="background1" w:themeFillShade="F2"/>
            <w:vAlign w:val="center"/>
            <w:hideMark/>
          </w:tcPr>
          <w:p w:rsidR="00F70047" w:rsidRPr="00F70047" w:rsidRDefault="00F70047" w:rsidP="00F70047">
            <w:pPr>
              <w:spacing w:after="0" w:line="240" w:lineRule="auto"/>
              <w:rPr>
                <w:rFonts w:ascii="Times New Roman" w:eastAsia="Times New Roman" w:hAnsi="Times New Roman" w:cs="Times New Roman"/>
                <w:b/>
                <w:bCs/>
                <w:color w:val="000000"/>
                <w:sz w:val="18"/>
                <w:szCs w:val="18"/>
                <w:lang w:eastAsia="ru-RU"/>
              </w:rPr>
            </w:pPr>
            <w:r w:rsidRPr="00F70047">
              <w:rPr>
                <w:rFonts w:ascii="Times New Roman" w:eastAsia="Times New Roman" w:hAnsi="Times New Roman" w:cs="Times New Roman"/>
                <w:b/>
                <w:bCs/>
                <w:color w:val="000000"/>
                <w:sz w:val="18"/>
                <w:szCs w:val="18"/>
                <w:lang w:eastAsia="ru-RU"/>
              </w:rPr>
              <w:t>МБУК «ЦТТ «</w:t>
            </w:r>
            <w:proofErr w:type="spellStart"/>
            <w:r w:rsidRPr="00F70047">
              <w:rPr>
                <w:rFonts w:ascii="Times New Roman" w:eastAsia="Times New Roman" w:hAnsi="Times New Roman" w:cs="Times New Roman"/>
                <w:b/>
                <w:bCs/>
                <w:color w:val="000000"/>
                <w:sz w:val="18"/>
                <w:szCs w:val="18"/>
                <w:lang w:eastAsia="ru-RU"/>
              </w:rPr>
              <w:t>ЛиК</w:t>
            </w:r>
            <w:proofErr w:type="spellEnd"/>
            <w:r w:rsidRPr="00F70047">
              <w:rPr>
                <w:rFonts w:ascii="Times New Roman" w:eastAsia="Times New Roman" w:hAnsi="Times New Roman" w:cs="Times New Roman"/>
                <w:b/>
                <w:bCs/>
                <w:color w:val="000000"/>
                <w:sz w:val="18"/>
                <w:szCs w:val="18"/>
                <w:lang w:eastAsia="ru-RU"/>
              </w:rPr>
              <w:t xml:space="preserve">» </w:t>
            </w:r>
          </w:p>
        </w:tc>
      </w:tr>
      <w:tr w:rsidR="00F70047" w:rsidRPr="00F70047" w:rsidTr="00AA733F">
        <w:trPr>
          <w:gridAfter w:val="1"/>
          <w:wAfter w:w="236" w:type="dxa"/>
          <w:trHeight w:val="315"/>
        </w:trPr>
        <w:tc>
          <w:tcPr>
            <w:tcW w:w="10774" w:type="dxa"/>
            <w:gridSpan w:val="11"/>
            <w:tcBorders>
              <w:top w:val="single" w:sz="8" w:space="0" w:color="auto"/>
              <w:left w:val="single" w:sz="8" w:space="0" w:color="auto"/>
              <w:bottom w:val="nil"/>
              <w:right w:val="single" w:sz="8" w:space="0" w:color="000000"/>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Приносящая доход деятельность (собственные доходы учреждения)</w:t>
            </w:r>
          </w:p>
        </w:tc>
      </w:tr>
      <w:tr w:rsidR="00F70047" w:rsidRPr="00F70047" w:rsidTr="00AA733F">
        <w:trPr>
          <w:gridAfter w:val="1"/>
          <w:wAfter w:w="236" w:type="dxa"/>
          <w:trHeight w:val="315"/>
        </w:trPr>
        <w:tc>
          <w:tcPr>
            <w:tcW w:w="445" w:type="dxa"/>
            <w:tcBorders>
              <w:top w:val="single" w:sz="8" w:space="0" w:color="auto"/>
              <w:left w:val="single" w:sz="8" w:space="0" w:color="auto"/>
              <w:bottom w:val="single" w:sz="8" w:space="0" w:color="auto"/>
              <w:right w:val="nil"/>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w:t>
            </w:r>
          </w:p>
        </w:tc>
        <w:tc>
          <w:tcPr>
            <w:tcW w:w="198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Доходы от собственности</w:t>
            </w:r>
          </w:p>
        </w:tc>
        <w:tc>
          <w:tcPr>
            <w:tcW w:w="792" w:type="dxa"/>
            <w:tcBorders>
              <w:top w:val="single" w:sz="8" w:space="0" w:color="auto"/>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120</w:t>
            </w:r>
          </w:p>
        </w:tc>
        <w:tc>
          <w:tcPr>
            <w:tcW w:w="1144" w:type="dxa"/>
            <w:tcBorders>
              <w:top w:val="single" w:sz="8" w:space="0" w:color="auto"/>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0</w:t>
            </w:r>
          </w:p>
        </w:tc>
        <w:tc>
          <w:tcPr>
            <w:tcW w:w="1167" w:type="dxa"/>
            <w:tcBorders>
              <w:top w:val="single" w:sz="8" w:space="0" w:color="auto"/>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0</w:t>
            </w:r>
          </w:p>
        </w:tc>
        <w:tc>
          <w:tcPr>
            <w:tcW w:w="705" w:type="dxa"/>
            <w:tcBorders>
              <w:top w:val="single" w:sz="8" w:space="0" w:color="auto"/>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0</w:t>
            </w:r>
          </w:p>
        </w:tc>
        <w:tc>
          <w:tcPr>
            <w:tcW w:w="1144" w:type="dxa"/>
            <w:tcBorders>
              <w:top w:val="single" w:sz="8" w:space="0" w:color="auto"/>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5,40</w:t>
            </w:r>
          </w:p>
        </w:tc>
        <w:tc>
          <w:tcPr>
            <w:tcW w:w="1124" w:type="dxa"/>
            <w:tcBorders>
              <w:top w:val="single" w:sz="8" w:space="0" w:color="auto"/>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1,80</w:t>
            </w:r>
          </w:p>
        </w:tc>
        <w:tc>
          <w:tcPr>
            <w:tcW w:w="567" w:type="dxa"/>
            <w:tcBorders>
              <w:top w:val="single" w:sz="8" w:space="0" w:color="auto"/>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33,3</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1,80</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100</w:t>
            </w:r>
          </w:p>
        </w:tc>
      </w:tr>
      <w:tr w:rsidR="00F70047" w:rsidRPr="00F70047" w:rsidTr="00AA733F">
        <w:trPr>
          <w:gridAfter w:val="1"/>
          <w:wAfter w:w="236" w:type="dxa"/>
          <w:trHeight w:val="630"/>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both"/>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w:t>
            </w:r>
          </w:p>
        </w:tc>
        <w:tc>
          <w:tcPr>
            <w:tcW w:w="198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Доходы от оказания платных услуг (работ), компенсаций затрат</w:t>
            </w:r>
          </w:p>
        </w:tc>
        <w:tc>
          <w:tcPr>
            <w:tcW w:w="7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130</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830,00</w:t>
            </w:r>
          </w:p>
        </w:tc>
        <w:tc>
          <w:tcPr>
            <w:tcW w:w="11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794, 69</w:t>
            </w:r>
          </w:p>
        </w:tc>
        <w:tc>
          <w:tcPr>
            <w:tcW w:w="70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95,7</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870,00</w:t>
            </w:r>
          </w:p>
        </w:tc>
        <w:tc>
          <w:tcPr>
            <w:tcW w:w="112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825, 04</w:t>
            </w:r>
          </w:p>
        </w:tc>
        <w:tc>
          <w:tcPr>
            <w:tcW w:w="5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94,8</w:t>
            </w:r>
          </w:p>
        </w:tc>
        <w:tc>
          <w:tcPr>
            <w:tcW w:w="9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30 ,36</w:t>
            </w:r>
          </w:p>
        </w:tc>
        <w:tc>
          <w:tcPr>
            <w:tcW w:w="709"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3,8</w:t>
            </w:r>
          </w:p>
        </w:tc>
      </w:tr>
      <w:tr w:rsidR="00F70047" w:rsidRPr="00F70047" w:rsidTr="00AA733F">
        <w:trPr>
          <w:gridAfter w:val="1"/>
          <w:wAfter w:w="236" w:type="dxa"/>
          <w:trHeight w:val="540"/>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both"/>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3</w:t>
            </w:r>
          </w:p>
        </w:tc>
        <w:tc>
          <w:tcPr>
            <w:tcW w:w="198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Безвозмездные денежные поступления текущего характера</w:t>
            </w:r>
          </w:p>
        </w:tc>
        <w:tc>
          <w:tcPr>
            <w:tcW w:w="7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150</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420,00</w:t>
            </w:r>
          </w:p>
        </w:tc>
        <w:tc>
          <w:tcPr>
            <w:tcW w:w="11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420, 00</w:t>
            </w:r>
          </w:p>
        </w:tc>
        <w:tc>
          <w:tcPr>
            <w:tcW w:w="70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100</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2 880,00</w:t>
            </w:r>
          </w:p>
        </w:tc>
        <w:tc>
          <w:tcPr>
            <w:tcW w:w="112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2 880,00</w:t>
            </w:r>
          </w:p>
        </w:tc>
        <w:tc>
          <w:tcPr>
            <w:tcW w:w="5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100</w:t>
            </w:r>
          </w:p>
        </w:tc>
        <w:tc>
          <w:tcPr>
            <w:tcW w:w="9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2 460,00</w:t>
            </w:r>
          </w:p>
        </w:tc>
        <w:tc>
          <w:tcPr>
            <w:tcW w:w="709"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585,7</w:t>
            </w:r>
          </w:p>
        </w:tc>
      </w:tr>
      <w:tr w:rsidR="00F70047" w:rsidRPr="00F70047" w:rsidTr="00AA733F">
        <w:trPr>
          <w:gridAfter w:val="1"/>
          <w:wAfter w:w="236" w:type="dxa"/>
          <w:trHeight w:val="315"/>
        </w:trPr>
        <w:tc>
          <w:tcPr>
            <w:tcW w:w="10774" w:type="dxa"/>
            <w:gridSpan w:val="11"/>
            <w:tcBorders>
              <w:top w:val="single" w:sz="8" w:space="0" w:color="auto"/>
              <w:left w:val="single" w:sz="8" w:space="0" w:color="auto"/>
              <w:bottom w:val="single" w:sz="8" w:space="0" w:color="auto"/>
              <w:right w:val="single" w:sz="8" w:space="0" w:color="000000"/>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Деятельность по выполнению государственного (муниципального) задания</w:t>
            </w:r>
          </w:p>
        </w:tc>
      </w:tr>
      <w:tr w:rsidR="00F70047" w:rsidRPr="00F70047" w:rsidTr="00AA733F">
        <w:trPr>
          <w:gridAfter w:val="1"/>
          <w:wAfter w:w="236" w:type="dxa"/>
          <w:trHeight w:val="540"/>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both"/>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w:t>
            </w:r>
          </w:p>
        </w:tc>
        <w:tc>
          <w:tcPr>
            <w:tcW w:w="198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Доходы от оказания платных услуг (работ), компенсаций затрат</w:t>
            </w:r>
          </w:p>
        </w:tc>
        <w:tc>
          <w:tcPr>
            <w:tcW w:w="7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130</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11 449, 8</w:t>
            </w:r>
          </w:p>
        </w:tc>
        <w:tc>
          <w:tcPr>
            <w:tcW w:w="11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11 297, 69</w:t>
            </w:r>
          </w:p>
        </w:tc>
        <w:tc>
          <w:tcPr>
            <w:tcW w:w="70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98,7</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12 759, 21</w:t>
            </w:r>
          </w:p>
        </w:tc>
        <w:tc>
          <w:tcPr>
            <w:tcW w:w="112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12 596, 45</w:t>
            </w:r>
          </w:p>
        </w:tc>
        <w:tc>
          <w:tcPr>
            <w:tcW w:w="5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98,7</w:t>
            </w:r>
          </w:p>
        </w:tc>
        <w:tc>
          <w:tcPr>
            <w:tcW w:w="9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1 298,77</w:t>
            </w:r>
          </w:p>
        </w:tc>
        <w:tc>
          <w:tcPr>
            <w:tcW w:w="709"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11,5</w:t>
            </w:r>
          </w:p>
        </w:tc>
      </w:tr>
      <w:tr w:rsidR="00F70047" w:rsidRPr="00F70047" w:rsidTr="00AA733F">
        <w:trPr>
          <w:gridAfter w:val="1"/>
          <w:wAfter w:w="236" w:type="dxa"/>
          <w:trHeight w:val="315"/>
        </w:trPr>
        <w:tc>
          <w:tcPr>
            <w:tcW w:w="9073"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Деятельность, осуществляемая за счет средств субсидии на иные цели</w:t>
            </w:r>
          </w:p>
        </w:tc>
        <w:tc>
          <w:tcPr>
            <w:tcW w:w="992" w:type="dxa"/>
            <w:tcBorders>
              <w:top w:val="nil"/>
              <w:left w:val="nil"/>
              <w:bottom w:val="single" w:sz="8" w:space="0" w:color="auto"/>
              <w:right w:val="single" w:sz="8" w:space="0" w:color="auto"/>
            </w:tcBorders>
            <w:shd w:val="clear" w:color="auto" w:fill="auto"/>
            <w:noWrap/>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 </w:t>
            </w:r>
          </w:p>
        </w:tc>
        <w:tc>
          <w:tcPr>
            <w:tcW w:w="709" w:type="dxa"/>
            <w:tcBorders>
              <w:top w:val="nil"/>
              <w:left w:val="nil"/>
              <w:bottom w:val="single" w:sz="8" w:space="0" w:color="auto"/>
              <w:right w:val="single" w:sz="8" w:space="0" w:color="auto"/>
            </w:tcBorders>
            <w:shd w:val="clear" w:color="auto" w:fill="auto"/>
            <w:noWrap/>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 </w:t>
            </w:r>
          </w:p>
        </w:tc>
      </w:tr>
      <w:tr w:rsidR="00F70047" w:rsidRPr="00F70047" w:rsidTr="00AA733F">
        <w:trPr>
          <w:gridAfter w:val="1"/>
          <w:wAfter w:w="236" w:type="dxa"/>
          <w:trHeight w:val="525"/>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both"/>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w:t>
            </w:r>
          </w:p>
        </w:tc>
        <w:tc>
          <w:tcPr>
            <w:tcW w:w="198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Безвозмездные денежные поступления текущего характера</w:t>
            </w:r>
          </w:p>
        </w:tc>
        <w:tc>
          <w:tcPr>
            <w:tcW w:w="7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150</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785,78</w:t>
            </w:r>
          </w:p>
        </w:tc>
        <w:tc>
          <w:tcPr>
            <w:tcW w:w="11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365, 78</w:t>
            </w:r>
          </w:p>
        </w:tc>
        <w:tc>
          <w:tcPr>
            <w:tcW w:w="70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46,5</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2 662, 68</w:t>
            </w:r>
          </w:p>
        </w:tc>
        <w:tc>
          <w:tcPr>
            <w:tcW w:w="112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2 662, 68</w:t>
            </w:r>
          </w:p>
        </w:tc>
        <w:tc>
          <w:tcPr>
            <w:tcW w:w="5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100</w:t>
            </w:r>
          </w:p>
        </w:tc>
        <w:tc>
          <w:tcPr>
            <w:tcW w:w="9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2 296, 90</w:t>
            </w:r>
          </w:p>
        </w:tc>
        <w:tc>
          <w:tcPr>
            <w:tcW w:w="709"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627,9</w:t>
            </w:r>
          </w:p>
        </w:tc>
      </w:tr>
      <w:tr w:rsidR="00F70047" w:rsidRPr="00F70047" w:rsidTr="00AA733F">
        <w:trPr>
          <w:gridAfter w:val="1"/>
          <w:wAfter w:w="236" w:type="dxa"/>
          <w:trHeight w:val="287"/>
        </w:trPr>
        <w:tc>
          <w:tcPr>
            <w:tcW w:w="10774" w:type="dxa"/>
            <w:gridSpan w:val="11"/>
            <w:tcBorders>
              <w:top w:val="single" w:sz="8" w:space="0" w:color="auto"/>
              <w:left w:val="single" w:sz="8" w:space="0" w:color="auto"/>
              <w:bottom w:val="single" w:sz="8" w:space="0" w:color="auto"/>
              <w:right w:val="single" w:sz="8" w:space="0" w:color="000000"/>
            </w:tcBorders>
            <w:shd w:val="clear" w:color="auto" w:fill="F2F2F2" w:themeFill="background1" w:themeFillShade="F2"/>
            <w:vAlign w:val="center"/>
            <w:hideMark/>
          </w:tcPr>
          <w:p w:rsidR="00F70047" w:rsidRPr="00F70047" w:rsidRDefault="00F70047" w:rsidP="00F70047">
            <w:pPr>
              <w:spacing w:after="0" w:line="240" w:lineRule="auto"/>
              <w:rPr>
                <w:rFonts w:ascii="Times New Roman" w:eastAsia="Times New Roman" w:hAnsi="Times New Roman" w:cs="Times New Roman"/>
                <w:b/>
                <w:bCs/>
                <w:color w:val="000000"/>
                <w:sz w:val="18"/>
                <w:szCs w:val="18"/>
                <w:lang w:eastAsia="ru-RU"/>
              </w:rPr>
            </w:pPr>
            <w:r w:rsidRPr="00F70047">
              <w:rPr>
                <w:rFonts w:ascii="Times New Roman" w:eastAsia="Times New Roman" w:hAnsi="Times New Roman" w:cs="Times New Roman"/>
                <w:b/>
                <w:bCs/>
                <w:color w:val="000000"/>
                <w:sz w:val="18"/>
                <w:szCs w:val="18"/>
                <w:lang w:eastAsia="ru-RU"/>
              </w:rPr>
              <w:t xml:space="preserve">МБУ ДО «Спортивная школа» </w:t>
            </w:r>
          </w:p>
        </w:tc>
      </w:tr>
      <w:tr w:rsidR="00F70047" w:rsidRPr="00F70047" w:rsidTr="00AA733F">
        <w:trPr>
          <w:gridAfter w:val="1"/>
          <w:wAfter w:w="236" w:type="dxa"/>
          <w:trHeight w:val="315"/>
        </w:trPr>
        <w:tc>
          <w:tcPr>
            <w:tcW w:w="10774" w:type="dxa"/>
            <w:gridSpan w:val="11"/>
            <w:tcBorders>
              <w:top w:val="single" w:sz="8" w:space="0" w:color="auto"/>
              <w:left w:val="single" w:sz="8" w:space="0" w:color="auto"/>
              <w:bottom w:val="single" w:sz="8" w:space="0" w:color="auto"/>
              <w:right w:val="single" w:sz="8" w:space="0" w:color="000000"/>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lastRenderedPageBreak/>
              <w:t>Приносящая доход деятельность (собственные доходы учреждения)</w:t>
            </w:r>
          </w:p>
        </w:tc>
      </w:tr>
      <w:tr w:rsidR="00F70047" w:rsidRPr="00F70047" w:rsidTr="00AA733F">
        <w:trPr>
          <w:gridAfter w:val="1"/>
          <w:wAfter w:w="236" w:type="dxa"/>
          <w:trHeight w:val="525"/>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both"/>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w:t>
            </w:r>
          </w:p>
        </w:tc>
        <w:tc>
          <w:tcPr>
            <w:tcW w:w="198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Доходы от оказания платных услуг (работ), компенсаций затрат</w:t>
            </w:r>
          </w:p>
        </w:tc>
        <w:tc>
          <w:tcPr>
            <w:tcW w:w="7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130</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250,00</w:t>
            </w:r>
          </w:p>
        </w:tc>
        <w:tc>
          <w:tcPr>
            <w:tcW w:w="11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230, 40</w:t>
            </w:r>
          </w:p>
        </w:tc>
        <w:tc>
          <w:tcPr>
            <w:tcW w:w="70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92,2</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190, 00</w:t>
            </w:r>
          </w:p>
        </w:tc>
        <w:tc>
          <w:tcPr>
            <w:tcW w:w="112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184,00</w:t>
            </w:r>
          </w:p>
        </w:tc>
        <w:tc>
          <w:tcPr>
            <w:tcW w:w="5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97,00</w:t>
            </w:r>
          </w:p>
        </w:tc>
        <w:tc>
          <w:tcPr>
            <w:tcW w:w="9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-46, 10</w:t>
            </w:r>
          </w:p>
        </w:tc>
        <w:tc>
          <w:tcPr>
            <w:tcW w:w="709"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-20,0</w:t>
            </w:r>
          </w:p>
        </w:tc>
      </w:tr>
      <w:tr w:rsidR="00F70047" w:rsidRPr="00F70047" w:rsidTr="00AA733F">
        <w:trPr>
          <w:gridAfter w:val="1"/>
          <w:wAfter w:w="236" w:type="dxa"/>
          <w:trHeight w:val="630"/>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both"/>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w:t>
            </w:r>
          </w:p>
        </w:tc>
        <w:tc>
          <w:tcPr>
            <w:tcW w:w="198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Безвозмездные денежные поступления текущего характера</w:t>
            </w:r>
          </w:p>
        </w:tc>
        <w:tc>
          <w:tcPr>
            <w:tcW w:w="7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150</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200,00</w:t>
            </w:r>
          </w:p>
        </w:tc>
        <w:tc>
          <w:tcPr>
            <w:tcW w:w="11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118, 80</w:t>
            </w:r>
          </w:p>
        </w:tc>
        <w:tc>
          <w:tcPr>
            <w:tcW w:w="70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59,4</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485,00</w:t>
            </w:r>
          </w:p>
        </w:tc>
        <w:tc>
          <w:tcPr>
            <w:tcW w:w="112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455 ,45</w:t>
            </w:r>
          </w:p>
        </w:tc>
        <w:tc>
          <w:tcPr>
            <w:tcW w:w="5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93,9</w:t>
            </w:r>
          </w:p>
        </w:tc>
        <w:tc>
          <w:tcPr>
            <w:tcW w:w="9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336, 65</w:t>
            </w:r>
          </w:p>
        </w:tc>
        <w:tc>
          <w:tcPr>
            <w:tcW w:w="709"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283,4</w:t>
            </w:r>
          </w:p>
        </w:tc>
      </w:tr>
      <w:tr w:rsidR="00F70047" w:rsidRPr="00F70047" w:rsidTr="00AA733F">
        <w:trPr>
          <w:gridAfter w:val="1"/>
          <w:wAfter w:w="236" w:type="dxa"/>
          <w:trHeight w:val="315"/>
        </w:trPr>
        <w:tc>
          <w:tcPr>
            <w:tcW w:w="10774" w:type="dxa"/>
            <w:gridSpan w:val="11"/>
            <w:tcBorders>
              <w:top w:val="single" w:sz="8" w:space="0" w:color="auto"/>
              <w:left w:val="single" w:sz="8" w:space="0" w:color="auto"/>
              <w:bottom w:val="single" w:sz="8" w:space="0" w:color="auto"/>
              <w:right w:val="single" w:sz="8" w:space="0" w:color="000000"/>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Деятельность по выполнению государственного (муниципального) задания</w:t>
            </w:r>
          </w:p>
        </w:tc>
      </w:tr>
      <w:tr w:rsidR="00F70047" w:rsidRPr="00F70047" w:rsidTr="00AA733F">
        <w:trPr>
          <w:gridAfter w:val="1"/>
          <w:wAfter w:w="236" w:type="dxa"/>
          <w:trHeight w:val="525"/>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both"/>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w:t>
            </w:r>
          </w:p>
        </w:tc>
        <w:tc>
          <w:tcPr>
            <w:tcW w:w="198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Безвозмездные денежные поступления текущего характера</w:t>
            </w:r>
          </w:p>
        </w:tc>
        <w:tc>
          <w:tcPr>
            <w:tcW w:w="7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130</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19 276,84</w:t>
            </w:r>
          </w:p>
        </w:tc>
        <w:tc>
          <w:tcPr>
            <w:tcW w:w="11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18 913, 77</w:t>
            </w:r>
          </w:p>
        </w:tc>
        <w:tc>
          <w:tcPr>
            <w:tcW w:w="70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98,1</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21 614, 61</w:t>
            </w:r>
          </w:p>
        </w:tc>
        <w:tc>
          <w:tcPr>
            <w:tcW w:w="112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21 190,54</w:t>
            </w:r>
          </w:p>
        </w:tc>
        <w:tc>
          <w:tcPr>
            <w:tcW w:w="5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98,0</w:t>
            </w:r>
          </w:p>
        </w:tc>
        <w:tc>
          <w:tcPr>
            <w:tcW w:w="9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2 276 ,77</w:t>
            </w:r>
          </w:p>
        </w:tc>
        <w:tc>
          <w:tcPr>
            <w:tcW w:w="709"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12,0</w:t>
            </w:r>
          </w:p>
        </w:tc>
      </w:tr>
      <w:tr w:rsidR="00F70047" w:rsidRPr="00F70047" w:rsidTr="00AA733F">
        <w:trPr>
          <w:gridAfter w:val="1"/>
          <w:wAfter w:w="236" w:type="dxa"/>
          <w:trHeight w:val="315"/>
        </w:trPr>
        <w:tc>
          <w:tcPr>
            <w:tcW w:w="10774" w:type="dxa"/>
            <w:gridSpan w:val="11"/>
            <w:tcBorders>
              <w:top w:val="single" w:sz="8" w:space="0" w:color="auto"/>
              <w:left w:val="single" w:sz="8" w:space="0" w:color="auto"/>
              <w:bottom w:val="single" w:sz="8" w:space="0" w:color="auto"/>
              <w:right w:val="single" w:sz="8" w:space="0" w:color="000000"/>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Деятельность, осуществляемая за счет средств субсидии на иные цели</w:t>
            </w:r>
          </w:p>
        </w:tc>
      </w:tr>
      <w:tr w:rsidR="00F70047" w:rsidRPr="00F70047" w:rsidTr="00AA733F">
        <w:trPr>
          <w:gridAfter w:val="1"/>
          <w:wAfter w:w="236" w:type="dxa"/>
          <w:trHeight w:val="510"/>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both"/>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w:t>
            </w:r>
          </w:p>
        </w:tc>
        <w:tc>
          <w:tcPr>
            <w:tcW w:w="198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Безвозмездные денежные поступления текущего характера</w:t>
            </w:r>
          </w:p>
        </w:tc>
        <w:tc>
          <w:tcPr>
            <w:tcW w:w="7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150</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556, 21</w:t>
            </w:r>
          </w:p>
        </w:tc>
        <w:tc>
          <w:tcPr>
            <w:tcW w:w="11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556, 21</w:t>
            </w:r>
          </w:p>
        </w:tc>
        <w:tc>
          <w:tcPr>
            <w:tcW w:w="70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100</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563, 47</w:t>
            </w:r>
          </w:p>
        </w:tc>
        <w:tc>
          <w:tcPr>
            <w:tcW w:w="112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563,47</w:t>
            </w:r>
          </w:p>
        </w:tc>
        <w:tc>
          <w:tcPr>
            <w:tcW w:w="5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100</w:t>
            </w:r>
          </w:p>
        </w:tc>
        <w:tc>
          <w:tcPr>
            <w:tcW w:w="9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7, 26</w:t>
            </w:r>
          </w:p>
        </w:tc>
        <w:tc>
          <w:tcPr>
            <w:tcW w:w="709"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1,3</w:t>
            </w:r>
          </w:p>
        </w:tc>
      </w:tr>
      <w:tr w:rsidR="00F70047" w:rsidRPr="00F70047" w:rsidTr="00AA733F">
        <w:trPr>
          <w:gridAfter w:val="1"/>
          <w:wAfter w:w="236" w:type="dxa"/>
          <w:trHeight w:val="295"/>
        </w:trPr>
        <w:tc>
          <w:tcPr>
            <w:tcW w:w="10774" w:type="dxa"/>
            <w:gridSpan w:val="11"/>
            <w:tcBorders>
              <w:top w:val="single" w:sz="8" w:space="0" w:color="auto"/>
              <w:left w:val="single" w:sz="8" w:space="0" w:color="auto"/>
              <w:bottom w:val="single" w:sz="8" w:space="0" w:color="auto"/>
              <w:right w:val="single" w:sz="8" w:space="0" w:color="000000"/>
            </w:tcBorders>
            <w:shd w:val="clear" w:color="auto" w:fill="F2F2F2" w:themeFill="background1" w:themeFillShade="F2"/>
            <w:vAlign w:val="center"/>
            <w:hideMark/>
          </w:tcPr>
          <w:p w:rsidR="00F70047" w:rsidRPr="00F70047" w:rsidRDefault="00F70047" w:rsidP="00F70047">
            <w:pPr>
              <w:spacing w:after="0" w:line="240" w:lineRule="auto"/>
              <w:rPr>
                <w:rFonts w:ascii="Times New Roman" w:eastAsia="Times New Roman" w:hAnsi="Times New Roman" w:cs="Times New Roman"/>
                <w:b/>
                <w:bCs/>
                <w:color w:val="000000"/>
                <w:sz w:val="18"/>
                <w:szCs w:val="18"/>
                <w:lang w:eastAsia="ru-RU"/>
              </w:rPr>
            </w:pPr>
            <w:r w:rsidRPr="00F70047">
              <w:rPr>
                <w:rFonts w:ascii="Times New Roman" w:eastAsia="Times New Roman" w:hAnsi="Times New Roman" w:cs="Times New Roman"/>
                <w:b/>
                <w:bCs/>
                <w:color w:val="000000"/>
                <w:sz w:val="18"/>
                <w:szCs w:val="18"/>
                <w:lang w:eastAsia="ru-RU"/>
              </w:rPr>
              <w:t>МБУК «ЦБС»</w:t>
            </w:r>
          </w:p>
        </w:tc>
      </w:tr>
      <w:tr w:rsidR="00F70047" w:rsidRPr="00F70047" w:rsidTr="00AA733F">
        <w:trPr>
          <w:gridAfter w:val="1"/>
          <w:wAfter w:w="236" w:type="dxa"/>
          <w:trHeight w:hRule="exact" w:val="227"/>
        </w:trPr>
        <w:tc>
          <w:tcPr>
            <w:tcW w:w="10774" w:type="dxa"/>
            <w:gridSpan w:val="11"/>
            <w:tcBorders>
              <w:top w:val="single" w:sz="8" w:space="0" w:color="auto"/>
              <w:left w:val="single" w:sz="8" w:space="0" w:color="auto"/>
              <w:bottom w:val="single" w:sz="4" w:space="0" w:color="auto"/>
              <w:right w:val="single" w:sz="8" w:space="0" w:color="000000"/>
            </w:tcBorders>
            <w:shd w:val="clear" w:color="auto" w:fill="auto"/>
            <w:vAlign w:val="center"/>
            <w:hideMark/>
          </w:tcPr>
          <w:p w:rsidR="00F70047" w:rsidRPr="00F70047" w:rsidRDefault="00F70047" w:rsidP="00F70047">
            <w:pPr>
              <w:spacing w:after="0" w:line="240" w:lineRule="auto"/>
              <w:jc w:val="both"/>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Приносящая доход деятельность (собственные доходы учреждения)</w:t>
            </w:r>
          </w:p>
          <w:p w:rsidR="00F70047" w:rsidRPr="00F70047" w:rsidRDefault="00F70047" w:rsidP="00F70047">
            <w:pPr>
              <w:spacing w:after="0" w:line="240" w:lineRule="auto"/>
              <w:ind w:firstLine="709"/>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color w:val="000000"/>
                <w:sz w:val="16"/>
                <w:szCs w:val="16"/>
                <w:lang w:eastAsia="ru-RU"/>
              </w:rPr>
              <w:t>  </w:t>
            </w:r>
          </w:p>
        </w:tc>
      </w:tr>
      <w:tr w:rsidR="00F70047" w:rsidRPr="00F70047" w:rsidTr="00AA733F">
        <w:trPr>
          <w:gridAfter w:val="1"/>
          <w:wAfter w:w="236" w:type="dxa"/>
          <w:trHeight w:val="495"/>
        </w:trPr>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both"/>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Доходы от оказания платных услуг (работ), компенсаций затрат</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130</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70,00</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48, 97</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70,0</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45,00</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44 ,22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98,3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-4, 75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-9,7</w:t>
            </w:r>
          </w:p>
        </w:tc>
      </w:tr>
      <w:tr w:rsidR="00F70047" w:rsidRPr="00F70047" w:rsidTr="00AA733F">
        <w:trPr>
          <w:gridAfter w:val="1"/>
          <w:wAfter w:w="236" w:type="dxa"/>
          <w:trHeight w:val="495"/>
        </w:trPr>
        <w:tc>
          <w:tcPr>
            <w:tcW w:w="445"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both"/>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w:t>
            </w:r>
          </w:p>
        </w:tc>
        <w:tc>
          <w:tcPr>
            <w:tcW w:w="1985" w:type="dxa"/>
            <w:tcBorders>
              <w:top w:val="single" w:sz="4" w:space="0" w:color="auto"/>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Безвозмездные денежные поступления текущего характера</w:t>
            </w:r>
          </w:p>
        </w:tc>
        <w:tc>
          <w:tcPr>
            <w:tcW w:w="792" w:type="dxa"/>
            <w:tcBorders>
              <w:top w:val="single" w:sz="4" w:space="0" w:color="auto"/>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150</w:t>
            </w:r>
          </w:p>
        </w:tc>
        <w:tc>
          <w:tcPr>
            <w:tcW w:w="1144" w:type="dxa"/>
            <w:tcBorders>
              <w:top w:val="single" w:sz="4" w:space="0" w:color="auto"/>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13,00</w:t>
            </w:r>
          </w:p>
        </w:tc>
        <w:tc>
          <w:tcPr>
            <w:tcW w:w="1167" w:type="dxa"/>
            <w:tcBorders>
              <w:top w:val="single" w:sz="4" w:space="0" w:color="auto"/>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13,00</w:t>
            </w:r>
          </w:p>
        </w:tc>
        <w:tc>
          <w:tcPr>
            <w:tcW w:w="705" w:type="dxa"/>
            <w:tcBorders>
              <w:top w:val="single" w:sz="4" w:space="0" w:color="auto"/>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100</w:t>
            </w:r>
          </w:p>
        </w:tc>
        <w:tc>
          <w:tcPr>
            <w:tcW w:w="1144" w:type="dxa"/>
            <w:tcBorders>
              <w:top w:val="single" w:sz="4" w:space="0" w:color="auto"/>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0,00</w:t>
            </w:r>
          </w:p>
        </w:tc>
        <w:tc>
          <w:tcPr>
            <w:tcW w:w="1124" w:type="dxa"/>
            <w:tcBorders>
              <w:top w:val="single" w:sz="4" w:space="0" w:color="auto"/>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0,00</w:t>
            </w:r>
          </w:p>
        </w:tc>
        <w:tc>
          <w:tcPr>
            <w:tcW w:w="567" w:type="dxa"/>
            <w:tcBorders>
              <w:top w:val="single" w:sz="4" w:space="0" w:color="auto"/>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0</w:t>
            </w:r>
          </w:p>
        </w:tc>
        <w:tc>
          <w:tcPr>
            <w:tcW w:w="992" w:type="dxa"/>
            <w:tcBorders>
              <w:top w:val="single" w:sz="4" w:space="0" w:color="auto"/>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-13 ,00</w:t>
            </w:r>
          </w:p>
        </w:tc>
        <w:tc>
          <w:tcPr>
            <w:tcW w:w="709" w:type="dxa"/>
            <w:tcBorders>
              <w:top w:val="single" w:sz="4" w:space="0" w:color="auto"/>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-100</w:t>
            </w:r>
          </w:p>
        </w:tc>
      </w:tr>
      <w:tr w:rsidR="00F70047" w:rsidRPr="00F70047" w:rsidTr="00AA733F">
        <w:trPr>
          <w:gridAfter w:val="1"/>
          <w:wAfter w:w="236" w:type="dxa"/>
          <w:trHeight w:val="226"/>
        </w:trPr>
        <w:tc>
          <w:tcPr>
            <w:tcW w:w="10774" w:type="dxa"/>
            <w:gridSpan w:val="11"/>
            <w:tcBorders>
              <w:top w:val="single" w:sz="8" w:space="0" w:color="auto"/>
              <w:left w:val="single" w:sz="8" w:space="0" w:color="auto"/>
              <w:bottom w:val="single" w:sz="4" w:space="0" w:color="auto"/>
              <w:right w:val="single" w:sz="8" w:space="0" w:color="000000"/>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Деятельность по выполнению государственного (муниципального) задания</w:t>
            </w:r>
          </w:p>
          <w:p w:rsidR="00F70047" w:rsidRPr="00F70047" w:rsidRDefault="00F70047" w:rsidP="00F70047">
            <w:pPr>
              <w:spacing w:after="0" w:line="240" w:lineRule="auto"/>
              <w:ind w:firstLine="709"/>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color w:val="000000"/>
                <w:sz w:val="16"/>
                <w:szCs w:val="16"/>
                <w:lang w:eastAsia="ru-RU"/>
              </w:rPr>
              <w:t>  </w:t>
            </w:r>
          </w:p>
        </w:tc>
      </w:tr>
      <w:tr w:rsidR="00F70047" w:rsidRPr="00F70047" w:rsidTr="00AA733F">
        <w:trPr>
          <w:gridAfter w:val="1"/>
          <w:wAfter w:w="236" w:type="dxa"/>
          <w:trHeight w:val="570"/>
        </w:trPr>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both"/>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Доходы от оказания платных услуг (работ), компенсаций затрат</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130</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12 108, 13</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11 994, 61</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99,1</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13 364,46</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13 154,51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98,4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1 159, 90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9,7</w:t>
            </w:r>
          </w:p>
        </w:tc>
      </w:tr>
      <w:tr w:rsidR="00F70047" w:rsidRPr="00F70047" w:rsidTr="00AA733F">
        <w:trPr>
          <w:gridAfter w:val="1"/>
          <w:wAfter w:w="236" w:type="dxa"/>
          <w:trHeight w:val="315"/>
        </w:trPr>
        <w:tc>
          <w:tcPr>
            <w:tcW w:w="10774" w:type="dxa"/>
            <w:gridSpan w:val="11"/>
            <w:tcBorders>
              <w:top w:val="single" w:sz="4" w:space="0" w:color="auto"/>
              <w:left w:val="single" w:sz="8" w:space="0" w:color="auto"/>
              <w:bottom w:val="single" w:sz="8" w:space="0" w:color="auto"/>
              <w:right w:val="single" w:sz="8" w:space="0" w:color="000000"/>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Деятельность, осуществляемая за счет средств субсидии на иные цели</w:t>
            </w:r>
          </w:p>
        </w:tc>
      </w:tr>
      <w:tr w:rsidR="00F70047" w:rsidRPr="00F70047" w:rsidTr="00AA733F">
        <w:trPr>
          <w:gridAfter w:val="1"/>
          <w:wAfter w:w="236" w:type="dxa"/>
          <w:trHeight w:val="510"/>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both"/>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w:t>
            </w:r>
          </w:p>
        </w:tc>
        <w:tc>
          <w:tcPr>
            <w:tcW w:w="198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Безвозмездные денежные поступления текущего характера</w:t>
            </w:r>
          </w:p>
        </w:tc>
        <w:tc>
          <w:tcPr>
            <w:tcW w:w="7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150</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151, 92</w:t>
            </w:r>
          </w:p>
        </w:tc>
        <w:tc>
          <w:tcPr>
            <w:tcW w:w="11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151, 92</w:t>
            </w:r>
          </w:p>
        </w:tc>
        <w:tc>
          <w:tcPr>
            <w:tcW w:w="70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100</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2 345, 13</w:t>
            </w:r>
          </w:p>
        </w:tc>
        <w:tc>
          <w:tcPr>
            <w:tcW w:w="112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2 345, 1</w:t>
            </w:r>
          </w:p>
        </w:tc>
        <w:tc>
          <w:tcPr>
            <w:tcW w:w="5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100</w:t>
            </w:r>
          </w:p>
        </w:tc>
        <w:tc>
          <w:tcPr>
            <w:tcW w:w="9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2 193, 21</w:t>
            </w:r>
          </w:p>
        </w:tc>
        <w:tc>
          <w:tcPr>
            <w:tcW w:w="709"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1443,6</w:t>
            </w:r>
          </w:p>
        </w:tc>
      </w:tr>
      <w:tr w:rsidR="00F70047" w:rsidRPr="00F70047" w:rsidTr="00AA733F">
        <w:trPr>
          <w:gridAfter w:val="1"/>
          <w:wAfter w:w="236" w:type="dxa"/>
          <w:trHeight w:val="157"/>
        </w:trPr>
        <w:tc>
          <w:tcPr>
            <w:tcW w:w="10774" w:type="dxa"/>
            <w:gridSpan w:val="11"/>
            <w:tcBorders>
              <w:top w:val="single" w:sz="8" w:space="0" w:color="auto"/>
              <w:left w:val="single" w:sz="8" w:space="0" w:color="auto"/>
              <w:bottom w:val="single" w:sz="8" w:space="0" w:color="auto"/>
              <w:right w:val="single" w:sz="8" w:space="0" w:color="000000"/>
            </w:tcBorders>
            <w:shd w:val="clear" w:color="auto" w:fill="F2F2F2" w:themeFill="background1" w:themeFillShade="F2"/>
            <w:vAlign w:val="center"/>
            <w:hideMark/>
          </w:tcPr>
          <w:p w:rsidR="00F70047" w:rsidRPr="00F70047" w:rsidRDefault="00F70047" w:rsidP="00F70047">
            <w:pPr>
              <w:spacing w:after="0" w:line="240" w:lineRule="auto"/>
              <w:rPr>
                <w:rFonts w:ascii="Times New Roman" w:eastAsia="Times New Roman" w:hAnsi="Times New Roman" w:cs="Times New Roman"/>
                <w:b/>
                <w:bCs/>
                <w:color w:val="000000"/>
                <w:sz w:val="18"/>
                <w:szCs w:val="18"/>
                <w:lang w:eastAsia="ru-RU"/>
              </w:rPr>
            </w:pPr>
            <w:r w:rsidRPr="00F70047">
              <w:rPr>
                <w:rFonts w:ascii="Times New Roman" w:eastAsia="Times New Roman" w:hAnsi="Times New Roman" w:cs="Times New Roman"/>
                <w:b/>
                <w:bCs/>
                <w:color w:val="000000"/>
                <w:sz w:val="18"/>
                <w:szCs w:val="18"/>
                <w:lang w:eastAsia="ru-RU"/>
              </w:rPr>
              <w:t>МБУК «ЦКС»</w:t>
            </w:r>
          </w:p>
        </w:tc>
      </w:tr>
      <w:tr w:rsidR="00F70047" w:rsidRPr="00F70047" w:rsidTr="00AA733F">
        <w:trPr>
          <w:gridAfter w:val="1"/>
          <w:wAfter w:w="236" w:type="dxa"/>
          <w:trHeight w:val="228"/>
        </w:trPr>
        <w:tc>
          <w:tcPr>
            <w:tcW w:w="10774" w:type="dxa"/>
            <w:gridSpan w:val="11"/>
            <w:tcBorders>
              <w:top w:val="single" w:sz="8" w:space="0" w:color="auto"/>
              <w:left w:val="single" w:sz="8" w:space="0" w:color="auto"/>
              <w:bottom w:val="single" w:sz="4" w:space="0" w:color="auto"/>
              <w:right w:val="single" w:sz="8" w:space="0" w:color="000000"/>
            </w:tcBorders>
            <w:shd w:val="clear" w:color="auto" w:fill="auto"/>
            <w:vAlign w:val="center"/>
            <w:hideMark/>
          </w:tcPr>
          <w:p w:rsidR="00F70047" w:rsidRPr="00F70047" w:rsidRDefault="00F70047" w:rsidP="00F70047">
            <w:pPr>
              <w:spacing w:after="0" w:line="240" w:lineRule="auto"/>
              <w:jc w:val="both"/>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Приносящая доход деятельность (собственные доходы учреждения)</w:t>
            </w:r>
          </w:p>
        </w:tc>
      </w:tr>
      <w:tr w:rsidR="00F70047" w:rsidRPr="00F70047" w:rsidTr="00AA733F">
        <w:trPr>
          <w:gridAfter w:val="1"/>
          <w:wAfter w:w="236" w:type="dxa"/>
          <w:trHeight w:val="300"/>
        </w:trPr>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both"/>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Доходы от собственности</w:t>
            </w:r>
          </w:p>
        </w:tc>
        <w:tc>
          <w:tcPr>
            <w:tcW w:w="7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120</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27,00</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27,00</w:t>
            </w:r>
          </w:p>
        </w:tc>
        <w:tc>
          <w:tcPr>
            <w:tcW w:w="7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100</w:t>
            </w:r>
          </w:p>
        </w:tc>
        <w:tc>
          <w:tcPr>
            <w:tcW w:w="11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43,00</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32, 40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75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5 ,40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20</w:t>
            </w:r>
          </w:p>
        </w:tc>
      </w:tr>
      <w:tr w:rsidR="00F70047" w:rsidRPr="00F70047" w:rsidTr="00AA733F">
        <w:trPr>
          <w:gridAfter w:val="1"/>
          <w:wAfter w:w="236" w:type="dxa"/>
          <w:trHeight w:val="540"/>
        </w:trPr>
        <w:tc>
          <w:tcPr>
            <w:tcW w:w="445"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both"/>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w:t>
            </w:r>
          </w:p>
        </w:tc>
        <w:tc>
          <w:tcPr>
            <w:tcW w:w="1985" w:type="dxa"/>
            <w:tcBorders>
              <w:top w:val="single" w:sz="4" w:space="0" w:color="auto"/>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Доходы от оказания платных услуг (работ), компенсаций затрат</w:t>
            </w:r>
          </w:p>
        </w:tc>
        <w:tc>
          <w:tcPr>
            <w:tcW w:w="792" w:type="dxa"/>
            <w:tcBorders>
              <w:top w:val="single" w:sz="4" w:space="0" w:color="auto"/>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130</w:t>
            </w:r>
          </w:p>
        </w:tc>
        <w:tc>
          <w:tcPr>
            <w:tcW w:w="1144" w:type="dxa"/>
            <w:tcBorders>
              <w:top w:val="single" w:sz="4" w:space="0" w:color="auto"/>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1 473, 93</w:t>
            </w:r>
          </w:p>
        </w:tc>
        <w:tc>
          <w:tcPr>
            <w:tcW w:w="1167" w:type="dxa"/>
            <w:tcBorders>
              <w:top w:val="single" w:sz="4" w:space="0" w:color="auto"/>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1 473, 93</w:t>
            </w:r>
          </w:p>
        </w:tc>
        <w:tc>
          <w:tcPr>
            <w:tcW w:w="705" w:type="dxa"/>
            <w:tcBorders>
              <w:top w:val="single" w:sz="4" w:space="0" w:color="auto"/>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100</w:t>
            </w:r>
          </w:p>
        </w:tc>
        <w:tc>
          <w:tcPr>
            <w:tcW w:w="1144" w:type="dxa"/>
            <w:tcBorders>
              <w:top w:val="single" w:sz="4" w:space="0" w:color="auto"/>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1 442, 08</w:t>
            </w:r>
          </w:p>
        </w:tc>
        <w:tc>
          <w:tcPr>
            <w:tcW w:w="1124" w:type="dxa"/>
            <w:tcBorders>
              <w:top w:val="single" w:sz="4" w:space="0" w:color="auto"/>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1 442, 08</w:t>
            </w:r>
          </w:p>
        </w:tc>
        <w:tc>
          <w:tcPr>
            <w:tcW w:w="567" w:type="dxa"/>
            <w:tcBorders>
              <w:top w:val="single" w:sz="4" w:space="0" w:color="auto"/>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100</w:t>
            </w:r>
          </w:p>
        </w:tc>
        <w:tc>
          <w:tcPr>
            <w:tcW w:w="992" w:type="dxa"/>
            <w:tcBorders>
              <w:top w:val="single" w:sz="4" w:space="0" w:color="auto"/>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-31, 84</w:t>
            </w:r>
          </w:p>
        </w:tc>
        <w:tc>
          <w:tcPr>
            <w:tcW w:w="709" w:type="dxa"/>
            <w:tcBorders>
              <w:top w:val="single" w:sz="4" w:space="0" w:color="auto"/>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-2,2</w:t>
            </w:r>
          </w:p>
        </w:tc>
      </w:tr>
      <w:tr w:rsidR="00F70047" w:rsidRPr="00F70047" w:rsidTr="00AA733F">
        <w:trPr>
          <w:gridAfter w:val="1"/>
          <w:wAfter w:w="236" w:type="dxa"/>
          <w:trHeight w:val="480"/>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both"/>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3</w:t>
            </w:r>
          </w:p>
        </w:tc>
        <w:tc>
          <w:tcPr>
            <w:tcW w:w="198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Безвозмездные денежные поступления текущего характера</w:t>
            </w:r>
          </w:p>
        </w:tc>
        <w:tc>
          <w:tcPr>
            <w:tcW w:w="7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150</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500, 00</w:t>
            </w:r>
          </w:p>
        </w:tc>
        <w:tc>
          <w:tcPr>
            <w:tcW w:w="11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500, 00</w:t>
            </w:r>
          </w:p>
        </w:tc>
        <w:tc>
          <w:tcPr>
            <w:tcW w:w="70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100</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0,00</w:t>
            </w:r>
          </w:p>
        </w:tc>
        <w:tc>
          <w:tcPr>
            <w:tcW w:w="112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0,00</w:t>
            </w:r>
          </w:p>
        </w:tc>
        <w:tc>
          <w:tcPr>
            <w:tcW w:w="5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100</w:t>
            </w:r>
          </w:p>
        </w:tc>
        <w:tc>
          <w:tcPr>
            <w:tcW w:w="9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-500,00</w:t>
            </w:r>
          </w:p>
        </w:tc>
        <w:tc>
          <w:tcPr>
            <w:tcW w:w="709"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-100</w:t>
            </w:r>
          </w:p>
        </w:tc>
      </w:tr>
      <w:tr w:rsidR="00F70047" w:rsidRPr="00F70047" w:rsidTr="00AA733F">
        <w:trPr>
          <w:gridAfter w:val="1"/>
          <w:wAfter w:w="236" w:type="dxa"/>
          <w:trHeight w:hRule="exact" w:val="113"/>
        </w:trPr>
        <w:tc>
          <w:tcPr>
            <w:tcW w:w="10774" w:type="dxa"/>
            <w:gridSpan w:val="11"/>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F70047" w:rsidRPr="00F70047" w:rsidRDefault="00F70047" w:rsidP="00F70047">
            <w:pPr>
              <w:spacing w:after="0" w:line="240" w:lineRule="auto"/>
              <w:jc w:val="both"/>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Деятельность по выполнению государственного (муниципального) задания</w:t>
            </w:r>
          </w:p>
        </w:tc>
      </w:tr>
      <w:tr w:rsidR="00F70047" w:rsidRPr="00F70047" w:rsidTr="00AA733F">
        <w:trPr>
          <w:trHeight w:val="60"/>
        </w:trPr>
        <w:tc>
          <w:tcPr>
            <w:tcW w:w="10774" w:type="dxa"/>
            <w:gridSpan w:val="11"/>
            <w:vMerge/>
            <w:tcBorders>
              <w:top w:val="single" w:sz="8" w:space="0" w:color="auto"/>
              <w:left w:val="single" w:sz="8" w:space="0" w:color="auto"/>
              <w:bottom w:val="single" w:sz="8" w:space="0" w:color="000000"/>
              <w:right w:val="single" w:sz="8" w:space="0" w:color="000000"/>
            </w:tcBorders>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p>
        </w:tc>
        <w:tc>
          <w:tcPr>
            <w:tcW w:w="236" w:type="dxa"/>
            <w:tcBorders>
              <w:top w:val="nil"/>
              <w:left w:val="nil"/>
              <w:bottom w:val="nil"/>
              <w:right w:val="nil"/>
            </w:tcBorders>
            <w:shd w:val="clear" w:color="auto" w:fill="auto"/>
            <w:noWrap/>
            <w:vAlign w:val="bottom"/>
            <w:hideMark/>
          </w:tcPr>
          <w:p w:rsidR="00F70047" w:rsidRPr="00F70047" w:rsidRDefault="00F70047" w:rsidP="00F70047">
            <w:pPr>
              <w:spacing w:after="0" w:line="240" w:lineRule="auto"/>
              <w:rPr>
                <w:rFonts w:ascii="Times New Roman" w:eastAsia="Times New Roman" w:hAnsi="Times New Roman" w:cs="Times New Roman"/>
                <w:color w:val="000000"/>
                <w:sz w:val="18"/>
                <w:szCs w:val="18"/>
                <w:lang w:eastAsia="ru-RU"/>
              </w:rPr>
            </w:pPr>
          </w:p>
        </w:tc>
      </w:tr>
      <w:tr w:rsidR="00F70047" w:rsidRPr="00F70047" w:rsidTr="00AA733F">
        <w:trPr>
          <w:trHeight w:val="495"/>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both"/>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w:t>
            </w:r>
          </w:p>
        </w:tc>
        <w:tc>
          <w:tcPr>
            <w:tcW w:w="198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Доходы от оказания платных услуг (работ), компенсаций затрат</w:t>
            </w:r>
          </w:p>
        </w:tc>
        <w:tc>
          <w:tcPr>
            <w:tcW w:w="7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130</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18 131, 23</w:t>
            </w:r>
          </w:p>
        </w:tc>
        <w:tc>
          <w:tcPr>
            <w:tcW w:w="11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18 045, 67</w:t>
            </w:r>
          </w:p>
        </w:tc>
        <w:tc>
          <w:tcPr>
            <w:tcW w:w="70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99,5</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24 830, 96</w:t>
            </w:r>
          </w:p>
        </w:tc>
        <w:tc>
          <w:tcPr>
            <w:tcW w:w="112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24 323, 90</w:t>
            </w:r>
          </w:p>
        </w:tc>
        <w:tc>
          <w:tcPr>
            <w:tcW w:w="5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98,0</w:t>
            </w:r>
          </w:p>
        </w:tc>
        <w:tc>
          <w:tcPr>
            <w:tcW w:w="9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6 278, 23</w:t>
            </w:r>
          </w:p>
        </w:tc>
        <w:tc>
          <w:tcPr>
            <w:tcW w:w="709"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34,8</w:t>
            </w:r>
          </w:p>
        </w:tc>
        <w:tc>
          <w:tcPr>
            <w:tcW w:w="236" w:type="dxa"/>
            <w:vAlign w:val="center"/>
            <w:hideMark/>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p>
        </w:tc>
      </w:tr>
      <w:tr w:rsidR="00F70047" w:rsidRPr="00F70047" w:rsidTr="00AA733F">
        <w:trPr>
          <w:trHeight w:hRule="exact" w:val="353"/>
        </w:trPr>
        <w:tc>
          <w:tcPr>
            <w:tcW w:w="10774" w:type="dxa"/>
            <w:gridSpan w:val="11"/>
            <w:tcBorders>
              <w:top w:val="single" w:sz="8" w:space="0" w:color="auto"/>
              <w:left w:val="single" w:sz="8" w:space="0" w:color="auto"/>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both"/>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Деятельность, осуществляемая за счет средств субсидии на иные цели</w:t>
            </w:r>
          </w:p>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p>
        </w:tc>
        <w:tc>
          <w:tcPr>
            <w:tcW w:w="236" w:type="dxa"/>
            <w:vAlign w:val="center"/>
            <w:hideMark/>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p>
        </w:tc>
      </w:tr>
      <w:tr w:rsidR="00F70047" w:rsidRPr="00F70047" w:rsidTr="00AA733F">
        <w:trPr>
          <w:trHeight w:val="525"/>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both"/>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w:t>
            </w:r>
          </w:p>
        </w:tc>
        <w:tc>
          <w:tcPr>
            <w:tcW w:w="198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both"/>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Безвозмездные денежные поступления текущего характера</w:t>
            </w:r>
          </w:p>
        </w:tc>
        <w:tc>
          <w:tcPr>
            <w:tcW w:w="7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150</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14,70</w:t>
            </w:r>
          </w:p>
        </w:tc>
        <w:tc>
          <w:tcPr>
            <w:tcW w:w="11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14, 70</w:t>
            </w:r>
          </w:p>
        </w:tc>
        <w:tc>
          <w:tcPr>
            <w:tcW w:w="70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100</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5 517, 36</w:t>
            </w:r>
          </w:p>
        </w:tc>
        <w:tc>
          <w:tcPr>
            <w:tcW w:w="112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5 517, 21</w:t>
            </w:r>
          </w:p>
        </w:tc>
        <w:tc>
          <w:tcPr>
            <w:tcW w:w="5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99,9</w:t>
            </w:r>
          </w:p>
        </w:tc>
        <w:tc>
          <w:tcPr>
            <w:tcW w:w="9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5 502, 51</w:t>
            </w:r>
          </w:p>
        </w:tc>
        <w:tc>
          <w:tcPr>
            <w:tcW w:w="709"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37432,1</w:t>
            </w:r>
          </w:p>
        </w:tc>
        <w:tc>
          <w:tcPr>
            <w:tcW w:w="236" w:type="dxa"/>
            <w:vAlign w:val="center"/>
            <w:hideMark/>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p>
        </w:tc>
      </w:tr>
      <w:tr w:rsidR="00F70047" w:rsidRPr="00F70047" w:rsidTr="00AA733F">
        <w:trPr>
          <w:trHeight w:val="228"/>
        </w:trPr>
        <w:tc>
          <w:tcPr>
            <w:tcW w:w="10774" w:type="dxa"/>
            <w:gridSpan w:val="11"/>
            <w:tcBorders>
              <w:top w:val="single" w:sz="8" w:space="0" w:color="auto"/>
              <w:left w:val="single" w:sz="8" w:space="0" w:color="auto"/>
              <w:bottom w:val="single" w:sz="8" w:space="0" w:color="auto"/>
              <w:right w:val="single" w:sz="8" w:space="0" w:color="000000"/>
            </w:tcBorders>
            <w:shd w:val="clear" w:color="auto" w:fill="F2F2F2" w:themeFill="background1" w:themeFillShade="F2"/>
            <w:vAlign w:val="center"/>
            <w:hideMark/>
          </w:tcPr>
          <w:p w:rsidR="00F70047" w:rsidRPr="00F70047" w:rsidRDefault="00F70047" w:rsidP="00F70047">
            <w:pPr>
              <w:spacing w:after="0" w:line="240" w:lineRule="auto"/>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8"/>
                <w:szCs w:val="18"/>
                <w:lang w:eastAsia="ru-RU"/>
              </w:rPr>
              <w:t>МБУ ДО «ЧДМШ</w:t>
            </w:r>
            <w:r w:rsidRPr="00F70047">
              <w:rPr>
                <w:rFonts w:ascii="Times New Roman" w:eastAsia="Times New Roman" w:hAnsi="Times New Roman" w:cs="Times New Roman"/>
                <w:b/>
                <w:bCs/>
                <w:color w:val="000000"/>
                <w:sz w:val="16"/>
                <w:szCs w:val="16"/>
                <w:lang w:eastAsia="ru-RU"/>
              </w:rPr>
              <w:t>»</w:t>
            </w:r>
          </w:p>
        </w:tc>
        <w:tc>
          <w:tcPr>
            <w:tcW w:w="236" w:type="dxa"/>
            <w:vAlign w:val="center"/>
            <w:hideMark/>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p>
        </w:tc>
      </w:tr>
      <w:tr w:rsidR="00F70047" w:rsidRPr="00F70047" w:rsidTr="00AA733F">
        <w:trPr>
          <w:trHeight w:val="231"/>
        </w:trPr>
        <w:tc>
          <w:tcPr>
            <w:tcW w:w="10774" w:type="dxa"/>
            <w:gridSpan w:val="11"/>
            <w:tcBorders>
              <w:top w:val="single" w:sz="8" w:space="0" w:color="auto"/>
              <w:left w:val="single" w:sz="8" w:space="0" w:color="auto"/>
              <w:bottom w:val="single" w:sz="8" w:space="0" w:color="auto"/>
              <w:right w:val="single" w:sz="8" w:space="0" w:color="000000"/>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Приносящая доход деятельность (собственные доходы учреждения)</w:t>
            </w:r>
          </w:p>
        </w:tc>
        <w:tc>
          <w:tcPr>
            <w:tcW w:w="236" w:type="dxa"/>
            <w:vAlign w:val="center"/>
            <w:hideMark/>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p>
        </w:tc>
      </w:tr>
      <w:tr w:rsidR="00F70047" w:rsidRPr="00F70047" w:rsidTr="00AA733F">
        <w:trPr>
          <w:trHeight w:val="450"/>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both"/>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w:t>
            </w:r>
          </w:p>
        </w:tc>
        <w:tc>
          <w:tcPr>
            <w:tcW w:w="198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Безвозмездные денежные поступления текущего характера</w:t>
            </w:r>
          </w:p>
        </w:tc>
        <w:tc>
          <w:tcPr>
            <w:tcW w:w="7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150</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400,00</w:t>
            </w:r>
          </w:p>
        </w:tc>
        <w:tc>
          <w:tcPr>
            <w:tcW w:w="11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309, 37</w:t>
            </w:r>
          </w:p>
        </w:tc>
        <w:tc>
          <w:tcPr>
            <w:tcW w:w="70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77,3</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350, 00</w:t>
            </w:r>
          </w:p>
        </w:tc>
        <w:tc>
          <w:tcPr>
            <w:tcW w:w="112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226, 30</w:t>
            </w:r>
          </w:p>
        </w:tc>
        <w:tc>
          <w:tcPr>
            <w:tcW w:w="5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64,7</w:t>
            </w:r>
          </w:p>
        </w:tc>
        <w:tc>
          <w:tcPr>
            <w:tcW w:w="9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-83, 07</w:t>
            </w:r>
          </w:p>
        </w:tc>
        <w:tc>
          <w:tcPr>
            <w:tcW w:w="709"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-26,8</w:t>
            </w:r>
          </w:p>
        </w:tc>
        <w:tc>
          <w:tcPr>
            <w:tcW w:w="236" w:type="dxa"/>
            <w:vAlign w:val="center"/>
            <w:hideMark/>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p>
        </w:tc>
      </w:tr>
      <w:tr w:rsidR="00F70047" w:rsidRPr="00F70047" w:rsidTr="00AA733F">
        <w:trPr>
          <w:trHeight w:val="258"/>
        </w:trPr>
        <w:tc>
          <w:tcPr>
            <w:tcW w:w="10774" w:type="dxa"/>
            <w:gridSpan w:val="11"/>
            <w:tcBorders>
              <w:top w:val="single" w:sz="8" w:space="0" w:color="auto"/>
              <w:left w:val="single" w:sz="8" w:space="0" w:color="auto"/>
              <w:bottom w:val="single" w:sz="8" w:space="0" w:color="auto"/>
              <w:right w:val="single" w:sz="8" w:space="0" w:color="000000"/>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Деятельность по выполнению государственного (муниципального) задания</w:t>
            </w:r>
          </w:p>
        </w:tc>
        <w:tc>
          <w:tcPr>
            <w:tcW w:w="236" w:type="dxa"/>
            <w:vAlign w:val="center"/>
            <w:hideMark/>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p>
        </w:tc>
      </w:tr>
      <w:tr w:rsidR="00F70047" w:rsidRPr="00F70047" w:rsidTr="00AA733F">
        <w:trPr>
          <w:trHeight w:val="570"/>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both"/>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w:t>
            </w:r>
          </w:p>
        </w:tc>
        <w:tc>
          <w:tcPr>
            <w:tcW w:w="198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Доходы от оказания платных услуг (работ), компенсаций затрат</w:t>
            </w:r>
          </w:p>
        </w:tc>
        <w:tc>
          <w:tcPr>
            <w:tcW w:w="7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130</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17 372,36</w:t>
            </w:r>
          </w:p>
        </w:tc>
        <w:tc>
          <w:tcPr>
            <w:tcW w:w="11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17 235, 37</w:t>
            </w:r>
          </w:p>
        </w:tc>
        <w:tc>
          <w:tcPr>
            <w:tcW w:w="70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99,2</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17 649, 93</w:t>
            </w:r>
          </w:p>
        </w:tc>
        <w:tc>
          <w:tcPr>
            <w:tcW w:w="112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17 466, 90</w:t>
            </w:r>
          </w:p>
        </w:tc>
        <w:tc>
          <w:tcPr>
            <w:tcW w:w="5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99,0</w:t>
            </w:r>
          </w:p>
        </w:tc>
        <w:tc>
          <w:tcPr>
            <w:tcW w:w="9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231, 52</w:t>
            </w:r>
          </w:p>
        </w:tc>
        <w:tc>
          <w:tcPr>
            <w:tcW w:w="709"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1,3</w:t>
            </w:r>
          </w:p>
        </w:tc>
        <w:tc>
          <w:tcPr>
            <w:tcW w:w="236" w:type="dxa"/>
            <w:vAlign w:val="center"/>
            <w:hideMark/>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p>
        </w:tc>
      </w:tr>
      <w:tr w:rsidR="00F70047" w:rsidRPr="00F70047" w:rsidTr="00AA733F">
        <w:trPr>
          <w:trHeight w:hRule="exact" w:val="227"/>
        </w:trPr>
        <w:tc>
          <w:tcPr>
            <w:tcW w:w="10774" w:type="dxa"/>
            <w:gridSpan w:val="11"/>
            <w:tcBorders>
              <w:top w:val="single" w:sz="8" w:space="0" w:color="auto"/>
              <w:left w:val="single" w:sz="8" w:space="0" w:color="auto"/>
              <w:bottom w:val="single" w:sz="8" w:space="0" w:color="auto"/>
              <w:right w:val="single" w:sz="8" w:space="0" w:color="000000"/>
            </w:tcBorders>
            <w:shd w:val="clear" w:color="auto" w:fill="auto"/>
            <w:vAlign w:val="center"/>
            <w:hideMark/>
          </w:tcPr>
          <w:p w:rsidR="00F70047" w:rsidRPr="00F70047" w:rsidRDefault="00F70047" w:rsidP="00F70047">
            <w:pPr>
              <w:spacing w:after="0" w:line="240" w:lineRule="auto"/>
              <w:jc w:val="both"/>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Деятельность, осуществляемая за счет средств субсидии на иные цели</w:t>
            </w:r>
          </w:p>
          <w:p w:rsidR="00F70047" w:rsidRPr="00F70047" w:rsidRDefault="00F70047" w:rsidP="00F70047">
            <w:pPr>
              <w:spacing w:after="0" w:line="240" w:lineRule="auto"/>
              <w:rPr>
                <w:rFonts w:ascii="Times New Roman" w:eastAsia="Times New Roman" w:hAnsi="Times New Roman" w:cs="Times New Roman"/>
                <w:b/>
                <w:bCs/>
                <w:color w:val="000000"/>
                <w:sz w:val="16"/>
                <w:szCs w:val="16"/>
                <w:lang w:eastAsia="ru-RU"/>
              </w:rPr>
            </w:pPr>
          </w:p>
        </w:tc>
        <w:tc>
          <w:tcPr>
            <w:tcW w:w="236" w:type="dxa"/>
            <w:vAlign w:val="center"/>
            <w:hideMark/>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p>
        </w:tc>
      </w:tr>
      <w:tr w:rsidR="00F70047" w:rsidRPr="00F70047" w:rsidTr="00AA733F">
        <w:trPr>
          <w:trHeight w:val="495"/>
        </w:trPr>
        <w:tc>
          <w:tcPr>
            <w:tcW w:w="445" w:type="dxa"/>
            <w:tcBorders>
              <w:top w:val="nil"/>
              <w:left w:val="single" w:sz="8" w:space="0" w:color="auto"/>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both"/>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w:t>
            </w:r>
          </w:p>
        </w:tc>
        <w:tc>
          <w:tcPr>
            <w:tcW w:w="198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both"/>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Безвозмездные денежные поступления текущего характера</w:t>
            </w:r>
          </w:p>
        </w:tc>
        <w:tc>
          <w:tcPr>
            <w:tcW w:w="7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150</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0,00</w:t>
            </w:r>
          </w:p>
        </w:tc>
        <w:tc>
          <w:tcPr>
            <w:tcW w:w="11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0,00</w:t>
            </w:r>
          </w:p>
        </w:tc>
        <w:tc>
          <w:tcPr>
            <w:tcW w:w="705"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0</w:t>
            </w:r>
          </w:p>
        </w:tc>
        <w:tc>
          <w:tcPr>
            <w:tcW w:w="114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88,89</w:t>
            </w:r>
          </w:p>
        </w:tc>
        <w:tc>
          <w:tcPr>
            <w:tcW w:w="1124"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88,89</w:t>
            </w:r>
          </w:p>
        </w:tc>
        <w:tc>
          <w:tcPr>
            <w:tcW w:w="567"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100</w:t>
            </w:r>
          </w:p>
        </w:tc>
        <w:tc>
          <w:tcPr>
            <w:tcW w:w="992"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88, 89</w:t>
            </w:r>
          </w:p>
        </w:tc>
        <w:tc>
          <w:tcPr>
            <w:tcW w:w="709"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100</w:t>
            </w:r>
          </w:p>
        </w:tc>
        <w:tc>
          <w:tcPr>
            <w:tcW w:w="236" w:type="dxa"/>
            <w:vAlign w:val="center"/>
            <w:hideMark/>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p>
        </w:tc>
      </w:tr>
      <w:tr w:rsidR="00F70047" w:rsidRPr="00F70047" w:rsidTr="00AA733F">
        <w:trPr>
          <w:trHeight w:val="270"/>
        </w:trPr>
        <w:tc>
          <w:tcPr>
            <w:tcW w:w="10774" w:type="dxa"/>
            <w:gridSpan w:val="11"/>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70047" w:rsidRPr="00F70047" w:rsidRDefault="00F70047" w:rsidP="00F70047">
            <w:pPr>
              <w:spacing w:after="0" w:line="240" w:lineRule="auto"/>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ИТОГО:</w:t>
            </w:r>
          </w:p>
        </w:tc>
        <w:tc>
          <w:tcPr>
            <w:tcW w:w="236" w:type="dxa"/>
            <w:vAlign w:val="center"/>
            <w:hideMark/>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p>
        </w:tc>
      </w:tr>
      <w:tr w:rsidR="00F70047" w:rsidRPr="00F70047" w:rsidTr="00AA733F">
        <w:trPr>
          <w:trHeight w:val="421"/>
        </w:trPr>
        <w:tc>
          <w:tcPr>
            <w:tcW w:w="10774" w:type="dxa"/>
            <w:gridSpan w:val="11"/>
            <w:tcBorders>
              <w:top w:val="single" w:sz="8" w:space="0" w:color="auto"/>
              <w:left w:val="single" w:sz="8" w:space="0" w:color="auto"/>
              <w:bottom w:val="single" w:sz="8" w:space="0" w:color="auto"/>
              <w:right w:val="single" w:sz="8" w:space="0" w:color="000000"/>
            </w:tcBorders>
            <w:shd w:val="clear" w:color="auto" w:fill="auto"/>
            <w:noWrap/>
            <w:vAlign w:val="center"/>
          </w:tcPr>
          <w:p w:rsidR="00F70047" w:rsidRPr="00F70047" w:rsidRDefault="00F70047" w:rsidP="00F70047">
            <w:pPr>
              <w:spacing w:after="0" w:line="240" w:lineRule="auto"/>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Приносящая доход деятельность (собственные доходы учреждения)</w:t>
            </w:r>
          </w:p>
        </w:tc>
        <w:tc>
          <w:tcPr>
            <w:tcW w:w="236" w:type="dxa"/>
            <w:vAlign w:val="center"/>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p>
        </w:tc>
      </w:tr>
      <w:tr w:rsidR="00F70047" w:rsidRPr="00F70047" w:rsidTr="00AA733F">
        <w:trPr>
          <w:trHeight w:val="270"/>
        </w:trPr>
        <w:tc>
          <w:tcPr>
            <w:tcW w:w="445"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w:t>
            </w:r>
          </w:p>
        </w:tc>
        <w:tc>
          <w:tcPr>
            <w:tcW w:w="1985" w:type="dxa"/>
            <w:tcBorders>
              <w:top w:val="nil"/>
              <w:left w:val="nil"/>
              <w:bottom w:val="single" w:sz="8" w:space="0" w:color="auto"/>
              <w:right w:val="single" w:sz="8" w:space="0" w:color="auto"/>
            </w:tcBorders>
            <w:shd w:val="clear" w:color="auto" w:fill="F2F2F2" w:themeFill="background1" w:themeFillShade="F2"/>
            <w:noWrap/>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По КОСГУ</w:t>
            </w:r>
          </w:p>
        </w:tc>
        <w:tc>
          <w:tcPr>
            <w:tcW w:w="792" w:type="dxa"/>
            <w:tcBorders>
              <w:top w:val="nil"/>
              <w:left w:val="nil"/>
              <w:bottom w:val="single" w:sz="8" w:space="0" w:color="auto"/>
              <w:right w:val="single" w:sz="8" w:space="0" w:color="auto"/>
            </w:tcBorders>
            <w:shd w:val="clear" w:color="auto" w:fill="F2F2F2" w:themeFill="background1" w:themeFillShade="F2"/>
            <w:noWrap/>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120</w:t>
            </w:r>
          </w:p>
        </w:tc>
        <w:tc>
          <w:tcPr>
            <w:tcW w:w="1144" w:type="dxa"/>
            <w:tcBorders>
              <w:top w:val="nil"/>
              <w:left w:val="nil"/>
              <w:bottom w:val="single" w:sz="8" w:space="0" w:color="auto"/>
              <w:right w:val="single" w:sz="8" w:space="0" w:color="auto"/>
            </w:tcBorders>
            <w:shd w:val="clear" w:color="auto" w:fill="F2F2F2" w:themeFill="background1" w:themeFillShade="F2"/>
            <w:noWrap/>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27,0</w:t>
            </w:r>
          </w:p>
        </w:tc>
        <w:tc>
          <w:tcPr>
            <w:tcW w:w="1167" w:type="dxa"/>
            <w:tcBorders>
              <w:top w:val="nil"/>
              <w:left w:val="nil"/>
              <w:bottom w:val="single" w:sz="8" w:space="0" w:color="auto"/>
              <w:right w:val="single" w:sz="8" w:space="0" w:color="auto"/>
            </w:tcBorders>
            <w:shd w:val="clear" w:color="auto" w:fill="F2F2F2" w:themeFill="background1" w:themeFillShade="F2"/>
            <w:noWrap/>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27,00</w:t>
            </w:r>
          </w:p>
        </w:tc>
        <w:tc>
          <w:tcPr>
            <w:tcW w:w="705" w:type="dxa"/>
            <w:tcBorders>
              <w:top w:val="nil"/>
              <w:left w:val="nil"/>
              <w:bottom w:val="single" w:sz="8" w:space="0" w:color="auto"/>
              <w:right w:val="single" w:sz="8" w:space="0" w:color="auto"/>
            </w:tcBorders>
            <w:shd w:val="clear" w:color="auto" w:fill="F2F2F2" w:themeFill="background1" w:themeFillShade="F2"/>
            <w:noWrap/>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100</w:t>
            </w:r>
          </w:p>
        </w:tc>
        <w:tc>
          <w:tcPr>
            <w:tcW w:w="1144" w:type="dxa"/>
            <w:tcBorders>
              <w:top w:val="nil"/>
              <w:left w:val="nil"/>
              <w:bottom w:val="single" w:sz="8" w:space="0" w:color="auto"/>
              <w:right w:val="single" w:sz="8" w:space="0" w:color="auto"/>
            </w:tcBorders>
            <w:shd w:val="clear" w:color="auto" w:fill="F2F2F2" w:themeFill="background1" w:themeFillShade="F2"/>
            <w:noWrap/>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48, 60</w:t>
            </w:r>
          </w:p>
        </w:tc>
        <w:tc>
          <w:tcPr>
            <w:tcW w:w="1124" w:type="dxa"/>
            <w:tcBorders>
              <w:top w:val="nil"/>
              <w:left w:val="nil"/>
              <w:bottom w:val="single" w:sz="8" w:space="0" w:color="auto"/>
              <w:right w:val="single" w:sz="8" w:space="0" w:color="auto"/>
            </w:tcBorders>
            <w:shd w:val="clear" w:color="auto" w:fill="F2F2F2" w:themeFill="background1" w:themeFillShade="F2"/>
            <w:noWrap/>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34,20</w:t>
            </w:r>
          </w:p>
        </w:tc>
        <w:tc>
          <w:tcPr>
            <w:tcW w:w="567" w:type="dxa"/>
            <w:tcBorders>
              <w:top w:val="nil"/>
              <w:left w:val="nil"/>
              <w:bottom w:val="single" w:sz="8" w:space="0" w:color="auto"/>
              <w:right w:val="single" w:sz="8" w:space="0" w:color="auto"/>
            </w:tcBorders>
            <w:shd w:val="clear" w:color="auto" w:fill="F2F2F2" w:themeFill="background1" w:themeFillShade="F2"/>
            <w:noWrap/>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70,4</w:t>
            </w:r>
          </w:p>
        </w:tc>
        <w:tc>
          <w:tcPr>
            <w:tcW w:w="992" w:type="dxa"/>
            <w:tcBorders>
              <w:top w:val="nil"/>
              <w:left w:val="nil"/>
              <w:bottom w:val="single" w:sz="8" w:space="0" w:color="auto"/>
              <w:right w:val="single" w:sz="8" w:space="0" w:color="auto"/>
            </w:tcBorders>
            <w:shd w:val="clear" w:color="auto" w:fill="F2F2F2" w:themeFill="background1" w:themeFillShade="F2"/>
            <w:noWrap/>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7, 20</w:t>
            </w:r>
          </w:p>
        </w:tc>
        <w:tc>
          <w:tcPr>
            <w:tcW w:w="709" w:type="dxa"/>
            <w:tcBorders>
              <w:top w:val="nil"/>
              <w:left w:val="nil"/>
              <w:bottom w:val="single" w:sz="8" w:space="0" w:color="auto"/>
              <w:right w:val="single" w:sz="8" w:space="0" w:color="auto"/>
            </w:tcBorders>
            <w:shd w:val="clear" w:color="auto" w:fill="F2F2F2" w:themeFill="background1" w:themeFillShade="F2"/>
            <w:noWrap/>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26,7</w:t>
            </w:r>
          </w:p>
        </w:tc>
        <w:tc>
          <w:tcPr>
            <w:tcW w:w="236" w:type="dxa"/>
            <w:vAlign w:val="center"/>
            <w:hideMark/>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p>
        </w:tc>
      </w:tr>
      <w:tr w:rsidR="00F70047" w:rsidRPr="00F70047" w:rsidTr="00AA733F">
        <w:trPr>
          <w:trHeight w:val="270"/>
        </w:trPr>
        <w:tc>
          <w:tcPr>
            <w:tcW w:w="445" w:type="dxa"/>
            <w:tcBorders>
              <w:top w:val="nil"/>
              <w:left w:val="single" w:sz="8" w:space="0" w:color="auto"/>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lastRenderedPageBreak/>
              <w:t>2</w:t>
            </w:r>
          </w:p>
        </w:tc>
        <w:tc>
          <w:tcPr>
            <w:tcW w:w="1985" w:type="dxa"/>
            <w:tcBorders>
              <w:top w:val="nil"/>
              <w:left w:val="nil"/>
              <w:bottom w:val="single" w:sz="8" w:space="0" w:color="auto"/>
              <w:right w:val="single" w:sz="8" w:space="0" w:color="auto"/>
            </w:tcBorders>
            <w:shd w:val="clear" w:color="auto" w:fill="F2F2F2" w:themeFill="background1" w:themeFillShade="F2"/>
            <w:noWrap/>
          </w:tcPr>
          <w:p w:rsidR="00F70047" w:rsidRPr="00F70047" w:rsidRDefault="00F70047" w:rsidP="00F70047">
            <w:pPr>
              <w:spacing w:after="0" w:line="240" w:lineRule="auto"/>
              <w:rPr>
                <w:rFonts w:ascii="Times New Roman" w:eastAsia="Calibri" w:hAnsi="Times New Roman" w:cs="Times New Roman"/>
                <w:sz w:val="24"/>
                <w:szCs w:val="24"/>
              </w:rPr>
            </w:pPr>
            <w:r w:rsidRPr="00F70047">
              <w:rPr>
                <w:rFonts w:ascii="Times New Roman" w:eastAsia="Times New Roman" w:hAnsi="Times New Roman" w:cs="Times New Roman"/>
                <w:color w:val="000000"/>
                <w:sz w:val="16"/>
                <w:szCs w:val="16"/>
                <w:lang w:eastAsia="ru-RU"/>
              </w:rPr>
              <w:t>По КОСГУ</w:t>
            </w:r>
          </w:p>
        </w:tc>
        <w:tc>
          <w:tcPr>
            <w:tcW w:w="792" w:type="dxa"/>
            <w:tcBorders>
              <w:top w:val="nil"/>
              <w:left w:val="nil"/>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130</w:t>
            </w:r>
          </w:p>
        </w:tc>
        <w:tc>
          <w:tcPr>
            <w:tcW w:w="1144" w:type="dxa"/>
            <w:tcBorders>
              <w:top w:val="nil"/>
              <w:left w:val="nil"/>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2623,93</w:t>
            </w:r>
          </w:p>
        </w:tc>
        <w:tc>
          <w:tcPr>
            <w:tcW w:w="1167" w:type="dxa"/>
            <w:tcBorders>
              <w:top w:val="nil"/>
              <w:left w:val="nil"/>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2547,98</w:t>
            </w:r>
          </w:p>
        </w:tc>
        <w:tc>
          <w:tcPr>
            <w:tcW w:w="705" w:type="dxa"/>
            <w:tcBorders>
              <w:top w:val="nil"/>
              <w:left w:val="nil"/>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97,1</w:t>
            </w:r>
          </w:p>
        </w:tc>
        <w:tc>
          <w:tcPr>
            <w:tcW w:w="1144" w:type="dxa"/>
            <w:tcBorders>
              <w:top w:val="nil"/>
              <w:left w:val="nil"/>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2547,08</w:t>
            </w:r>
          </w:p>
        </w:tc>
        <w:tc>
          <w:tcPr>
            <w:tcW w:w="1124" w:type="dxa"/>
            <w:tcBorders>
              <w:top w:val="nil"/>
              <w:left w:val="nil"/>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2495,64</w:t>
            </w:r>
          </w:p>
        </w:tc>
        <w:tc>
          <w:tcPr>
            <w:tcW w:w="567" w:type="dxa"/>
            <w:tcBorders>
              <w:top w:val="nil"/>
              <w:left w:val="nil"/>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98,0</w:t>
            </w:r>
          </w:p>
        </w:tc>
        <w:tc>
          <w:tcPr>
            <w:tcW w:w="992" w:type="dxa"/>
            <w:tcBorders>
              <w:top w:val="nil"/>
              <w:left w:val="nil"/>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-52,33</w:t>
            </w:r>
          </w:p>
        </w:tc>
        <w:tc>
          <w:tcPr>
            <w:tcW w:w="709" w:type="dxa"/>
            <w:tcBorders>
              <w:top w:val="nil"/>
              <w:left w:val="nil"/>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-2,1</w:t>
            </w:r>
          </w:p>
        </w:tc>
        <w:tc>
          <w:tcPr>
            <w:tcW w:w="236" w:type="dxa"/>
            <w:vAlign w:val="center"/>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p>
        </w:tc>
      </w:tr>
      <w:tr w:rsidR="00F70047" w:rsidRPr="00F70047" w:rsidTr="00AA733F">
        <w:trPr>
          <w:trHeight w:val="270"/>
        </w:trPr>
        <w:tc>
          <w:tcPr>
            <w:tcW w:w="445" w:type="dxa"/>
            <w:tcBorders>
              <w:top w:val="nil"/>
              <w:left w:val="single" w:sz="8" w:space="0" w:color="auto"/>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3</w:t>
            </w:r>
          </w:p>
        </w:tc>
        <w:tc>
          <w:tcPr>
            <w:tcW w:w="1985" w:type="dxa"/>
            <w:tcBorders>
              <w:top w:val="nil"/>
              <w:left w:val="nil"/>
              <w:bottom w:val="single" w:sz="8" w:space="0" w:color="auto"/>
              <w:right w:val="single" w:sz="8" w:space="0" w:color="auto"/>
            </w:tcBorders>
            <w:shd w:val="clear" w:color="auto" w:fill="F2F2F2" w:themeFill="background1" w:themeFillShade="F2"/>
            <w:noWrap/>
          </w:tcPr>
          <w:p w:rsidR="00F70047" w:rsidRPr="00F70047" w:rsidRDefault="00F70047" w:rsidP="00F70047">
            <w:pPr>
              <w:spacing w:after="0" w:line="240" w:lineRule="auto"/>
              <w:jc w:val="both"/>
              <w:rPr>
                <w:rFonts w:ascii="Times New Roman" w:eastAsia="Calibri" w:hAnsi="Times New Roman" w:cs="Times New Roman"/>
                <w:sz w:val="24"/>
                <w:szCs w:val="24"/>
              </w:rPr>
            </w:pPr>
            <w:r w:rsidRPr="00F70047">
              <w:rPr>
                <w:rFonts w:ascii="Times New Roman" w:eastAsia="Times New Roman" w:hAnsi="Times New Roman" w:cs="Times New Roman"/>
                <w:color w:val="000000"/>
                <w:sz w:val="16"/>
                <w:szCs w:val="16"/>
                <w:lang w:eastAsia="ru-RU"/>
              </w:rPr>
              <w:t xml:space="preserve">По КОСГУ </w:t>
            </w:r>
          </w:p>
        </w:tc>
        <w:tc>
          <w:tcPr>
            <w:tcW w:w="792" w:type="dxa"/>
            <w:tcBorders>
              <w:top w:val="nil"/>
              <w:left w:val="nil"/>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150</w:t>
            </w:r>
          </w:p>
        </w:tc>
        <w:tc>
          <w:tcPr>
            <w:tcW w:w="1144" w:type="dxa"/>
            <w:tcBorders>
              <w:top w:val="nil"/>
              <w:left w:val="nil"/>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1533,00</w:t>
            </w:r>
          </w:p>
        </w:tc>
        <w:tc>
          <w:tcPr>
            <w:tcW w:w="1167" w:type="dxa"/>
            <w:tcBorders>
              <w:top w:val="nil"/>
              <w:left w:val="nil"/>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1361,17</w:t>
            </w:r>
          </w:p>
        </w:tc>
        <w:tc>
          <w:tcPr>
            <w:tcW w:w="705" w:type="dxa"/>
            <w:tcBorders>
              <w:top w:val="nil"/>
              <w:left w:val="nil"/>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88,88</w:t>
            </w:r>
          </w:p>
        </w:tc>
        <w:tc>
          <w:tcPr>
            <w:tcW w:w="1144" w:type="dxa"/>
            <w:tcBorders>
              <w:top w:val="nil"/>
              <w:left w:val="nil"/>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3715,00</w:t>
            </w:r>
          </w:p>
        </w:tc>
        <w:tc>
          <w:tcPr>
            <w:tcW w:w="1124" w:type="dxa"/>
            <w:tcBorders>
              <w:top w:val="nil"/>
              <w:left w:val="nil"/>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3561,75</w:t>
            </w:r>
          </w:p>
        </w:tc>
        <w:tc>
          <w:tcPr>
            <w:tcW w:w="567" w:type="dxa"/>
            <w:tcBorders>
              <w:top w:val="nil"/>
              <w:left w:val="nil"/>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95,9</w:t>
            </w:r>
          </w:p>
        </w:tc>
        <w:tc>
          <w:tcPr>
            <w:tcW w:w="992" w:type="dxa"/>
            <w:tcBorders>
              <w:top w:val="nil"/>
              <w:left w:val="nil"/>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2200,58</w:t>
            </w:r>
          </w:p>
        </w:tc>
        <w:tc>
          <w:tcPr>
            <w:tcW w:w="709" w:type="dxa"/>
            <w:tcBorders>
              <w:top w:val="nil"/>
              <w:left w:val="nil"/>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161,7</w:t>
            </w:r>
          </w:p>
        </w:tc>
        <w:tc>
          <w:tcPr>
            <w:tcW w:w="236" w:type="dxa"/>
            <w:vAlign w:val="center"/>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p>
        </w:tc>
      </w:tr>
      <w:tr w:rsidR="00F70047" w:rsidRPr="00F70047" w:rsidTr="00AA733F">
        <w:trPr>
          <w:trHeight w:val="270"/>
        </w:trPr>
        <w:tc>
          <w:tcPr>
            <w:tcW w:w="445" w:type="dxa"/>
            <w:tcBorders>
              <w:top w:val="nil"/>
              <w:left w:val="single" w:sz="8" w:space="0" w:color="auto"/>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p>
        </w:tc>
        <w:tc>
          <w:tcPr>
            <w:tcW w:w="1985" w:type="dxa"/>
            <w:tcBorders>
              <w:top w:val="nil"/>
              <w:left w:val="nil"/>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Итого по КОСГУ</w:t>
            </w:r>
          </w:p>
        </w:tc>
        <w:tc>
          <w:tcPr>
            <w:tcW w:w="792" w:type="dxa"/>
            <w:tcBorders>
              <w:top w:val="nil"/>
              <w:left w:val="nil"/>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p>
        </w:tc>
        <w:tc>
          <w:tcPr>
            <w:tcW w:w="1144" w:type="dxa"/>
            <w:tcBorders>
              <w:top w:val="nil"/>
              <w:left w:val="nil"/>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4183,93</w:t>
            </w:r>
          </w:p>
        </w:tc>
        <w:tc>
          <w:tcPr>
            <w:tcW w:w="1167" w:type="dxa"/>
            <w:tcBorders>
              <w:top w:val="nil"/>
              <w:left w:val="nil"/>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3936,14</w:t>
            </w:r>
          </w:p>
        </w:tc>
        <w:tc>
          <w:tcPr>
            <w:tcW w:w="705" w:type="dxa"/>
            <w:tcBorders>
              <w:top w:val="nil"/>
              <w:left w:val="nil"/>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94,1</w:t>
            </w:r>
          </w:p>
        </w:tc>
        <w:tc>
          <w:tcPr>
            <w:tcW w:w="1144" w:type="dxa"/>
            <w:tcBorders>
              <w:top w:val="nil"/>
              <w:left w:val="nil"/>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6310,68</w:t>
            </w:r>
          </w:p>
        </w:tc>
        <w:tc>
          <w:tcPr>
            <w:tcW w:w="1124" w:type="dxa"/>
            <w:tcBorders>
              <w:top w:val="nil"/>
              <w:left w:val="nil"/>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6091,59</w:t>
            </w:r>
          </w:p>
        </w:tc>
        <w:tc>
          <w:tcPr>
            <w:tcW w:w="567" w:type="dxa"/>
            <w:tcBorders>
              <w:top w:val="nil"/>
              <w:left w:val="nil"/>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96,5</w:t>
            </w:r>
          </w:p>
        </w:tc>
        <w:tc>
          <w:tcPr>
            <w:tcW w:w="992" w:type="dxa"/>
            <w:tcBorders>
              <w:top w:val="nil"/>
              <w:left w:val="nil"/>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2155,45</w:t>
            </w:r>
          </w:p>
        </w:tc>
        <w:tc>
          <w:tcPr>
            <w:tcW w:w="709" w:type="dxa"/>
            <w:tcBorders>
              <w:top w:val="nil"/>
              <w:left w:val="nil"/>
              <w:bottom w:val="single" w:sz="8" w:space="0" w:color="auto"/>
              <w:right w:val="single" w:sz="8" w:space="0" w:color="auto"/>
            </w:tcBorders>
            <w:shd w:val="clear" w:color="auto" w:fill="F2F2F2" w:themeFill="background1" w:themeFillShade="F2"/>
            <w:noWrap/>
            <w:vAlign w:val="center"/>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54,8</w:t>
            </w:r>
          </w:p>
        </w:tc>
        <w:tc>
          <w:tcPr>
            <w:tcW w:w="236" w:type="dxa"/>
            <w:vAlign w:val="center"/>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p>
        </w:tc>
      </w:tr>
      <w:tr w:rsidR="00F70047" w:rsidRPr="00F70047" w:rsidTr="00AA733F">
        <w:trPr>
          <w:trHeight w:val="383"/>
        </w:trPr>
        <w:tc>
          <w:tcPr>
            <w:tcW w:w="10774" w:type="dxa"/>
            <w:gridSpan w:val="11"/>
            <w:tcBorders>
              <w:top w:val="nil"/>
              <w:left w:val="single" w:sz="8" w:space="0" w:color="auto"/>
              <w:bottom w:val="single" w:sz="8" w:space="0" w:color="auto"/>
              <w:right w:val="single" w:sz="8" w:space="0" w:color="auto"/>
            </w:tcBorders>
            <w:shd w:val="clear" w:color="auto" w:fill="FFFFFF" w:themeFill="background1"/>
            <w:noWrap/>
            <w:vAlign w:val="center"/>
          </w:tcPr>
          <w:p w:rsidR="00F70047" w:rsidRPr="00F70047" w:rsidRDefault="00F70047" w:rsidP="00F70047">
            <w:pPr>
              <w:spacing w:after="0" w:line="240" w:lineRule="auto"/>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Деятельность по выполнению государственного (муниципального) задания</w:t>
            </w:r>
          </w:p>
        </w:tc>
        <w:tc>
          <w:tcPr>
            <w:tcW w:w="236" w:type="dxa"/>
            <w:vAlign w:val="center"/>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p>
        </w:tc>
      </w:tr>
      <w:tr w:rsidR="00F70047" w:rsidRPr="00F70047" w:rsidTr="00AA733F">
        <w:trPr>
          <w:trHeight w:val="315"/>
        </w:trPr>
        <w:tc>
          <w:tcPr>
            <w:tcW w:w="445"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w:t>
            </w:r>
          </w:p>
        </w:tc>
        <w:tc>
          <w:tcPr>
            <w:tcW w:w="1985" w:type="dxa"/>
            <w:tcBorders>
              <w:top w:val="nil"/>
              <w:left w:val="nil"/>
              <w:bottom w:val="single" w:sz="8" w:space="0" w:color="auto"/>
              <w:right w:val="single" w:sz="8" w:space="0" w:color="auto"/>
            </w:tcBorders>
            <w:shd w:val="clear" w:color="auto" w:fill="F2F2F2" w:themeFill="background1" w:themeFillShade="F2"/>
            <w:noWrap/>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Итого по КОСГУ</w:t>
            </w:r>
          </w:p>
        </w:tc>
        <w:tc>
          <w:tcPr>
            <w:tcW w:w="792" w:type="dxa"/>
            <w:tcBorders>
              <w:top w:val="nil"/>
              <w:left w:val="nil"/>
              <w:bottom w:val="single" w:sz="8" w:space="0" w:color="auto"/>
              <w:right w:val="single" w:sz="8" w:space="0" w:color="auto"/>
            </w:tcBorders>
            <w:shd w:val="clear" w:color="auto" w:fill="F2F2F2" w:themeFill="background1" w:themeFillShade="F2"/>
            <w:noWrap/>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130</w:t>
            </w:r>
          </w:p>
        </w:tc>
        <w:tc>
          <w:tcPr>
            <w:tcW w:w="1144" w:type="dxa"/>
            <w:tcBorders>
              <w:top w:val="nil"/>
              <w:left w:val="nil"/>
              <w:bottom w:val="single" w:sz="8" w:space="0" w:color="auto"/>
              <w:right w:val="single" w:sz="8" w:space="0" w:color="auto"/>
            </w:tcBorders>
            <w:shd w:val="clear" w:color="auto" w:fill="F2F2F2" w:themeFill="background1" w:themeFillShade="F2"/>
            <w:noWrap/>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78338,33</w:t>
            </w:r>
          </w:p>
        </w:tc>
        <w:tc>
          <w:tcPr>
            <w:tcW w:w="1167" w:type="dxa"/>
            <w:tcBorders>
              <w:top w:val="nil"/>
              <w:left w:val="nil"/>
              <w:bottom w:val="single" w:sz="8" w:space="0" w:color="auto"/>
              <w:right w:val="single" w:sz="8" w:space="0" w:color="auto"/>
            </w:tcBorders>
            <w:shd w:val="clear" w:color="auto" w:fill="F2F2F2" w:themeFill="background1" w:themeFillShade="F2"/>
            <w:noWrap/>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77487,11</w:t>
            </w:r>
          </w:p>
        </w:tc>
        <w:tc>
          <w:tcPr>
            <w:tcW w:w="705" w:type="dxa"/>
            <w:tcBorders>
              <w:top w:val="nil"/>
              <w:left w:val="nil"/>
              <w:bottom w:val="single" w:sz="8" w:space="0" w:color="auto"/>
              <w:right w:val="single" w:sz="8" w:space="0" w:color="auto"/>
            </w:tcBorders>
            <w:shd w:val="clear" w:color="auto" w:fill="F2F2F2" w:themeFill="background1" w:themeFillShade="F2"/>
            <w:noWrap/>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98,9</w:t>
            </w:r>
          </w:p>
        </w:tc>
        <w:tc>
          <w:tcPr>
            <w:tcW w:w="1144" w:type="dxa"/>
            <w:tcBorders>
              <w:top w:val="nil"/>
              <w:left w:val="nil"/>
              <w:bottom w:val="single" w:sz="8" w:space="0" w:color="auto"/>
              <w:right w:val="single" w:sz="8" w:space="0" w:color="auto"/>
            </w:tcBorders>
            <w:shd w:val="clear" w:color="auto" w:fill="F2F2F2" w:themeFill="background1" w:themeFillShade="F2"/>
            <w:noWrap/>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90219,18</w:t>
            </w:r>
          </w:p>
        </w:tc>
        <w:tc>
          <w:tcPr>
            <w:tcW w:w="1124" w:type="dxa"/>
            <w:tcBorders>
              <w:top w:val="nil"/>
              <w:left w:val="nil"/>
              <w:bottom w:val="single" w:sz="8" w:space="0" w:color="auto"/>
              <w:right w:val="single" w:sz="8" w:space="0" w:color="auto"/>
            </w:tcBorders>
            <w:shd w:val="clear" w:color="auto" w:fill="F2F2F2" w:themeFill="background1" w:themeFillShade="F2"/>
            <w:noWrap/>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88732,30</w:t>
            </w:r>
          </w:p>
        </w:tc>
        <w:tc>
          <w:tcPr>
            <w:tcW w:w="567" w:type="dxa"/>
            <w:tcBorders>
              <w:top w:val="nil"/>
              <w:left w:val="nil"/>
              <w:bottom w:val="single" w:sz="8" w:space="0" w:color="auto"/>
              <w:right w:val="single" w:sz="8" w:space="0" w:color="auto"/>
            </w:tcBorders>
            <w:shd w:val="clear" w:color="auto" w:fill="F2F2F2" w:themeFill="background1" w:themeFillShade="F2"/>
            <w:noWrap/>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98,4</w:t>
            </w:r>
          </w:p>
        </w:tc>
        <w:tc>
          <w:tcPr>
            <w:tcW w:w="992" w:type="dxa"/>
            <w:tcBorders>
              <w:top w:val="nil"/>
              <w:left w:val="nil"/>
              <w:bottom w:val="single" w:sz="8" w:space="0" w:color="auto"/>
              <w:right w:val="single" w:sz="8" w:space="0" w:color="auto"/>
            </w:tcBorders>
            <w:shd w:val="clear" w:color="auto" w:fill="F2F2F2" w:themeFill="background1" w:themeFillShade="F2"/>
            <w:noWrap/>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11 245,19</w:t>
            </w:r>
          </w:p>
        </w:tc>
        <w:tc>
          <w:tcPr>
            <w:tcW w:w="709" w:type="dxa"/>
            <w:tcBorders>
              <w:top w:val="nil"/>
              <w:left w:val="nil"/>
              <w:bottom w:val="single" w:sz="8" w:space="0" w:color="auto"/>
              <w:right w:val="single" w:sz="8" w:space="0" w:color="auto"/>
            </w:tcBorders>
            <w:shd w:val="clear" w:color="auto" w:fill="F2F2F2" w:themeFill="background1" w:themeFillShade="F2"/>
            <w:noWrap/>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14,5</w:t>
            </w:r>
          </w:p>
        </w:tc>
        <w:tc>
          <w:tcPr>
            <w:tcW w:w="236" w:type="dxa"/>
            <w:vAlign w:val="center"/>
            <w:hideMark/>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p>
        </w:tc>
      </w:tr>
      <w:tr w:rsidR="00F70047" w:rsidRPr="00F70047" w:rsidTr="00AA733F">
        <w:trPr>
          <w:trHeight w:hRule="exact" w:val="375"/>
        </w:trPr>
        <w:tc>
          <w:tcPr>
            <w:tcW w:w="10774" w:type="dxa"/>
            <w:gridSpan w:val="11"/>
            <w:tcBorders>
              <w:top w:val="nil"/>
              <w:left w:val="single" w:sz="8" w:space="0" w:color="auto"/>
              <w:bottom w:val="single" w:sz="4" w:space="0" w:color="auto"/>
              <w:right w:val="single" w:sz="8" w:space="0" w:color="auto"/>
            </w:tcBorders>
            <w:shd w:val="clear" w:color="auto" w:fill="FFFFFF" w:themeFill="background1"/>
            <w:noWrap/>
            <w:vAlign w:val="center"/>
          </w:tcPr>
          <w:p w:rsidR="00F70047" w:rsidRPr="00F70047" w:rsidRDefault="00F70047" w:rsidP="00F70047">
            <w:pPr>
              <w:spacing w:after="0" w:line="240" w:lineRule="auto"/>
              <w:jc w:val="both"/>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Деятельность, осуществляемая за счет средств субсидии на иные цели</w:t>
            </w:r>
          </w:p>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p>
        </w:tc>
        <w:tc>
          <w:tcPr>
            <w:tcW w:w="236" w:type="dxa"/>
            <w:vAlign w:val="center"/>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p>
        </w:tc>
      </w:tr>
      <w:tr w:rsidR="00F70047" w:rsidRPr="00F70047" w:rsidTr="00AA733F">
        <w:trPr>
          <w:trHeight w:val="270"/>
        </w:trPr>
        <w:tc>
          <w:tcPr>
            <w:tcW w:w="44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3</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Итого по КОСГУ</w:t>
            </w:r>
          </w:p>
        </w:tc>
        <w:tc>
          <w:tcPr>
            <w:tcW w:w="7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150</w:t>
            </w:r>
          </w:p>
        </w:tc>
        <w:tc>
          <w:tcPr>
            <w:tcW w:w="114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1508,61</w:t>
            </w:r>
          </w:p>
        </w:tc>
        <w:tc>
          <w:tcPr>
            <w:tcW w:w="11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1088,61</w:t>
            </w:r>
          </w:p>
        </w:tc>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72,2</w:t>
            </w:r>
          </w:p>
        </w:tc>
        <w:tc>
          <w:tcPr>
            <w:tcW w:w="114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11177,54</w:t>
            </w:r>
          </w:p>
        </w:tc>
        <w:tc>
          <w:tcPr>
            <w:tcW w:w="1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11177,39</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99,9</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10088,78</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926,7</w:t>
            </w:r>
          </w:p>
        </w:tc>
        <w:tc>
          <w:tcPr>
            <w:tcW w:w="236" w:type="dxa"/>
            <w:tcBorders>
              <w:left w:val="single" w:sz="4" w:space="0" w:color="auto"/>
            </w:tcBorders>
            <w:vAlign w:val="center"/>
            <w:hideMark/>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p>
        </w:tc>
      </w:tr>
      <w:tr w:rsidR="00F70047" w:rsidRPr="00F70047" w:rsidTr="00AA733F">
        <w:trPr>
          <w:trHeight w:val="270"/>
        </w:trPr>
        <w:tc>
          <w:tcPr>
            <w:tcW w:w="3222"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F70047" w:rsidRPr="00F70047" w:rsidRDefault="00F70047" w:rsidP="00F70047">
            <w:pPr>
              <w:spacing w:after="0" w:line="240" w:lineRule="auto"/>
              <w:jc w:val="center"/>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ИТОГО по всем КОСГУ</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84 030 ,87</w:t>
            </w:r>
          </w:p>
        </w:tc>
        <w:tc>
          <w:tcPr>
            <w:tcW w:w="11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82511,87</w:t>
            </w:r>
          </w:p>
        </w:tc>
        <w:tc>
          <w:tcPr>
            <w:tcW w:w="70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98,2</w:t>
            </w:r>
          </w:p>
        </w:tc>
        <w:tc>
          <w:tcPr>
            <w:tcW w:w="11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107707,39</w:t>
            </w:r>
          </w:p>
        </w:tc>
        <w:tc>
          <w:tcPr>
            <w:tcW w:w="11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106001,29</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98,4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F70047" w:rsidRPr="00F70047" w:rsidRDefault="00F70047" w:rsidP="00F70047">
            <w:pPr>
              <w:spacing w:after="0" w:line="240" w:lineRule="auto"/>
              <w:jc w:val="right"/>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23489,42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F70047" w:rsidRPr="00F70047" w:rsidRDefault="00F70047" w:rsidP="00F70047">
            <w:pPr>
              <w:spacing w:after="0" w:line="240" w:lineRule="auto"/>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28,5</w:t>
            </w:r>
          </w:p>
        </w:tc>
        <w:tc>
          <w:tcPr>
            <w:tcW w:w="236" w:type="dxa"/>
            <w:tcBorders>
              <w:left w:val="single" w:sz="4" w:space="0" w:color="auto"/>
            </w:tcBorders>
            <w:vAlign w:val="center"/>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p>
        </w:tc>
      </w:tr>
    </w:tbl>
    <w:p w:rsidR="00F70047" w:rsidRPr="00F70047" w:rsidRDefault="00F70047" w:rsidP="00F70047">
      <w:pPr>
        <w:spacing w:after="0" w:line="240" w:lineRule="auto"/>
        <w:ind w:firstLine="709"/>
        <w:jc w:val="both"/>
        <w:rPr>
          <w:rFonts w:ascii="Times New Roman" w:eastAsia="Calibri" w:hAnsi="Times New Roman" w:cs="Times New Roman"/>
          <w:sz w:val="24"/>
          <w:szCs w:val="24"/>
        </w:rPr>
      </w:pPr>
    </w:p>
    <w:p w:rsidR="00F70047" w:rsidRPr="00F70047" w:rsidRDefault="00F70047" w:rsidP="00F70047">
      <w:pPr>
        <w:spacing w:after="0" w:line="240" w:lineRule="auto"/>
        <w:ind w:firstLine="709"/>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Согласно данным</w:t>
      </w:r>
      <w:r w:rsidR="00402F40">
        <w:rPr>
          <w:rFonts w:ascii="Times New Roman" w:eastAsia="Calibri" w:hAnsi="Times New Roman" w:cs="Times New Roman"/>
          <w:sz w:val="24"/>
          <w:szCs w:val="24"/>
        </w:rPr>
        <w:t>,</w:t>
      </w:r>
      <w:r w:rsidRPr="00F70047">
        <w:rPr>
          <w:rFonts w:ascii="Times New Roman" w:eastAsia="Calibri" w:hAnsi="Times New Roman" w:cs="Times New Roman"/>
          <w:sz w:val="24"/>
          <w:szCs w:val="24"/>
        </w:rPr>
        <w:t xml:space="preserve"> приведённым в Таблице №</w:t>
      </w:r>
      <w:r w:rsidR="00402F40">
        <w:rPr>
          <w:rFonts w:ascii="Times New Roman" w:eastAsia="Calibri" w:hAnsi="Times New Roman" w:cs="Times New Roman"/>
          <w:sz w:val="24"/>
          <w:szCs w:val="24"/>
        </w:rPr>
        <w:t xml:space="preserve"> </w:t>
      </w:r>
      <w:r w:rsidRPr="00F70047">
        <w:rPr>
          <w:rFonts w:ascii="Times New Roman" w:eastAsia="Calibri" w:hAnsi="Times New Roman" w:cs="Times New Roman"/>
          <w:sz w:val="24"/>
          <w:szCs w:val="24"/>
        </w:rPr>
        <w:t>2, плановое и фактическое исполнение по доходам в 2024 году составило:</w:t>
      </w:r>
    </w:p>
    <w:p w:rsidR="00F70047" w:rsidRPr="00F70047" w:rsidRDefault="00F70047" w:rsidP="00402F40">
      <w:pPr>
        <w:spacing w:after="0" w:line="240" w:lineRule="auto"/>
        <w:jc w:val="both"/>
        <w:rPr>
          <w:rFonts w:ascii="Times New Roman" w:eastAsia="Calibri" w:hAnsi="Times New Roman" w:cs="Times New Roman"/>
          <w:i/>
          <w:iCs/>
          <w:sz w:val="24"/>
          <w:szCs w:val="24"/>
          <w:u w:val="single"/>
        </w:rPr>
      </w:pPr>
      <w:r w:rsidRPr="00F70047">
        <w:rPr>
          <w:rFonts w:ascii="Times New Roman" w:eastAsia="Times New Roman" w:hAnsi="Times New Roman" w:cs="Times New Roman"/>
          <w:i/>
          <w:iCs/>
          <w:color w:val="000000"/>
          <w:sz w:val="24"/>
          <w:szCs w:val="24"/>
          <w:u w:val="single"/>
          <w:lang w:eastAsia="ru-RU"/>
        </w:rPr>
        <w:t>от приносящей доход деятельность (собственные доходы учреждения):</w:t>
      </w:r>
    </w:p>
    <w:p w:rsidR="00F70047" w:rsidRPr="00F70047" w:rsidRDefault="00F70047" w:rsidP="0073230D">
      <w:pPr>
        <w:spacing w:after="0" w:line="240" w:lineRule="auto"/>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плановая сумма составляла – 6</w:t>
      </w:r>
      <w:r w:rsidR="00402F40">
        <w:rPr>
          <w:rFonts w:ascii="Times New Roman" w:eastAsia="Calibri" w:hAnsi="Times New Roman" w:cs="Times New Roman"/>
          <w:sz w:val="24"/>
          <w:szCs w:val="24"/>
        </w:rPr>
        <w:t xml:space="preserve"> </w:t>
      </w:r>
      <w:r w:rsidRPr="00F70047">
        <w:rPr>
          <w:rFonts w:ascii="Times New Roman" w:eastAsia="Calibri" w:hAnsi="Times New Roman" w:cs="Times New Roman"/>
          <w:sz w:val="24"/>
          <w:szCs w:val="24"/>
        </w:rPr>
        <w:t>310,68 тыс. рублей, сумма исполнения составила 6</w:t>
      </w:r>
      <w:r w:rsidR="00B60A57">
        <w:rPr>
          <w:rFonts w:ascii="Times New Roman" w:eastAsia="Calibri" w:hAnsi="Times New Roman" w:cs="Times New Roman"/>
          <w:sz w:val="24"/>
          <w:szCs w:val="24"/>
        </w:rPr>
        <w:t> </w:t>
      </w:r>
      <w:r w:rsidR="0073230D">
        <w:rPr>
          <w:rFonts w:ascii="Times New Roman" w:eastAsia="Calibri" w:hAnsi="Times New Roman" w:cs="Times New Roman"/>
          <w:sz w:val="24"/>
          <w:szCs w:val="24"/>
        </w:rPr>
        <w:t>091,59 тыс. </w:t>
      </w:r>
      <w:r w:rsidRPr="00F70047">
        <w:rPr>
          <w:rFonts w:ascii="Times New Roman" w:eastAsia="Calibri" w:hAnsi="Times New Roman" w:cs="Times New Roman"/>
          <w:sz w:val="24"/>
          <w:szCs w:val="24"/>
        </w:rPr>
        <w:t>рублей или 96,5 %;</w:t>
      </w:r>
    </w:p>
    <w:p w:rsidR="00F70047" w:rsidRPr="00F70047" w:rsidRDefault="00F70047" w:rsidP="00402F40">
      <w:pPr>
        <w:spacing w:after="0" w:line="240" w:lineRule="auto"/>
        <w:jc w:val="both"/>
        <w:rPr>
          <w:rFonts w:ascii="Times New Roman" w:eastAsia="Times New Roman" w:hAnsi="Times New Roman" w:cs="Times New Roman"/>
          <w:i/>
          <w:iCs/>
          <w:color w:val="000000"/>
          <w:sz w:val="24"/>
          <w:szCs w:val="24"/>
          <w:u w:val="single"/>
          <w:lang w:eastAsia="ru-RU"/>
        </w:rPr>
      </w:pPr>
      <w:r w:rsidRPr="00F70047">
        <w:rPr>
          <w:rFonts w:ascii="Times New Roman" w:eastAsia="Times New Roman" w:hAnsi="Times New Roman" w:cs="Times New Roman"/>
          <w:i/>
          <w:iCs/>
          <w:color w:val="000000"/>
          <w:sz w:val="24"/>
          <w:szCs w:val="24"/>
          <w:u w:val="single"/>
          <w:lang w:eastAsia="ru-RU"/>
        </w:rPr>
        <w:t>от деятельности по выполнению государственного (муниципального) задания:</w:t>
      </w:r>
    </w:p>
    <w:p w:rsidR="00F70047" w:rsidRPr="00F70047" w:rsidRDefault="00F70047" w:rsidP="00402F40">
      <w:pPr>
        <w:spacing w:after="0" w:line="240" w:lineRule="auto"/>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плановая сумма составляла – 90</w:t>
      </w:r>
      <w:r w:rsidR="0073230D">
        <w:rPr>
          <w:rFonts w:ascii="Times New Roman" w:eastAsia="Calibri" w:hAnsi="Times New Roman" w:cs="Times New Roman"/>
          <w:sz w:val="24"/>
          <w:szCs w:val="24"/>
        </w:rPr>
        <w:t xml:space="preserve"> </w:t>
      </w:r>
      <w:r w:rsidRPr="00F70047">
        <w:rPr>
          <w:rFonts w:ascii="Times New Roman" w:eastAsia="Calibri" w:hAnsi="Times New Roman" w:cs="Times New Roman"/>
          <w:sz w:val="24"/>
          <w:szCs w:val="24"/>
        </w:rPr>
        <w:t>219,18 тыс. рублей, сумма исполнения составила 88</w:t>
      </w:r>
      <w:r w:rsidR="0073230D">
        <w:rPr>
          <w:rFonts w:ascii="Times New Roman" w:eastAsia="Calibri" w:hAnsi="Times New Roman" w:cs="Times New Roman"/>
          <w:sz w:val="24"/>
          <w:szCs w:val="24"/>
        </w:rPr>
        <w:t> 732,30 тыс. </w:t>
      </w:r>
      <w:r w:rsidRPr="00F70047">
        <w:rPr>
          <w:rFonts w:ascii="Times New Roman" w:eastAsia="Calibri" w:hAnsi="Times New Roman" w:cs="Times New Roman"/>
          <w:sz w:val="24"/>
          <w:szCs w:val="24"/>
        </w:rPr>
        <w:t>рублей или 98,4 %;</w:t>
      </w:r>
    </w:p>
    <w:p w:rsidR="00F70047" w:rsidRPr="00F70047" w:rsidRDefault="00F70047" w:rsidP="00402F40">
      <w:pPr>
        <w:spacing w:after="0" w:line="240" w:lineRule="auto"/>
        <w:jc w:val="both"/>
        <w:rPr>
          <w:rFonts w:ascii="Times New Roman" w:eastAsia="Times New Roman" w:hAnsi="Times New Roman" w:cs="Times New Roman"/>
          <w:i/>
          <w:iCs/>
          <w:color w:val="000000"/>
          <w:sz w:val="24"/>
          <w:szCs w:val="24"/>
          <w:u w:val="single"/>
          <w:lang w:eastAsia="ru-RU"/>
        </w:rPr>
      </w:pPr>
      <w:r w:rsidRPr="00F70047">
        <w:rPr>
          <w:rFonts w:ascii="Times New Roman" w:eastAsia="Times New Roman" w:hAnsi="Times New Roman" w:cs="Times New Roman"/>
          <w:i/>
          <w:iCs/>
          <w:color w:val="000000"/>
          <w:sz w:val="24"/>
          <w:szCs w:val="24"/>
          <w:u w:val="single"/>
          <w:lang w:eastAsia="ru-RU"/>
        </w:rPr>
        <w:t>от деятельности, осуществляемой за счет средств субсидии на иные цели:</w:t>
      </w:r>
    </w:p>
    <w:p w:rsidR="00F70047" w:rsidRPr="00F70047" w:rsidRDefault="00F70047" w:rsidP="0073230D">
      <w:pPr>
        <w:spacing w:after="0" w:line="240" w:lineRule="auto"/>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плановая сумма составляла – 11</w:t>
      </w:r>
      <w:r w:rsidR="0073230D">
        <w:rPr>
          <w:rFonts w:ascii="Times New Roman" w:eastAsia="Calibri" w:hAnsi="Times New Roman" w:cs="Times New Roman"/>
          <w:sz w:val="24"/>
          <w:szCs w:val="24"/>
        </w:rPr>
        <w:t xml:space="preserve"> </w:t>
      </w:r>
      <w:r w:rsidRPr="00F70047">
        <w:rPr>
          <w:rFonts w:ascii="Times New Roman" w:eastAsia="Calibri" w:hAnsi="Times New Roman" w:cs="Times New Roman"/>
          <w:sz w:val="24"/>
          <w:szCs w:val="24"/>
        </w:rPr>
        <w:t>177,54 тыс. рублей, сумма исполнения составила 11</w:t>
      </w:r>
      <w:r w:rsidR="0073230D">
        <w:rPr>
          <w:rFonts w:ascii="Times New Roman" w:eastAsia="Calibri" w:hAnsi="Times New Roman" w:cs="Times New Roman"/>
          <w:sz w:val="24"/>
          <w:szCs w:val="24"/>
        </w:rPr>
        <w:t> 177,39 тыс. </w:t>
      </w:r>
      <w:r w:rsidRPr="00F70047">
        <w:rPr>
          <w:rFonts w:ascii="Times New Roman" w:eastAsia="Calibri" w:hAnsi="Times New Roman" w:cs="Times New Roman"/>
          <w:sz w:val="24"/>
          <w:szCs w:val="24"/>
        </w:rPr>
        <w:t>рублей или 99,9 %.</w:t>
      </w:r>
    </w:p>
    <w:p w:rsidR="00F70047" w:rsidRDefault="00F70047" w:rsidP="00F70047">
      <w:pPr>
        <w:spacing w:after="0" w:line="240" w:lineRule="auto"/>
        <w:ind w:firstLine="709"/>
        <w:jc w:val="both"/>
        <w:rPr>
          <w:rFonts w:ascii="Times New Roman" w:eastAsia="Calibri" w:hAnsi="Times New Roman" w:cs="Times New Roman"/>
          <w:color w:val="000000"/>
          <w:sz w:val="24"/>
          <w:szCs w:val="24"/>
        </w:rPr>
      </w:pPr>
      <w:r w:rsidRPr="00F70047">
        <w:rPr>
          <w:rFonts w:ascii="Times New Roman" w:eastAsia="Calibri" w:hAnsi="Times New Roman" w:cs="Times New Roman"/>
          <w:sz w:val="24"/>
          <w:szCs w:val="24"/>
        </w:rPr>
        <w:t>В 2024 году наблюдается увеличение исполнения по доходам по сравнению с 2023 годом – на 23</w:t>
      </w:r>
      <w:r w:rsidR="0073230D">
        <w:rPr>
          <w:rFonts w:ascii="Times New Roman" w:eastAsia="Calibri" w:hAnsi="Times New Roman" w:cs="Times New Roman"/>
          <w:sz w:val="24"/>
          <w:szCs w:val="24"/>
        </w:rPr>
        <w:t> </w:t>
      </w:r>
      <w:r w:rsidRPr="00F70047">
        <w:rPr>
          <w:rFonts w:ascii="Times New Roman" w:eastAsia="Calibri" w:hAnsi="Times New Roman" w:cs="Times New Roman"/>
          <w:sz w:val="24"/>
          <w:szCs w:val="24"/>
        </w:rPr>
        <w:t xml:space="preserve">489,42 тыс. рублей или на 28,5 %, в то же время </w:t>
      </w:r>
      <w:r w:rsidRPr="00F70047">
        <w:rPr>
          <w:rFonts w:ascii="Times New Roman" w:eastAsia="Times New Roman" w:hAnsi="Times New Roman" w:cs="Times New Roman"/>
          <w:color w:val="000000"/>
          <w:sz w:val="24"/>
          <w:szCs w:val="24"/>
          <w:lang w:eastAsia="ru-RU"/>
        </w:rPr>
        <w:t xml:space="preserve">доходы от оказания платных услуг (работ), от </w:t>
      </w:r>
      <w:r w:rsidRPr="00F70047">
        <w:rPr>
          <w:rFonts w:ascii="Times New Roman" w:eastAsia="Calibri" w:hAnsi="Times New Roman" w:cs="Times New Roman"/>
          <w:color w:val="000000"/>
          <w:sz w:val="24"/>
          <w:szCs w:val="24"/>
        </w:rPr>
        <w:t>приносящей доход деятельность (собственные доходы учреждения)</w:t>
      </w:r>
      <w:r w:rsidRPr="00F70047">
        <w:rPr>
          <w:rFonts w:ascii="Times New Roman" w:eastAsia="Calibri" w:hAnsi="Times New Roman" w:cs="Times New Roman"/>
          <w:color w:val="FF0000"/>
          <w:sz w:val="24"/>
          <w:szCs w:val="24"/>
        </w:rPr>
        <w:t xml:space="preserve"> </w:t>
      </w:r>
      <w:r w:rsidRPr="00F70047">
        <w:rPr>
          <w:rFonts w:ascii="Times New Roman" w:eastAsia="Calibri" w:hAnsi="Times New Roman" w:cs="Times New Roman"/>
          <w:color w:val="000000"/>
          <w:sz w:val="24"/>
          <w:szCs w:val="24"/>
        </w:rPr>
        <w:t>по сравнению с 2023 годом снизились на 52,33 тыс. рублей или на 2,1 %.</w:t>
      </w:r>
    </w:p>
    <w:p w:rsidR="00F70047" w:rsidRPr="005D1D58" w:rsidRDefault="005D1D58" w:rsidP="00CE6E61">
      <w:pPr>
        <w:pStyle w:val="20"/>
        <w:rPr>
          <w:rFonts w:eastAsia="Calibri"/>
        </w:rPr>
      </w:pPr>
      <w:r>
        <w:rPr>
          <w:rFonts w:eastAsia="Calibri"/>
        </w:rPr>
        <w:t>2.</w:t>
      </w:r>
      <w:r w:rsidR="00CE6E61">
        <w:rPr>
          <w:rFonts w:eastAsia="Calibri"/>
        </w:rPr>
        <w:t>5.</w:t>
      </w:r>
      <w:r w:rsidR="00A53596" w:rsidRPr="005D1D58">
        <w:rPr>
          <w:rFonts w:eastAsia="Calibri"/>
        </w:rPr>
        <w:t xml:space="preserve"> </w:t>
      </w:r>
      <w:r w:rsidR="00F70047" w:rsidRPr="005D1D58">
        <w:rPr>
          <w:rFonts w:eastAsia="Calibri"/>
        </w:rPr>
        <w:t xml:space="preserve">Доходы, администрируемые </w:t>
      </w:r>
      <w:r w:rsidR="00B277B5" w:rsidRPr="005D1D58">
        <w:rPr>
          <w:rFonts w:eastAsia="Calibri"/>
        </w:rPr>
        <w:t>К</w:t>
      </w:r>
      <w:r w:rsidR="00CE6E61">
        <w:rPr>
          <w:rFonts w:eastAsia="Calibri"/>
        </w:rPr>
        <w:t>омитетом</w:t>
      </w:r>
    </w:p>
    <w:p w:rsidR="00F70047" w:rsidRPr="00F70047" w:rsidRDefault="00F70047" w:rsidP="00F70047">
      <w:pPr>
        <w:spacing w:after="0" w:line="240" w:lineRule="auto"/>
        <w:ind w:firstLine="709"/>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Во исполнение норм статьи 160.1 Бюджетного кодекса РФ следующими распоряжениями председателя Комитета утверждены:</w:t>
      </w:r>
    </w:p>
    <w:p w:rsidR="00F70047" w:rsidRPr="00F70047" w:rsidRDefault="00F70047" w:rsidP="00A243C7">
      <w:pPr>
        <w:numPr>
          <w:ilvl w:val="0"/>
          <w:numId w:val="73"/>
        </w:numPr>
        <w:spacing w:after="0" w:line="240" w:lineRule="auto"/>
        <w:ind w:left="284" w:hanging="284"/>
        <w:contextualSpacing/>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от 11.01.2019 № 8-Ф – Методика прогнозирования поступлений доходов в бюджет Чунского районного муниципального образования, бюджетные полномочия главного администратора которых осуществляются Комитетом. Указанная Методика разработана не по форме, утвержденной Общим требованиям к методике прогнозирования поступлений доходов в бюджеты бюджетной системы Российской Федерации, утвержденными Постановлением Правительства РФ от 23.06.2016 № 574 (далее – Общие требования № 574);</w:t>
      </w:r>
    </w:p>
    <w:p w:rsidR="00F70047" w:rsidRPr="00F70047" w:rsidRDefault="00F70047" w:rsidP="00A243C7">
      <w:pPr>
        <w:numPr>
          <w:ilvl w:val="0"/>
          <w:numId w:val="73"/>
        </w:numPr>
        <w:spacing w:after="0" w:line="240" w:lineRule="auto"/>
        <w:ind w:left="284" w:hanging="284"/>
        <w:contextualSpacing/>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 xml:space="preserve">от 29.11.2024 № 22-Ф - Методика прогнозирования поступлений доходов в бюджет Чунского муниципального округа </w:t>
      </w:r>
      <w:r w:rsidRPr="00993510">
        <w:rPr>
          <w:rFonts w:ascii="Times New Roman" w:eastAsia="Calibri" w:hAnsi="Times New Roman" w:cs="Times New Roman"/>
          <w:sz w:val="24"/>
          <w:szCs w:val="24"/>
        </w:rPr>
        <w:t xml:space="preserve">Иркутской области, бюджетные полномочия главного администратора доходов которых осуществляет </w:t>
      </w:r>
      <w:r w:rsidR="00993510" w:rsidRPr="00993510">
        <w:rPr>
          <w:rFonts w:ascii="Times New Roman" w:eastAsia="Calibri" w:hAnsi="Times New Roman" w:cs="Times New Roman"/>
          <w:sz w:val="24"/>
          <w:szCs w:val="24"/>
        </w:rPr>
        <w:t>К</w:t>
      </w:r>
      <w:r w:rsidRPr="00993510">
        <w:rPr>
          <w:rFonts w:ascii="Times New Roman" w:eastAsia="Calibri" w:hAnsi="Times New Roman" w:cs="Times New Roman"/>
          <w:sz w:val="24"/>
          <w:szCs w:val="24"/>
        </w:rPr>
        <w:t>омитет администрации Чунского муниципального округа по управлению муниципальным имуществом</w:t>
      </w:r>
      <w:r w:rsidRPr="00F70047">
        <w:rPr>
          <w:rFonts w:ascii="Times New Roman" w:eastAsia="Calibri" w:hAnsi="Times New Roman" w:cs="Times New Roman"/>
          <w:sz w:val="24"/>
          <w:szCs w:val="24"/>
        </w:rPr>
        <w:t xml:space="preserve"> и градостроительству. Указанная Методика разработана в соответствии с положениями Общих требований № 574.</w:t>
      </w:r>
    </w:p>
    <w:p w:rsidR="00F70047" w:rsidRPr="00F70047" w:rsidRDefault="00F70047" w:rsidP="00F70047">
      <w:pPr>
        <w:spacing w:after="0" w:line="240" w:lineRule="auto"/>
        <w:ind w:firstLine="709"/>
        <w:jc w:val="both"/>
        <w:rPr>
          <w:rFonts w:ascii="Times New Roman" w:eastAsia="Calibri" w:hAnsi="Times New Roman" w:cs="Times New Roman"/>
          <w:sz w:val="24"/>
          <w:szCs w:val="24"/>
          <w:lang w:eastAsia="zh-CN"/>
        </w:rPr>
      </w:pPr>
    </w:p>
    <w:p w:rsidR="00F70047" w:rsidRPr="00F70047" w:rsidRDefault="00F70047" w:rsidP="00F70047">
      <w:pPr>
        <w:spacing w:after="0" w:line="240" w:lineRule="auto"/>
        <w:ind w:firstLine="709"/>
        <w:jc w:val="both"/>
        <w:rPr>
          <w:rFonts w:ascii="Times New Roman" w:eastAsia="Calibri" w:hAnsi="Times New Roman" w:cs="Times New Roman"/>
          <w:sz w:val="24"/>
          <w:szCs w:val="24"/>
        </w:rPr>
      </w:pPr>
      <w:r w:rsidRPr="00F70047">
        <w:rPr>
          <w:rFonts w:ascii="Times New Roman" w:eastAsia="Calibri" w:hAnsi="Times New Roman" w:cs="Times New Roman"/>
          <w:sz w:val="24"/>
          <w:szCs w:val="24"/>
          <w:lang w:eastAsia="zh-CN"/>
        </w:rPr>
        <w:t xml:space="preserve">Годовой объем </w:t>
      </w:r>
      <w:r w:rsidRPr="00F70047">
        <w:rPr>
          <w:rFonts w:ascii="Times New Roman" w:eastAsia="Calibri" w:hAnsi="Times New Roman" w:cs="Times New Roman"/>
          <w:sz w:val="24"/>
          <w:szCs w:val="24"/>
        </w:rPr>
        <w:t>плановых (прогнозных) показателей по неналоговым доходам на 2024 год, закрепленный за Комитетом, отражен в графе 4 «Утвержденные бюджетные назначения»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(далее – Отчет ф. 0503127) на 01.01.2025 в сумме 6 726,3</w:t>
      </w:r>
      <w:r w:rsidRPr="00F70047">
        <w:rPr>
          <w:rFonts w:ascii="Times New Roman" w:eastAsia="Calibri" w:hAnsi="Times New Roman" w:cs="Times New Roman"/>
          <w:sz w:val="24"/>
          <w:szCs w:val="24"/>
          <w:lang w:eastAsia="zh-CN"/>
        </w:rPr>
        <w:t> тыс. рублей.</w:t>
      </w:r>
    </w:p>
    <w:p w:rsidR="00F70047" w:rsidRPr="00F70047" w:rsidRDefault="00F70047" w:rsidP="00F70047">
      <w:pPr>
        <w:spacing w:after="0" w:line="240" w:lineRule="auto"/>
        <w:ind w:firstLine="709"/>
        <w:jc w:val="both"/>
        <w:rPr>
          <w:rFonts w:ascii="Times New Roman" w:eastAsia="Calibri" w:hAnsi="Times New Roman" w:cs="Times New Roman"/>
          <w:sz w:val="24"/>
          <w:szCs w:val="24"/>
        </w:rPr>
      </w:pPr>
      <w:proofErr w:type="gramStart"/>
      <w:r w:rsidRPr="00F70047">
        <w:rPr>
          <w:rFonts w:ascii="Times New Roman" w:eastAsia="Calibri" w:hAnsi="Times New Roman" w:cs="Times New Roman"/>
          <w:sz w:val="24"/>
          <w:szCs w:val="24"/>
        </w:rPr>
        <w:t>При сопоставлении данных Главной книги (ф. 0504072) с отчетностью, КСП округа установлено, что, являясь главным администратором доходов бюджета, Комитет не вел бюджетный учет плановых назначений на соответствующий финансовый год (их изменений) на счете 150400000</w:t>
      </w:r>
      <w:hyperlink r:id="rId18" w:history="1"/>
      <w:r w:rsidRPr="00F70047">
        <w:rPr>
          <w:rFonts w:ascii="Times New Roman" w:eastAsia="Calibri" w:hAnsi="Times New Roman" w:cs="Times New Roman"/>
          <w:sz w:val="24"/>
          <w:szCs w:val="24"/>
        </w:rPr>
        <w:t xml:space="preserve"> «Сметные (плановые, прогнозные) назначения», чем нарушены нормы пункта 324 </w:t>
      </w:r>
      <w:r w:rsidRPr="00F70047">
        <w:rPr>
          <w:rFonts w:ascii="Times New Roman" w:eastAsia="Calibri" w:hAnsi="Times New Roman" w:cs="Times New Roman"/>
          <w:sz w:val="24"/>
          <w:szCs w:val="24"/>
        </w:rPr>
        <w:lastRenderedPageBreak/>
        <w:t>Инструкции № 157н, пункта 150 Инструкции № 162н, а также Инструкции № 191н, согласно которой показатели графы 4 по разделу</w:t>
      </w:r>
      <w:proofErr w:type="gramEnd"/>
      <w:r w:rsidRPr="00F70047">
        <w:rPr>
          <w:rFonts w:ascii="Times New Roman" w:eastAsia="Calibri" w:hAnsi="Times New Roman" w:cs="Times New Roman"/>
          <w:sz w:val="24"/>
          <w:szCs w:val="24"/>
        </w:rPr>
        <w:t xml:space="preserve"> «Доходы бюджета» Отчета (ф. 0503127) надлежит отражать в сумме плановых (прогнозных) показателей по доходам, закрепленных за главным администратором, на основании данных счетов 150400000 «Сметные (плановые, прогнозные) назначения».</w:t>
      </w:r>
    </w:p>
    <w:p w:rsidR="00F70047" w:rsidRPr="00F70047" w:rsidRDefault="00F70047" w:rsidP="00F70047">
      <w:pPr>
        <w:spacing w:after="0" w:line="240" w:lineRule="auto"/>
        <w:ind w:firstLine="709"/>
        <w:jc w:val="both"/>
        <w:rPr>
          <w:rFonts w:ascii="Times New Roman" w:eastAsia="Times New Roman" w:hAnsi="Times New Roman" w:cs="Times New Roman"/>
          <w:sz w:val="24"/>
          <w:szCs w:val="24"/>
          <w:highlight w:val="yellow"/>
          <w:lang w:eastAsia="ru-RU"/>
        </w:rPr>
      </w:pPr>
      <w:r w:rsidRPr="00F70047">
        <w:rPr>
          <w:rFonts w:ascii="Times New Roman" w:eastAsia="Calibri" w:hAnsi="Times New Roman" w:cs="Times New Roman"/>
          <w:sz w:val="24"/>
          <w:szCs w:val="24"/>
        </w:rPr>
        <w:t>Согласно данным графы 5 Отчета (ф. 0503127) на 01.01.2025 кассовое поступление администрируемых Комитетом неналоговых доходов, исполненное за 2024 год через лицевые счета, открытые в финансовом органе, составило 6 532,7 тыс. рублей или 97,1 % от утвержденных.</w:t>
      </w:r>
    </w:p>
    <w:p w:rsidR="00CE7C24" w:rsidRDefault="00CE7C24" w:rsidP="00F70047">
      <w:pPr>
        <w:spacing w:after="0" w:line="240" w:lineRule="auto"/>
        <w:ind w:firstLine="709"/>
        <w:jc w:val="both"/>
        <w:rPr>
          <w:rFonts w:ascii="Times New Roman" w:eastAsia="Calibri" w:hAnsi="Times New Roman" w:cs="Times New Roman"/>
          <w:sz w:val="24"/>
          <w:szCs w:val="24"/>
        </w:rPr>
      </w:pPr>
    </w:p>
    <w:p w:rsidR="00F70047" w:rsidRPr="00F70047" w:rsidRDefault="00F70047" w:rsidP="00F70047">
      <w:pPr>
        <w:spacing w:after="0" w:line="240" w:lineRule="auto"/>
        <w:ind w:firstLine="709"/>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Анализ администрируемых Комитетом доходов бюджета Чунского районного муниципального образования и их исполнения в 2024 году отражен в таблице № </w:t>
      </w:r>
      <w:r w:rsidR="00123AA9">
        <w:rPr>
          <w:rFonts w:ascii="Times New Roman" w:eastAsia="Calibri" w:hAnsi="Times New Roman" w:cs="Times New Roman"/>
          <w:sz w:val="24"/>
          <w:szCs w:val="24"/>
        </w:rPr>
        <w:t>8</w:t>
      </w:r>
      <w:r w:rsidRPr="00F70047">
        <w:rPr>
          <w:rFonts w:ascii="Times New Roman" w:eastAsia="Calibri" w:hAnsi="Times New Roman" w:cs="Times New Roman"/>
          <w:sz w:val="24"/>
          <w:szCs w:val="24"/>
        </w:rPr>
        <w:t>.</w:t>
      </w:r>
    </w:p>
    <w:p w:rsidR="00F70047" w:rsidRPr="00F70047" w:rsidRDefault="00F70047" w:rsidP="00F70047">
      <w:pPr>
        <w:spacing w:after="0" w:line="240" w:lineRule="auto"/>
        <w:jc w:val="center"/>
        <w:rPr>
          <w:rFonts w:ascii="Times New Roman" w:eastAsia="Calibri" w:hAnsi="Times New Roman" w:cs="Times New Roman"/>
          <w:sz w:val="24"/>
          <w:szCs w:val="24"/>
        </w:rPr>
      </w:pPr>
      <w:r w:rsidRPr="00F70047">
        <w:rPr>
          <w:rFonts w:ascii="Times New Roman" w:eastAsia="Calibri" w:hAnsi="Times New Roman" w:cs="Times New Roman"/>
          <w:sz w:val="24"/>
          <w:szCs w:val="24"/>
        </w:rPr>
        <w:t xml:space="preserve">Таблица № </w:t>
      </w:r>
      <w:r w:rsidR="00123AA9">
        <w:rPr>
          <w:rFonts w:ascii="Times New Roman" w:eastAsia="Calibri" w:hAnsi="Times New Roman" w:cs="Times New Roman"/>
          <w:sz w:val="24"/>
          <w:szCs w:val="24"/>
        </w:rPr>
        <w:t>8</w:t>
      </w:r>
    </w:p>
    <w:p w:rsidR="00F70047" w:rsidRPr="00F70047" w:rsidRDefault="00F70047" w:rsidP="00F70047">
      <w:pPr>
        <w:spacing w:after="0" w:line="240" w:lineRule="auto"/>
        <w:ind w:firstLine="709"/>
        <w:jc w:val="right"/>
        <w:rPr>
          <w:rFonts w:ascii="Times New Roman" w:eastAsia="Calibri" w:hAnsi="Times New Roman" w:cs="Times New Roman"/>
          <w:sz w:val="24"/>
          <w:szCs w:val="24"/>
        </w:rPr>
      </w:pPr>
      <w:r w:rsidRPr="00F70047">
        <w:rPr>
          <w:rFonts w:ascii="Times New Roman" w:eastAsia="Calibri" w:hAnsi="Times New Roman" w:cs="Times New Roman"/>
          <w:sz w:val="24"/>
          <w:szCs w:val="24"/>
        </w:rPr>
        <w:t>(тыс. рублей)</w:t>
      </w:r>
    </w:p>
    <w:tbl>
      <w:tblPr>
        <w:tblW w:w="10287" w:type="dxa"/>
        <w:tblInd w:w="113" w:type="dxa"/>
        <w:tblLayout w:type="fixed"/>
        <w:tblLook w:val="04A0"/>
      </w:tblPr>
      <w:tblGrid>
        <w:gridCol w:w="5382"/>
        <w:gridCol w:w="1825"/>
        <w:gridCol w:w="1500"/>
        <w:gridCol w:w="910"/>
        <w:gridCol w:w="670"/>
      </w:tblGrid>
      <w:tr w:rsidR="00F70047" w:rsidRPr="00F70047" w:rsidTr="00AA733F">
        <w:trPr>
          <w:trHeight w:val="20"/>
        </w:trPr>
        <w:tc>
          <w:tcPr>
            <w:tcW w:w="5382" w:type="dxa"/>
            <w:vMerge w:val="restart"/>
            <w:tcBorders>
              <w:top w:val="single" w:sz="4" w:space="0" w:color="auto"/>
              <w:left w:val="single" w:sz="4" w:space="0" w:color="auto"/>
              <w:bottom w:val="single" w:sz="12" w:space="0" w:color="000000"/>
              <w:right w:val="single" w:sz="4"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Наименование показателя</w:t>
            </w:r>
          </w:p>
        </w:tc>
        <w:tc>
          <w:tcPr>
            <w:tcW w:w="1825" w:type="dxa"/>
            <w:vMerge w:val="restart"/>
            <w:tcBorders>
              <w:top w:val="single" w:sz="4" w:space="0" w:color="auto"/>
              <w:left w:val="single" w:sz="4" w:space="0" w:color="auto"/>
              <w:bottom w:val="single" w:sz="12" w:space="0" w:color="000000"/>
              <w:right w:val="single" w:sz="12"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Код дохода по</w:t>
            </w:r>
            <w:r w:rsidRPr="00F70047">
              <w:rPr>
                <w:rFonts w:ascii="Times New Roman" w:eastAsia="Times New Roman" w:hAnsi="Times New Roman" w:cs="Times New Roman"/>
                <w:sz w:val="20"/>
                <w:szCs w:val="20"/>
                <w:lang w:eastAsia="ru-RU"/>
              </w:rPr>
              <w:br/>
              <w:t>бюджетной</w:t>
            </w:r>
            <w:r w:rsidRPr="00F70047">
              <w:rPr>
                <w:rFonts w:ascii="Times New Roman" w:eastAsia="Times New Roman" w:hAnsi="Times New Roman" w:cs="Times New Roman"/>
                <w:sz w:val="20"/>
                <w:szCs w:val="20"/>
                <w:lang w:eastAsia="ru-RU"/>
              </w:rPr>
              <w:br/>
              <w:t>классификации</w:t>
            </w:r>
          </w:p>
        </w:tc>
        <w:tc>
          <w:tcPr>
            <w:tcW w:w="1500" w:type="dxa"/>
            <w:vMerge w:val="restart"/>
            <w:tcBorders>
              <w:top w:val="single" w:sz="4" w:space="0" w:color="auto"/>
              <w:left w:val="single" w:sz="12" w:space="0" w:color="auto"/>
              <w:bottom w:val="single" w:sz="12" w:space="0" w:color="000000"/>
              <w:right w:val="single" w:sz="4"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Утвержденные</w:t>
            </w:r>
            <w:r w:rsidRPr="00F70047">
              <w:rPr>
                <w:rFonts w:ascii="Times New Roman" w:eastAsia="Times New Roman" w:hAnsi="Times New Roman" w:cs="Times New Roman"/>
                <w:sz w:val="20"/>
                <w:szCs w:val="20"/>
                <w:lang w:eastAsia="ru-RU"/>
              </w:rPr>
              <w:br/>
              <w:t>бюджетные</w:t>
            </w:r>
            <w:r w:rsidRPr="00F70047">
              <w:rPr>
                <w:rFonts w:ascii="Times New Roman" w:eastAsia="Times New Roman" w:hAnsi="Times New Roman" w:cs="Times New Roman"/>
                <w:sz w:val="20"/>
                <w:szCs w:val="20"/>
                <w:lang w:eastAsia="ru-RU"/>
              </w:rPr>
              <w:br/>
              <w:t>назначения</w:t>
            </w:r>
          </w:p>
          <w:p w:rsidR="00F70047" w:rsidRPr="00F70047" w:rsidRDefault="00F70047" w:rsidP="00F70047">
            <w:pPr>
              <w:spacing w:after="0" w:line="240" w:lineRule="auto"/>
              <w:jc w:val="center"/>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(Отчет</w:t>
            </w:r>
            <w:r w:rsidRPr="00F70047">
              <w:rPr>
                <w:rFonts w:ascii="Times New Roman" w:eastAsia="Times New Roman" w:hAnsi="Times New Roman" w:cs="Times New Roman"/>
                <w:sz w:val="20"/>
                <w:szCs w:val="20"/>
                <w:lang w:eastAsia="ru-RU"/>
              </w:rPr>
              <w:br/>
              <w:t>ф. 0503127)</w:t>
            </w:r>
          </w:p>
        </w:tc>
        <w:tc>
          <w:tcPr>
            <w:tcW w:w="1580" w:type="dxa"/>
            <w:gridSpan w:val="2"/>
            <w:tcBorders>
              <w:top w:val="single" w:sz="4" w:space="0" w:color="auto"/>
              <w:left w:val="nil"/>
              <w:bottom w:val="single" w:sz="4" w:space="0" w:color="auto"/>
              <w:right w:val="single" w:sz="4" w:space="0" w:color="000000"/>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 xml:space="preserve">Исполнение </w:t>
            </w:r>
          </w:p>
        </w:tc>
      </w:tr>
      <w:tr w:rsidR="00F70047" w:rsidRPr="00F70047" w:rsidTr="00AA733F">
        <w:trPr>
          <w:trHeight w:val="20"/>
        </w:trPr>
        <w:tc>
          <w:tcPr>
            <w:tcW w:w="5382" w:type="dxa"/>
            <w:vMerge/>
            <w:tcBorders>
              <w:top w:val="single" w:sz="4" w:space="0" w:color="auto"/>
              <w:left w:val="single" w:sz="4" w:space="0" w:color="auto"/>
              <w:bottom w:val="single" w:sz="12" w:space="0" w:color="000000"/>
              <w:right w:val="single" w:sz="4" w:space="0" w:color="auto"/>
            </w:tcBorders>
            <w:vAlign w:val="center"/>
            <w:hideMark/>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p>
        </w:tc>
        <w:tc>
          <w:tcPr>
            <w:tcW w:w="1825" w:type="dxa"/>
            <w:vMerge/>
            <w:tcBorders>
              <w:top w:val="single" w:sz="4" w:space="0" w:color="auto"/>
              <w:left w:val="single" w:sz="4" w:space="0" w:color="auto"/>
              <w:bottom w:val="single" w:sz="12" w:space="0" w:color="000000"/>
              <w:right w:val="single" w:sz="12" w:space="0" w:color="auto"/>
            </w:tcBorders>
            <w:vAlign w:val="center"/>
            <w:hideMark/>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p>
        </w:tc>
        <w:tc>
          <w:tcPr>
            <w:tcW w:w="1500" w:type="dxa"/>
            <w:vMerge/>
            <w:tcBorders>
              <w:top w:val="single" w:sz="4" w:space="0" w:color="auto"/>
              <w:left w:val="single" w:sz="12" w:space="0" w:color="auto"/>
              <w:bottom w:val="single" w:sz="12" w:space="0" w:color="000000"/>
              <w:right w:val="single" w:sz="4" w:space="0" w:color="auto"/>
            </w:tcBorders>
            <w:vAlign w:val="center"/>
            <w:hideMark/>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p>
        </w:tc>
        <w:tc>
          <w:tcPr>
            <w:tcW w:w="910" w:type="dxa"/>
            <w:tcBorders>
              <w:top w:val="nil"/>
              <w:left w:val="nil"/>
              <w:bottom w:val="single" w:sz="12" w:space="0" w:color="auto"/>
              <w:right w:val="nil"/>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тыс. рублей</w:t>
            </w:r>
          </w:p>
        </w:tc>
        <w:tc>
          <w:tcPr>
            <w:tcW w:w="670" w:type="dxa"/>
            <w:tcBorders>
              <w:top w:val="nil"/>
              <w:left w:val="single" w:sz="4" w:space="0" w:color="auto"/>
              <w:bottom w:val="single" w:sz="12" w:space="0" w:color="auto"/>
              <w:right w:val="single" w:sz="4"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w:t>
            </w:r>
          </w:p>
        </w:tc>
      </w:tr>
      <w:tr w:rsidR="00F70047" w:rsidRPr="00F70047" w:rsidTr="00AA733F">
        <w:trPr>
          <w:trHeight w:val="20"/>
        </w:trPr>
        <w:tc>
          <w:tcPr>
            <w:tcW w:w="5382" w:type="dxa"/>
            <w:tcBorders>
              <w:top w:val="nil"/>
              <w:left w:val="single" w:sz="8" w:space="0" w:color="auto"/>
              <w:bottom w:val="single" w:sz="8" w:space="0" w:color="auto"/>
              <w:right w:val="single" w:sz="8" w:space="0" w:color="auto"/>
            </w:tcBorders>
            <w:shd w:val="clear" w:color="000000" w:fill="D9D9D9"/>
            <w:vAlign w:val="center"/>
            <w:hideMark/>
          </w:tcPr>
          <w:p w:rsidR="00F70047" w:rsidRPr="00F70047" w:rsidRDefault="00F70047" w:rsidP="00F70047">
            <w:pPr>
              <w:spacing w:after="0" w:line="240" w:lineRule="auto"/>
              <w:rPr>
                <w:rFonts w:ascii="Times New Roman" w:eastAsia="Times New Roman" w:hAnsi="Times New Roman" w:cs="Times New Roman"/>
                <w:b/>
                <w:bCs/>
                <w:color w:val="000000"/>
                <w:sz w:val="20"/>
                <w:szCs w:val="20"/>
                <w:lang w:eastAsia="ru-RU"/>
              </w:rPr>
            </w:pPr>
            <w:r w:rsidRPr="00F70047">
              <w:rPr>
                <w:rFonts w:ascii="Times New Roman" w:eastAsia="Times New Roman" w:hAnsi="Times New Roman" w:cs="Times New Roman"/>
                <w:b/>
                <w:bCs/>
                <w:color w:val="000000"/>
                <w:sz w:val="20"/>
                <w:szCs w:val="20"/>
                <w:lang w:eastAsia="ru-RU"/>
              </w:rPr>
              <w:t>НАЛОГОВЫЕ И НЕНАЛОГОВЫЕ ДОХОДЫ</w:t>
            </w:r>
          </w:p>
        </w:tc>
        <w:tc>
          <w:tcPr>
            <w:tcW w:w="1825" w:type="dxa"/>
            <w:tcBorders>
              <w:top w:val="nil"/>
              <w:left w:val="nil"/>
              <w:bottom w:val="single" w:sz="8" w:space="0" w:color="auto"/>
              <w:right w:val="single" w:sz="12" w:space="0" w:color="auto"/>
            </w:tcBorders>
            <w:shd w:val="clear" w:color="000000" w:fill="D9D9D9"/>
            <w:vAlign w:val="center"/>
            <w:hideMark/>
          </w:tcPr>
          <w:p w:rsidR="00F70047" w:rsidRPr="00F70047" w:rsidRDefault="00F70047" w:rsidP="00F70047">
            <w:pPr>
              <w:spacing w:after="0" w:line="240" w:lineRule="auto"/>
              <w:jc w:val="center"/>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1 00 00000 00 0000 000</w:t>
            </w:r>
          </w:p>
        </w:tc>
        <w:tc>
          <w:tcPr>
            <w:tcW w:w="1500" w:type="dxa"/>
            <w:tcBorders>
              <w:top w:val="nil"/>
              <w:left w:val="single" w:sz="8" w:space="0" w:color="auto"/>
              <w:bottom w:val="single" w:sz="8" w:space="0" w:color="auto"/>
              <w:right w:val="nil"/>
            </w:tcBorders>
            <w:shd w:val="clear" w:color="000000" w:fill="D9D9D9"/>
            <w:vAlign w:val="center"/>
            <w:hideMark/>
          </w:tcPr>
          <w:p w:rsidR="00F70047" w:rsidRPr="00F70047" w:rsidRDefault="00F70047" w:rsidP="00F70047">
            <w:pPr>
              <w:spacing w:after="0" w:line="240" w:lineRule="auto"/>
              <w:jc w:val="right"/>
              <w:rPr>
                <w:rFonts w:ascii="Times New Roman" w:eastAsia="Times New Roman" w:hAnsi="Times New Roman" w:cs="Times New Roman"/>
                <w:b/>
                <w:bCs/>
                <w:color w:val="000000"/>
                <w:sz w:val="20"/>
                <w:szCs w:val="20"/>
                <w:lang w:eastAsia="ru-RU"/>
              </w:rPr>
            </w:pPr>
            <w:r w:rsidRPr="00F70047">
              <w:rPr>
                <w:rFonts w:ascii="Times New Roman" w:eastAsia="Times New Roman" w:hAnsi="Times New Roman" w:cs="Times New Roman"/>
                <w:b/>
                <w:bCs/>
                <w:color w:val="000000"/>
                <w:sz w:val="20"/>
                <w:szCs w:val="20"/>
                <w:lang w:eastAsia="ru-RU"/>
              </w:rPr>
              <w:t>6 726,3</w:t>
            </w:r>
          </w:p>
        </w:tc>
        <w:tc>
          <w:tcPr>
            <w:tcW w:w="910" w:type="dxa"/>
            <w:tcBorders>
              <w:top w:val="nil"/>
              <w:left w:val="single" w:sz="8" w:space="0" w:color="auto"/>
              <w:bottom w:val="single" w:sz="8" w:space="0" w:color="auto"/>
              <w:right w:val="single" w:sz="8" w:space="0" w:color="auto"/>
            </w:tcBorders>
            <w:shd w:val="clear" w:color="000000" w:fill="D9D9D9"/>
            <w:vAlign w:val="center"/>
            <w:hideMark/>
          </w:tcPr>
          <w:p w:rsidR="00F70047" w:rsidRPr="00F70047" w:rsidRDefault="00F70047" w:rsidP="00F70047">
            <w:pPr>
              <w:spacing w:after="0" w:line="240" w:lineRule="auto"/>
              <w:jc w:val="right"/>
              <w:rPr>
                <w:rFonts w:ascii="Times New Roman" w:eastAsia="Times New Roman" w:hAnsi="Times New Roman" w:cs="Times New Roman"/>
                <w:b/>
                <w:bCs/>
                <w:color w:val="000000"/>
                <w:sz w:val="20"/>
                <w:szCs w:val="20"/>
                <w:lang w:eastAsia="ru-RU"/>
              </w:rPr>
            </w:pPr>
            <w:r w:rsidRPr="00F70047">
              <w:rPr>
                <w:rFonts w:ascii="Times New Roman" w:eastAsia="Times New Roman" w:hAnsi="Times New Roman" w:cs="Times New Roman"/>
                <w:b/>
                <w:bCs/>
                <w:color w:val="000000"/>
                <w:sz w:val="20"/>
                <w:szCs w:val="20"/>
                <w:lang w:eastAsia="ru-RU"/>
              </w:rPr>
              <w:t>6 532,7</w:t>
            </w:r>
          </w:p>
        </w:tc>
        <w:tc>
          <w:tcPr>
            <w:tcW w:w="670" w:type="dxa"/>
            <w:tcBorders>
              <w:top w:val="nil"/>
              <w:left w:val="nil"/>
              <w:bottom w:val="single" w:sz="8" w:space="0" w:color="auto"/>
              <w:right w:val="single" w:sz="8" w:space="0" w:color="auto"/>
            </w:tcBorders>
            <w:shd w:val="clear" w:color="000000" w:fill="D9D9D9"/>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97,1</w:t>
            </w:r>
          </w:p>
        </w:tc>
      </w:tr>
      <w:tr w:rsidR="00F70047" w:rsidRPr="00F70047" w:rsidTr="00AA733F">
        <w:trPr>
          <w:trHeight w:val="20"/>
        </w:trPr>
        <w:tc>
          <w:tcPr>
            <w:tcW w:w="7207" w:type="dxa"/>
            <w:gridSpan w:val="2"/>
            <w:tcBorders>
              <w:top w:val="single" w:sz="8" w:space="0" w:color="auto"/>
              <w:left w:val="single" w:sz="8" w:space="0" w:color="auto"/>
              <w:bottom w:val="single" w:sz="8" w:space="0" w:color="auto"/>
              <w:right w:val="single" w:sz="12" w:space="0" w:color="000000"/>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b/>
                <w:bCs/>
                <w:sz w:val="20"/>
                <w:szCs w:val="20"/>
                <w:lang w:eastAsia="ru-RU"/>
              </w:rPr>
            </w:pPr>
            <w:r w:rsidRPr="00F70047">
              <w:rPr>
                <w:rFonts w:ascii="Times New Roman" w:eastAsia="Times New Roman" w:hAnsi="Times New Roman" w:cs="Times New Roman"/>
                <w:b/>
                <w:bCs/>
                <w:sz w:val="20"/>
                <w:szCs w:val="20"/>
                <w:lang w:eastAsia="ru-RU"/>
              </w:rPr>
              <w:t>Неналоговые доходы</w:t>
            </w:r>
          </w:p>
        </w:tc>
        <w:tc>
          <w:tcPr>
            <w:tcW w:w="1500" w:type="dxa"/>
            <w:tcBorders>
              <w:top w:val="nil"/>
              <w:left w:val="single" w:sz="8" w:space="0" w:color="auto"/>
              <w:bottom w:val="single" w:sz="8" w:space="0" w:color="auto"/>
              <w:right w:val="nil"/>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bCs/>
                <w:sz w:val="20"/>
                <w:szCs w:val="20"/>
                <w:lang w:eastAsia="ru-RU"/>
              </w:rPr>
            </w:pPr>
            <w:r w:rsidRPr="00F70047">
              <w:rPr>
                <w:rFonts w:ascii="Times New Roman" w:eastAsia="Times New Roman" w:hAnsi="Times New Roman" w:cs="Times New Roman"/>
                <w:b/>
                <w:bCs/>
                <w:sz w:val="20"/>
                <w:szCs w:val="20"/>
                <w:lang w:eastAsia="ru-RU"/>
              </w:rPr>
              <w:t>6 726,3</w:t>
            </w:r>
          </w:p>
        </w:tc>
        <w:tc>
          <w:tcPr>
            <w:tcW w:w="910" w:type="dxa"/>
            <w:tcBorders>
              <w:top w:val="nil"/>
              <w:left w:val="single" w:sz="8" w:space="0" w:color="auto"/>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bCs/>
                <w:sz w:val="20"/>
                <w:szCs w:val="20"/>
                <w:lang w:eastAsia="ru-RU"/>
              </w:rPr>
            </w:pPr>
            <w:r w:rsidRPr="00F70047">
              <w:rPr>
                <w:rFonts w:ascii="Times New Roman" w:eastAsia="Times New Roman" w:hAnsi="Times New Roman" w:cs="Times New Roman"/>
                <w:b/>
                <w:bCs/>
                <w:sz w:val="20"/>
                <w:szCs w:val="20"/>
                <w:lang w:eastAsia="ru-RU"/>
              </w:rPr>
              <w:t>6 532,7</w:t>
            </w:r>
          </w:p>
        </w:tc>
        <w:tc>
          <w:tcPr>
            <w:tcW w:w="670"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bCs/>
                <w:sz w:val="20"/>
                <w:szCs w:val="20"/>
                <w:lang w:eastAsia="ru-RU"/>
              </w:rPr>
            </w:pPr>
            <w:r w:rsidRPr="00F70047">
              <w:rPr>
                <w:rFonts w:ascii="Times New Roman" w:eastAsia="Times New Roman" w:hAnsi="Times New Roman" w:cs="Times New Roman"/>
                <w:b/>
                <w:bCs/>
                <w:sz w:val="20"/>
                <w:szCs w:val="20"/>
                <w:lang w:eastAsia="ru-RU"/>
              </w:rPr>
              <w:t>97,1</w:t>
            </w:r>
          </w:p>
        </w:tc>
      </w:tr>
      <w:tr w:rsidR="00F70047" w:rsidRPr="00F70047" w:rsidTr="00AA733F">
        <w:trPr>
          <w:trHeight w:val="20"/>
        </w:trPr>
        <w:tc>
          <w:tcPr>
            <w:tcW w:w="5382"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b/>
                <w:bCs/>
                <w:color w:val="000000"/>
                <w:sz w:val="20"/>
                <w:szCs w:val="20"/>
                <w:lang w:eastAsia="ru-RU"/>
              </w:rPr>
            </w:pPr>
            <w:r w:rsidRPr="00F70047">
              <w:rPr>
                <w:rFonts w:ascii="Times New Roman" w:eastAsia="Times New Roman" w:hAnsi="Times New Roman" w:cs="Times New Roman"/>
                <w:b/>
                <w:bCs/>
                <w:color w:val="000000"/>
                <w:sz w:val="20"/>
                <w:szCs w:val="20"/>
                <w:lang w:eastAsia="ru-RU"/>
              </w:rPr>
              <w:t>ДОХОДЫ ОТ ИСПОЛЬЗОВАНИЯ ИМУЩЕСТВА, НАХОДЯЩЕГОСЯ В ГОСУДАРСТВЕННОЙ И МУНИЦИПАЛЬНОЙ СОБСТВЕННОСТИ</w:t>
            </w:r>
          </w:p>
        </w:tc>
        <w:tc>
          <w:tcPr>
            <w:tcW w:w="1825" w:type="dxa"/>
            <w:tcBorders>
              <w:top w:val="nil"/>
              <w:left w:val="nil"/>
              <w:bottom w:val="single" w:sz="4" w:space="0" w:color="auto"/>
              <w:right w:val="single" w:sz="12"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1 11 00000 00 0000 000</w:t>
            </w:r>
          </w:p>
        </w:tc>
        <w:tc>
          <w:tcPr>
            <w:tcW w:w="1500"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bCs/>
                <w:color w:val="000000"/>
                <w:sz w:val="20"/>
                <w:szCs w:val="20"/>
                <w:lang w:eastAsia="ru-RU"/>
              </w:rPr>
            </w:pPr>
            <w:r w:rsidRPr="00F70047">
              <w:rPr>
                <w:rFonts w:ascii="Times New Roman" w:eastAsia="Times New Roman" w:hAnsi="Times New Roman" w:cs="Times New Roman"/>
                <w:b/>
                <w:bCs/>
                <w:color w:val="000000"/>
                <w:sz w:val="20"/>
                <w:szCs w:val="20"/>
                <w:lang w:eastAsia="ru-RU"/>
              </w:rPr>
              <w:t>4 713,0</w:t>
            </w:r>
          </w:p>
        </w:tc>
        <w:tc>
          <w:tcPr>
            <w:tcW w:w="910"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bCs/>
                <w:color w:val="000000"/>
                <w:sz w:val="20"/>
                <w:szCs w:val="20"/>
                <w:lang w:eastAsia="ru-RU"/>
              </w:rPr>
            </w:pPr>
            <w:r w:rsidRPr="00F70047">
              <w:rPr>
                <w:rFonts w:ascii="Times New Roman" w:eastAsia="Times New Roman" w:hAnsi="Times New Roman" w:cs="Times New Roman"/>
                <w:b/>
                <w:bCs/>
                <w:color w:val="000000"/>
                <w:sz w:val="20"/>
                <w:szCs w:val="20"/>
                <w:lang w:eastAsia="ru-RU"/>
              </w:rPr>
              <w:t>4 594,6</w:t>
            </w:r>
          </w:p>
        </w:tc>
        <w:tc>
          <w:tcPr>
            <w:tcW w:w="670"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bCs/>
                <w:sz w:val="20"/>
                <w:szCs w:val="20"/>
                <w:lang w:eastAsia="ru-RU"/>
              </w:rPr>
            </w:pPr>
            <w:r w:rsidRPr="00F70047">
              <w:rPr>
                <w:rFonts w:ascii="Times New Roman" w:eastAsia="Times New Roman" w:hAnsi="Times New Roman" w:cs="Times New Roman"/>
                <w:b/>
                <w:bCs/>
                <w:sz w:val="20"/>
                <w:szCs w:val="20"/>
                <w:lang w:eastAsia="ru-RU"/>
              </w:rPr>
              <w:t>97,5</w:t>
            </w:r>
          </w:p>
        </w:tc>
      </w:tr>
      <w:tr w:rsidR="00F70047" w:rsidRPr="00F70047" w:rsidTr="00AA733F">
        <w:trPr>
          <w:trHeight w:val="20"/>
        </w:trPr>
        <w:tc>
          <w:tcPr>
            <w:tcW w:w="5382"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20"/>
                <w:szCs w:val="20"/>
                <w:lang w:eastAsia="ru-RU"/>
              </w:rPr>
            </w:pPr>
            <w:r w:rsidRPr="00F70047">
              <w:rPr>
                <w:rFonts w:ascii="Times New Roman" w:eastAsia="Times New Roman" w:hAnsi="Times New Roman" w:cs="Times New Roman"/>
                <w:color w:val="000000"/>
                <w:sz w:val="20"/>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25" w:type="dxa"/>
            <w:tcBorders>
              <w:top w:val="nil"/>
              <w:left w:val="nil"/>
              <w:bottom w:val="single" w:sz="4" w:space="0" w:color="auto"/>
              <w:right w:val="single" w:sz="12"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1 11 05013 05 0000 120</w:t>
            </w:r>
          </w:p>
        </w:tc>
        <w:tc>
          <w:tcPr>
            <w:tcW w:w="1500"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20"/>
                <w:szCs w:val="20"/>
                <w:lang w:eastAsia="ru-RU"/>
              </w:rPr>
            </w:pPr>
            <w:r w:rsidRPr="00F70047">
              <w:rPr>
                <w:rFonts w:ascii="Times New Roman" w:eastAsia="Times New Roman" w:hAnsi="Times New Roman" w:cs="Times New Roman"/>
                <w:color w:val="000000"/>
                <w:sz w:val="20"/>
                <w:szCs w:val="20"/>
                <w:lang w:eastAsia="ru-RU"/>
              </w:rPr>
              <w:t>975,0</w:t>
            </w:r>
          </w:p>
        </w:tc>
        <w:tc>
          <w:tcPr>
            <w:tcW w:w="910" w:type="dxa"/>
            <w:tcBorders>
              <w:top w:val="nil"/>
              <w:left w:val="nil"/>
              <w:bottom w:val="single" w:sz="4" w:space="0" w:color="auto"/>
              <w:right w:val="nil"/>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20"/>
                <w:szCs w:val="20"/>
                <w:lang w:eastAsia="ru-RU"/>
              </w:rPr>
            </w:pPr>
            <w:r w:rsidRPr="00F70047">
              <w:rPr>
                <w:rFonts w:ascii="Times New Roman" w:eastAsia="Times New Roman" w:hAnsi="Times New Roman" w:cs="Times New Roman"/>
                <w:color w:val="000000"/>
                <w:sz w:val="20"/>
                <w:szCs w:val="20"/>
                <w:lang w:eastAsia="ru-RU"/>
              </w:rPr>
              <w:t>975,2</w:t>
            </w:r>
          </w:p>
        </w:tc>
        <w:tc>
          <w:tcPr>
            <w:tcW w:w="670"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100</w:t>
            </w:r>
          </w:p>
        </w:tc>
      </w:tr>
      <w:tr w:rsidR="00F70047" w:rsidRPr="00F70047" w:rsidTr="00AA733F">
        <w:trPr>
          <w:trHeight w:val="20"/>
        </w:trPr>
        <w:tc>
          <w:tcPr>
            <w:tcW w:w="5382"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20"/>
                <w:szCs w:val="20"/>
                <w:lang w:eastAsia="ru-RU"/>
              </w:rPr>
            </w:pPr>
            <w:r w:rsidRPr="00F70047">
              <w:rPr>
                <w:rFonts w:ascii="Times New Roman" w:eastAsia="Times New Roman" w:hAnsi="Times New Roman" w:cs="Times New Roman"/>
                <w:color w:val="000000"/>
                <w:sz w:val="20"/>
                <w:szCs w:val="20"/>
                <w:lang w:eastAsia="ru-RU"/>
              </w:rPr>
              <w:t>Доходы от сдачи в аренду имущества, составляющего казну муниципальных районов (за исключением зем. участков)</w:t>
            </w:r>
          </w:p>
        </w:tc>
        <w:tc>
          <w:tcPr>
            <w:tcW w:w="1825" w:type="dxa"/>
            <w:tcBorders>
              <w:top w:val="nil"/>
              <w:left w:val="nil"/>
              <w:bottom w:val="single" w:sz="4" w:space="0" w:color="auto"/>
              <w:right w:val="single" w:sz="12"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1 11 05075 05 0000 120</w:t>
            </w:r>
          </w:p>
        </w:tc>
        <w:tc>
          <w:tcPr>
            <w:tcW w:w="1500"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20"/>
                <w:szCs w:val="20"/>
                <w:lang w:eastAsia="ru-RU"/>
              </w:rPr>
            </w:pPr>
            <w:r w:rsidRPr="00F70047">
              <w:rPr>
                <w:rFonts w:ascii="Times New Roman" w:eastAsia="Times New Roman" w:hAnsi="Times New Roman" w:cs="Times New Roman"/>
                <w:color w:val="000000"/>
                <w:sz w:val="20"/>
                <w:szCs w:val="20"/>
                <w:lang w:eastAsia="ru-RU"/>
              </w:rPr>
              <w:t>3 738,0</w:t>
            </w:r>
          </w:p>
        </w:tc>
        <w:tc>
          <w:tcPr>
            <w:tcW w:w="910" w:type="dxa"/>
            <w:tcBorders>
              <w:top w:val="nil"/>
              <w:left w:val="nil"/>
              <w:bottom w:val="single" w:sz="4" w:space="0" w:color="auto"/>
              <w:right w:val="nil"/>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20"/>
                <w:szCs w:val="20"/>
                <w:lang w:eastAsia="ru-RU"/>
              </w:rPr>
            </w:pPr>
            <w:r w:rsidRPr="00F70047">
              <w:rPr>
                <w:rFonts w:ascii="Times New Roman" w:eastAsia="Times New Roman" w:hAnsi="Times New Roman" w:cs="Times New Roman"/>
                <w:color w:val="000000"/>
                <w:sz w:val="20"/>
                <w:szCs w:val="20"/>
                <w:lang w:eastAsia="ru-RU"/>
              </w:rPr>
              <w:t>3 619,4</w:t>
            </w:r>
          </w:p>
        </w:tc>
        <w:tc>
          <w:tcPr>
            <w:tcW w:w="670"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96,8</w:t>
            </w:r>
          </w:p>
        </w:tc>
      </w:tr>
      <w:tr w:rsidR="00F70047" w:rsidRPr="00F70047" w:rsidTr="00AA733F">
        <w:trPr>
          <w:trHeight w:val="20"/>
        </w:trPr>
        <w:tc>
          <w:tcPr>
            <w:tcW w:w="5382"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b/>
                <w:bCs/>
                <w:color w:val="000000"/>
                <w:sz w:val="20"/>
                <w:szCs w:val="20"/>
                <w:lang w:eastAsia="ru-RU"/>
              </w:rPr>
            </w:pPr>
            <w:r w:rsidRPr="00F70047">
              <w:rPr>
                <w:rFonts w:ascii="Times New Roman" w:eastAsia="Times New Roman" w:hAnsi="Times New Roman" w:cs="Times New Roman"/>
                <w:b/>
                <w:bCs/>
                <w:color w:val="000000"/>
                <w:sz w:val="20"/>
                <w:szCs w:val="20"/>
                <w:lang w:eastAsia="ru-RU"/>
              </w:rPr>
              <w:t>ДОХОДЫ ОТ ОКАЗАНИЯ ПЛАТНЫХ УСЛУГ И КОМПЕНСАЦИИ ЗАТРАТ ГОСУДАРСТВА</w:t>
            </w:r>
          </w:p>
        </w:tc>
        <w:tc>
          <w:tcPr>
            <w:tcW w:w="1825" w:type="dxa"/>
            <w:tcBorders>
              <w:top w:val="nil"/>
              <w:left w:val="nil"/>
              <w:bottom w:val="single" w:sz="4" w:space="0" w:color="auto"/>
              <w:right w:val="single" w:sz="12"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1 13 00000 00 0000 000</w:t>
            </w:r>
          </w:p>
        </w:tc>
        <w:tc>
          <w:tcPr>
            <w:tcW w:w="1500"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bCs/>
                <w:sz w:val="20"/>
                <w:szCs w:val="20"/>
                <w:lang w:eastAsia="ru-RU"/>
              </w:rPr>
            </w:pPr>
            <w:r w:rsidRPr="00F70047">
              <w:rPr>
                <w:rFonts w:ascii="Times New Roman" w:eastAsia="Times New Roman" w:hAnsi="Times New Roman" w:cs="Times New Roman"/>
                <w:b/>
                <w:bCs/>
                <w:sz w:val="20"/>
                <w:szCs w:val="20"/>
                <w:lang w:eastAsia="ru-RU"/>
              </w:rPr>
              <w:t>780,0</w:t>
            </w:r>
          </w:p>
        </w:tc>
        <w:tc>
          <w:tcPr>
            <w:tcW w:w="910" w:type="dxa"/>
            <w:tcBorders>
              <w:top w:val="nil"/>
              <w:left w:val="nil"/>
              <w:bottom w:val="single" w:sz="4" w:space="0" w:color="auto"/>
              <w:right w:val="nil"/>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bCs/>
                <w:color w:val="000000"/>
                <w:sz w:val="20"/>
                <w:szCs w:val="20"/>
                <w:lang w:eastAsia="ru-RU"/>
              </w:rPr>
            </w:pPr>
            <w:r w:rsidRPr="00F70047">
              <w:rPr>
                <w:rFonts w:ascii="Times New Roman" w:eastAsia="Times New Roman" w:hAnsi="Times New Roman" w:cs="Times New Roman"/>
                <w:b/>
                <w:bCs/>
                <w:color w:val="000000"/>
                <w:sz w:val="20"/>
                <w:szCs w:val="20"/>
                <w:lang w:eastAsia="ru-RU"/>
              </w:rPr>
              <w:t>726,0</w:t>
            </w:r>
          </w:p>
        </w:tc>
        <w:tc>
          <w:tcPr>
            <w:tcW w:w="670"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bCs/>
                <w:sz w:val="20"/>
                <w:szCs w:val="20"/>
                <w:lang w:eastAsia="ru-RU"/>
              </w:rPr>
            </w:pPr>
            <w:r w:rsidRPr="00F70047">
              <w:rPr>
                <w:rFonts w:ascii="Times New Roman" w:eastAsia="Times New Roman" w:hAnsi="Times New Roman" w:cs="Times New Roman"/>
                <w:b/>
                <w:bCs/>
                <w:sz w:val="20"/>
                <w:szCs w:val="20"/>
                <w:lang w:eastAsia="ru-RU"/>
              </w:rPr>
              <w:t>93,1</w:t>
            </w:r>
          </w:p>
        </w:tc>
      </w:tr>
      <w:tr w:rsidR="00F70047" w:rsidRPr="00F70047" w:rsidTr="00AA733F">
        <w:trPr>
          <w:trHeight w:val="20"/>
        </w:trPr>
        <w:tc>
          <w:tcPr>
            <w:tcW w:w="5382"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Прочие доходы от оказания платных услуг (работ) получателями средств бюджетов муниципальных районов</w:t>
            </w:r>
          </w:p>
        </w:tc>
        <w:tc>
          <w:tcPr>
            <w:tcW w:w="1825" w:type="dxa"/>
            <w:tcBorders>
              <w:top w:val="nil"/>
              <w:left w:val="nil"/>
              <w:bottom w:val="single" w:sz="4" w:space="0" w:color="auto"/>
              <w:right w:val="single" w:sz="12"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sz w:val="16"/>
                <w:szCs w:val="16"/>
                <w:lang w:eastAsia="ru-RU"/>
              </w:rPr>
            </w:pPr>
            <w:r w:rsidRPr="00F70047">
              <w:rPr>
                <w:rFonts w:ascii="Times New Roman" w:eastAsia="Times New Roman" w:hAnsi="Times New Roman" w:cs="Times New Roman"/>
                <w:sz w:val="16"/>
                <w:szCs w:val="16"/>
                <w:lang w:eastAsia="ru-RU"/>
              </w:rPr>
              <w:t>1 13 01995 05 0000 130</w:t>
            </w:r>
          </w:p>
        </w:tc>
        <w:tc>
          <w:tcPr>
            <w:tcW w:w="1500"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470,0</w:t>
            </w:r>
          </w:p>
        </w:tc>
        <w:tc>
          <w:tcPr>
            <w:tcW w:w="910" w:type="dxa"/>
            <w:tcBorders>
              <w:top w:val="nil"/>
              <w:left w:val="nil"/>
              <w:bottom w:val="single" w:sz="4" w:space="0" w:color="auto"/>
              <w:right w:val="nil"/>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434,2</w:t>
            </w:r>
          </w:p>
        </w:tc>
        <w:tc>
          <w:tcPr>
            <w:tcW w:w="670"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92,4</w:t>
            </w:r>
          </w:p>
        </w:tc>
      </w:tr>
      <w:tr w:rsidR="00F70047" w:rsidRPr="00F70047" w:rsidTr="00AA733F">
        <w:trPr>
          <w:trHeight w:val="20"/>
        </w:trPr>
        <w:tc>
          <w:tcPr>
            <w:tcW w:w="5382"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Доходы, поступающие в порядке возмещения расходов, понесенных в связи с эксплуатацией имущества муниципальных районов</w:t>
            </w:r>
          </w:p>
        </w:tc>
        <w:tc>
          <w:tcPr>
            <w:tcW w:w="1825" w:type="dxa"/>
            <w:tcBorders>
              <w:top w:val="nil"/>
              <w:left w:val="nil"/>
              <w:bottom w:val="single" w:sz="4" w:space="0" w:color="auto"/>
              <w:right w:val="single" w:sz="12"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sz w:val="16"/>
                <w:szCs w:val="16"/>
                <w:lang w:eastAsia="ru-RU"/>
              </w:rPr>
            </w:pPr>
            <w:r w:rsidRPr="00F70047">
              <w:rPr>
                <w:rFonts w:ascii="Times New Roman" w:eastAsia="Times New Roman" w:hAnsi="Times New Roman" w:cs="Times New Roman"/>
                <w:sz w:val="16"/>
                <w:szCs w:val="16"/>
                <w:lang w:eastAsia="ru-RU"/>
              </w:rPr>
              <w:t>1 13 02065 05 0000 130</w:t>
            </w:r>
          </w:p>
        </w:tc>
        <w:tc>
          <w:tcPr>
            <w:tcW w:w="1500"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310,0</w:t>
            </w:r>
          </w:p>
        </w:tc>
        <w:tc>
          <w:tcPr>
            <w:tcW w:w="910" w:type="dxa"/>
            <w:tcBorders>
              <w:top w:val="nil"/>
              <w:left w:val="nil"/>
              <w:bottom w:val="single" w:sz="4" w:space="0" w:color="auto"/>
              <w:right w:val="nil"/>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291,8</w:t>
            </w:r>
          </w:p>
        </w:tc>
        <w:tc>
          <w:tcPr>
            <w:tcW w:w="670"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94,1</w:t>
            </w:r>
          </w:p>
        </w:tc>
      </w:tr>
      <w:tr w:rsidR="00F70047" w:rsidRPr="00F70047" w:rsidTr="00AA733F">
        <w:trPr>
          <w:trHeight w:val="20"/>
        </w:trPr>
        <w:tc>
          <w:tcPr>
            <w:tcW w:w="5382"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b/>
                <w:bCs/>
                <w:sz w:val="20"/>
                <w:szCs w:val="20"/>
                <w:lang w:eastAsia="ru-RU"/>
              </w:rPr>
            </w:pPr>
            <w:r w:rsidRPr="00F70047">
              <w:rPr>
                <w:rFonts w:ascii="Times New Roman" w:eastAsia="Times New Roman" w:hAnsi="Times New Roman" w:cs="Times New Roman"/>
                <w:b/>
                <w:bCs/>
                <w:sz w:val="20"/>
                <w:szCs w:val="20"/>
                <w:lang w:eastAsia="ru-RU"/>
              </w:rPr>
              <w:t>ДОХОДЫ ОТ ПРОДАЖИ МАТЕРИАЛЬНЫХ И НЕМАТЕРИАЛЬНЫХ АКТИВОВ</w:t>
            </w:r>
          </w:p>
        </w:tc>
        <w:tc>
          <w:tcPr>
            <w:tcW w:w="1825" w:type="dxa"/>
            <w:tcBorders>
              <w:top w:val="nil"/>
              <w:left w:val="nil"/>
              <w:bottom w:val="single" w:sz="4" w:space="0" w:color="auto"/>
              <w:right w:val="single" w:sz="12"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b/>
                <w:bCs/>
                <w:sz w:val="16"/>
                <w:szCs w:val="16"/>
                <w:lang w:eastAsia="ru-RU"/>
              </w:rPr>
            </w:pPr>
            <w:r w:rsidRPr="00F70047">
              <w:rPr>
                <w:rFonts w:ascii="Times New Roman" w:eastAsia="Times New Roman" w:hAnsi="Times New Roman" w:cs="Times New Roman"/>
                <w:b/>
                <w:bCs/>
                <w:sz w:val="16"/>
                <w:szCs w:val="16"/>
                <w:lang w:eastAsia="ru-RU"/>
              </w:rPr>
              <w:t>1 14 00000 00 0000 000</w:t>
            </w:r>
          </w:p>
        </w:tc>
        <w:tc>
          <w:tcPr>
            <w:tcW w:w="1500"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bCs/>
                <w:sz w:val="20"/>
                <w:szCs w:val="20"/>
                <w:lang w:eastAsia="ru-RU"/>
              </w:rPr>
            </w:pPr>
            <w:r w:rsidRPr="00F70047">
              <w:rPr>
                <w:rFonts w:ascii="Times New Roman" w:eastAsia="Times New Roman" w:hAnsi="Times New Roman" w:cs="Times New Roman"/>
                <w:b/>
                <w:bCs/>
                <w:sz w:val="20"/>
                <w:szCs w:val="20"/>
                <w:lang w:eastAsia="ru-RU"/>
              </w:rPr>
              <w:t>555,1</w:t>
            </w:r>
          </w:p>
        </w:tc>
        <w:tc>
          <w:tcPr>
            <w:tcW w:w="910"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bCs/>
                <w:sz w:val="20"/>
                <w:szCs w:val="20"/>
                <w:lang w:eastAsia="ru-RU"/>
              </w:rPr>
            </w:pPr>
            <w:r w:rsidRPr="00F70047">
              <w:rPr>
                <w:rFonts w:ascii="Times New Roman" w:eastAsia="Times New Roman" w:hAnsi="Times New Roman" w:cs="Times New Roman"/>
                <w:b/>
                <w:bCs/>
                <w:sz w:val="20"/>
                <w:szCs w:val="20"/>
                <w:lang w:eastAsia="ru-RU"/>
              </w:rPr>
              <w:t>555,2</w:t>
            </w:r>
          </w:p>
        </w:tc>
        <w:tc>
          <w:tcPr>
            <w:tcW w:w="670"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bCs/>
                <w:sz w:val="20"/>
                <w:szCs w:val="20"/>
                <w:lang w:eastAsia="ru-RU"/>
              </w:rPr>
            </w:pPr>
            <w:r w:rsidRPr="00F70047">
              <w:rPr>
                <w:rFonts w:ascii="Times New Roman" w:eastAsia="Times New Roman" w:hAnsi="Times New Roman" w:cs="Times New Roman"/>
                <w:b/>
                <w:bCs/>
                <w:sz w:val="20"/>
                <w:szCs w:val="20"/>
                <w:lang w:eastAsia="ru-RU"/>
              </w:rPr>
              <w:t>100</w:t>
            </w:r>
          </w:p>
        </w:tc>
      </w:tr>
      <w:tr w:rsidR="00F70047" w:rsidRPr="00F70047" w:rsidTr="00AA733F">
        <w:trPr>
          <w:trHeight w:val="20"/>
        </w:trPr>
        <w:tc>
          <w:tcPr>
            <w:tcW w:w="5382"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20"/>
                <w:szCs w:val="20"/>
                <w:lang w:eastAsia="ru-RU"/>
              </w:rPr>
            </w:pPr>
            <w:r w:rsidRPr="00F70047">
              <w:rPr>
                <w:rFonts w:ascii="Times New Roman" w:eastAsia="Times New Roman" w:hAnsi="Times New Roman" w:cs="Times New Roman"/>
                <w:color w:val="000000"/>
                <w:sz w:val="20"/>
                <w:szCs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25" w:type="dxa"/>
            <w:tcBorders>
              <w:top w:val="nil"/>
              <w:left w:val="nil"/>
              <w:bottom w:val="single" w:sz="4" w:space="0" w:color="auto"/>
              <w:right w:val="single" w:sz="12"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1 14 02053 05 0000 410</w:t>
            </w:r>
          </w:p>
        </w:tc>
        <w:tc>
          <w:tcPr>
            <w:tcW w:w="1500"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20"/>
                <w:szCs w:val="20"/>
                <w:lang w:eastAsia="ru-RU"/>
              </w:rPr>
            </w:pPr>
            <w:r w:rsidRPr="00F70047">
              <w:rPr>
                <w:rFonts w:ascii="Times New Roman" w:eastAsia="Times New Roman" w:hAnsi="Times New Roman" w:cs="Times New Roman"/>
                <w:color w:val="000000"/>
                <w:sz w:val="20"/>
                <w:szCs w:val="20"/>
                <w:lang w:eastAsia="ru-RU"/>
              </w:rPr>
              <w:t>350,0</w:t>
            </w:r>
          </w:p>
        </w:tc>
        <w:tc>
          <w:tcPr>
            <w:tcW w:w="910" w:type="dxa"/>
            <w:tcBorders>
              <w:top w:val="nil"/>
              <w:left w:val="nil"/>
              <w:bottom w:val="single" w:sz="4" w:space="0" w:color="auto"/>
              <w:right w:val="nil"/>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20"/>
                <w:szCs w:val="20"/>
                <w:lang w:eastAsia="ru-RU"/>
              </w:rPr>
            </w:pPr>
            <w:r w:rsidRPr="00F70047">
              <w:rPr>
                <w:rFonts w:ascii="Times New Roman" w:eastAsia="Times New Roman" w:hAnsi="Times New Roman" w:cs="Times New Roman"/>
                <w:color w:val="000000"/>
                <w:sz w:val="20"/>
                <w:szCs w:val="20"/>
                <w:lang w:eastAsia="ru-RU"/>
              </w:rPr>
              <w:t>350,0</w:t>
            </w:r>
          </w:p>
        </w:tc>
        <w:tc>
          <w:tcPr>
            <w:tcW w:w="670"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100</w:t>
            </w:r>
          </w:p>
        </w:tc>
      </w:tr>
      <w:tr w:rsidR="00F70047" w:rsidRPr="00F70047" w:rsidTr="00AA733F">
        <w:trPr>
          <w:trHeight w:val="20"/>
        </w:trPr>
        <w:tc>
          <w:tcPr>
            <w:tcW w:w="5382"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20"/>
                <w:szCs w:val="20"/>
                <w:lang w:eastAsia="ru-RU"/>
              </w:rPr>
            </w:pPr>
            <w:r w:rsidRPr="00F70047">
              <w:rPr>
                <w:rFonts w:ascii="Times New Roman" w:eastAsia="Times New Roman" w:hAnsi="Times New Roman" w:cs="Times New Roman"/>
                <w:color w:val="000000"/>
                <w:sz w:val="20"/>
                <w:szCs w:val="20"/>
                <w:lang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25" w:type="dxa"/>
            <w:tcBorders>
              <w:top w:val="nil"/>
              <w:left w:val="nil"/>
              <w:bottom w:val="single" w:sz="4" w:space="0" w:color="auto"/>
              <w:right w:val="single" w:sz="12"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1 14 06013 05 0000 430</w:t>
            </w:r>
          </w:p>
        </w:tc>
        <w:tc>
          <w:tcPr>
            <w:tcW w:w="1500"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20"/>
                <w:szCs w:val="20"/>
                <w:lang w:eastAsia="ru-RU"/>
              </w:rPr>
            </w:pPr>
            <w:r w:rsidRPr="00F70047">
              <w:rPr>
                <w:rFonts w:ascii="Times New Roman" w:eastAsia="Times New Roman" w:hAnsi="Times New Roman" w:cs="Times New Roman"/>
                <w:color w:val="000000"/>
                <w:sz w:val="20"/>
                <w:szCs w:val="20"/>
                <w:lang w:eastAsia="ru-RU"/>
              </w:rPr>
              <w:t>205,1</w:t>
            </w:r>
          </w:p>
        </w:tc>
        <w:tc>
          <w:tcPr>
            <w:tcW w:w="910" w:type="dxa"/>
            <w:tcBorders>
              <w:top w:val="nil"/>
              <w:left w:val="nil"/>
              <w:bottom w:val="single" w:sz="4" w:space="0" w:color="auto"/>
              <w:right w:val="nil"/>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20"/>
                <w:szCs w:val="20"/>
                <w:lang w:eastAsia="ru-RU"/>
              </w:rPr>
            </w:pPr>
            <w:r w:rsidRPr="00F70047">
              <w:rPr>
                <w:rFonts w:ascii="Times New Roman" w:eastAsia="Times New Roman" w:hAnsi="Times New Roman" w:cs="Times New Roman"/>
                <w:color w:val="000000"/>
                <w:sz w:val="20"/>
                <w:szCs w:val="20"/>
                <w:lang w:eastAsia="ru-RU"/>
              </w:rPr>
              <w:t>205,2</w:t>
            </w:r>
          </w:p>
        </w:tc>
        <w:tc>
          <w:tcPr>
            <w:tcW w:w="670"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100</w:t>
            </w:r>
          </w:p>
        </w:tc>
      </w:tr>
      <w:tr w:rsidR="00F70047" w:rsidRPr="00F70047" w:rsidTr="00AA733F">
        <w:trPr>
          <w:trHeight w:val="20"/>
        </w:trPr>
        <w:tc>
          <w:tcPr>
            <w:tcW w:w="5382"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b/>
                <w:bCs/>
                <w:color w:val="000000"/>
                <w:sz w:val="20"/>
                <w:szCs w:val="20"/>
                <w:lang w:eastAsia="ru-RU"/>
              </w:rPr>
            </w:pPr>
            <w:r w:rsidRPr="00F70047">
              <w:rPr>
                <w:rFonts w:ascii="Times New Roman" w:eastAsia="Times New Roman" w:hAnsi="Times New Roman" w:cs="Times New Roman"/>
                <w:b/>
                <w:bCs/>
                <w:color w:val="000000"/>
                <w:sz w:val="20"/>
                <w:szCs w:val="20"/>
                <w:lang w:eastAsia="ru-RU"/>
              </w:rPr>
              <w:t>ШТРАФЫ, САНКЦИИ, ВОЗМЕЩЕНИЕ УЩЕРБА</w:t>
            </w:r>
          </w:p>
        </w:tc>
        <w:tc>
          <w:tcPr>
            <w:tcW w:w="1825" w:type="dxa"/>
            <w:tcBorders>
              <w:top w:val="nil"/>
              <w:left w:val="nil"/>
              <w:bottom w:val="single" w:sz="4" w:space="0" w:color="auto"/>
              <w:right w:val="single" w:sz="12"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1 16 00000 00 0000 000</w:t>
            </w:r>
          </w:p>
        </w:tc>
        <w:tc>
          <w:tcPr>
            <w:tcW w:w="1500"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bCs/>
                <w:color w:val="000000"/>
                <w:sz w:val="20"/>
                <w:szCs w:val="20"/>
                <w:lang w:eastAsia="ru-RU"/>
              </w:rPr>
            </w:pPr>
            <w:r w:rsidRPr="00F70047">
              <w:rPr>
                <w:rFonts w:ascii="Times New Roman" w:eastAsia="Times New Roman" w:hAnsi="Times New Roman" w:cs="Times New Roman"/>
                <w:b/>
                <w:bCs/>
                <w:color w:val="000000"/>
                <w:sz w:val="20"/>
                <w:szCs w:val="20"/>
                <w:lang w:eastAsia="ru-RU"/>
              </w:rPr>
              <w:t>99,1</w:t>
            </w:r>
          </w:p>
        </w:tc>
        <w:tc>
          <w:tcPr>
            <w:tcW w:w="910"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bCs/>
                <w:color w:val="000000"/>
                <w:sz w:val="20"/>
                <w:szCs w:val="20"/>
                <w:lang w:eastAsia="ru-RU"/>
              </w:rPr>
            </w:pPr>
            <w:r w:rsidRPr="00F70047">
              <w:rPr>
                <w:rFonts w:ascii="Times New Roman" w:eastAsia="Times New Roman" w:hAnsi="Times New Roman" w:cs="Times New Roman"/>
                <w:b/>
                <w:bCs/>
                <w:color w:val="000000"/>
                <w:sz w:val="20"/>
                <w:szCs w:val="20"/>
                <w:lang w:eastAsia="ru-RU"/>
              </w:rPr>
              <w:t>99,1</w:t>
            </w:r>
          </w:p>
        </w:tc>
        <w:tc>
          <w:tcPr>
            <w:tcW w:w="670"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bCs/>
                <w:sz w:val="20"/>
                <w:szCs w:val="20"/>
                <w:lang w:eastAsia="ru-RU"/>
              </w:rPr>
            </w:pPr>
            <w:r w:rsidRPr="00F70047">
              <w:rPr>
                <w:rFonts w:ascii="Times New Roman" w:eastAsia="Times New Roman" w:hAnsi="Times New Roman" w:cs="Times New Roman"/>
                <w:b/>
                <w:bCs/>
                <w:sz w:val="20"/>
                <w:szCs w:val="20"/>
                <w:lang w:eastAsia="ru-RU"/>
              </w:rPr>
              <w:t>100</w:t>
            </w:r>
          </w:p>
        </w:tc>
      </w:tr>
      <w:tr w:rsidR="00F70047" w:rsidRPr="00F70047" w:rsidTr="00AA733F">
        <w:trPr>
          <w:trHeight w:val="20"/>
        </w:trPr>
        <w:tc>
          <w:tcPr>
            <w:tcW w:w="5382"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20"/>
                <w:szCs w:val="20"/>
                <w:lang w:eastAsia="ru-RU"/>
              </w:rPr>
            </w:pPr>
            <w:r w:rsidRPr="00F70047">
              <w:rPr>
                <w:rFonts w:ascii="Times New Roman" w:eastAsia="Times New Roman" w:hAnsi="Times New Roman" w:cs="Times New Roman"/>
                <w:color w:val="000000"/>
                <w:sz w:val="20"/>
                <w:szCs w:val="20"/>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1825" w:type="dxa"/>
            <w:tcBorders>
              <w:top w:val="nil"/>
              <w:left w:val="nil"/>
              <w:bottom w:val="single" w:sz="4" w:space="0" w:color="auto"/>
              <w:right w:val="single" w:sz="12"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1 16 07090 05 0000 140</w:t>
            </w:r>
          </w:p>
        </w:tc>
        <w:tc>
          <w:tcPr>
            <w:tcW w:w="1500"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20"/>
                <w:szCs w:val="20"/>
                <w:lang w:eastAsia="ru-RU"/>
              </w:rPr>
            </w:pPr>
            <w:r w:rsidRPr="00F70047">
              <w:rPr>
                <w:rFonts w:ascii="Times New Roman" w:eastAsia="Times New Roman" w:hAnsi="Times New Roman" w:cs="Times New Roman"/>
                <w:color w:val="000000"/>
                <w:sz w:val="20"/>
                <w:szCs w:val="20"/>
                <w:lang w:eastAsia="ru-RU"/>
              </w:rPr>
              <w:t>99,1</w:t>
            </w:r>
          </w:p>
        </w:tc>
        <w:tc>
          <w:tcPr>
            <w:tcW w:w="910" w:type="dxa"/>
            <w:tcBorders>
              <w:top w:val="nil"/>
              <w:left w:val="nil"/>
              <w:bottom w:val="single" w:sz="4" w:space="0" w:color="auto"/>
              <w:right w:val="nil"/>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20"/>
                <w:szCs w:val="20"/>
                <w:lang w:eastAsia="ru-RU"/>
              </w:rPr>
            </w:pPr>
            <w:r w:rsidRPr="00F70047">
              <w:rPr>
                <w:rFonts w:ascii="Times New Roman" w:eastAsia="Times New Roman" w:hAnsi="Times New Roman" w:cs="Times New Roman"/>
                <w:color w:val="000000"/>
                <w:sz w:val="20"/>
                <w:szCs w:val="20"/>
                <w:lang w:eastAsia="ru-RU"/>
              </w:rPr>
              <w:t>99,1</w:t>
            </w:r>
          </w:p>
        </w:tc>
        <w:tc>
          <w:tcPr>
            <w:tcW w:w="670"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100</w:t>
            </w:r>
          </w:p>
        </w:tc>
      </w:tr>
      <w:tr w:rsidR="00F70047" w:rsidRPr="00F70047" w:rsidTr="00AA733F">
        <w:trPr>
          <w:trHeight w:val="20"/>
        </w:trPr>
        <w:tc>
          <w:tcPr>
            <w:tcW w:w="5382"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b/>
                <w:bCs/>
                <w:color w:val="000000"/>
                <w:sz w:val="20"/>
                <w:szCs w:val="20"/>
                <w:lang w:eastAsia="ru-RU"/>
              </w:rPr>
            </w:pPr>
            <w:r w:rsidRPr="00F70047">
              <w:rPr>
                <w:rFonts w:ascii="Times New Roman" w:eastAsia="Times New Roman" w:hAnsi="Times New Roman" w:cs="Times New Roman"/>
                <w:b/>
                <w:bCs/>
                <w:color w:val="000000"/>
                <w:sz w:val="20"/>
                <w:szCs w:val="20"/>
                <w:lang w:eastAsia="ru-RU"/>
              </w:rPr>
              <w:t>ПРОЧИЕ НЕНАЛОГОВЫЕ ДОХОДЫ</w:t>
            </w:r>
          </w:p>
        </w:tc>
        <w:tc>
          <w:tcPr>
            <w:tcW w:w="1825" w:type="dxa"/>
            <w:tcBorders>
              <w:top w:val="nil"/>
              <w:left w:val="nil"/>
              <w:bottom w:val="single" w:sz="4" w:space="0" w:color="auto"/>
              <w:right w:val="single" w:sz="12"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b/>
                <w:bCs/>
                <w:color w:val="000000"/>
                <w:sz w:val="16"/>
                <w:szCs w:val="16"/>
                <w:lang w:eastAsia="ru-RU"/>
              </w:rPr>
            </w:pPr>
            <w:r w:rsidRPr="00F70047">
              <w:rPr>
                <w:rFonts w:ascii="Times New Roman" w:eastAsia="Times New Roman" w:hAnsi="Times New Roman" w:cs="Times New Roman"/>
                <w:b/>
                <w:bCs/>
                <w:color w:val="000000"/>
                <w:sz w:val="16"/>
                <w:szCs w:val="16"/>
                <w:lang w:eastAsia="ru-RU"/>
              </w:rPr>
              <w:t>1 17 00000 00 0000 000</w:t>
            </w:r>
          </w:p>
        </w:tc>
        <w:tc>
          <w:tcPr>
            <w:tcW w:w="1500"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bCs/>
                <w:color w:val="000000"/>
                <w:sz w:val="20"/>
                <w:szCs w:val="20"/>
                <w:lang w:eastAsia="ru-RU"/>
              </w:rPr>
            </w:pPr>
            <w:r w:rsidRPr="00F70047">
              <w:rPr>
                <w:rFonts w:ascii="Times New Roman" w:eastAsia="Times New Roman" w:hAnsi="Times New Roman" w:cs="Times New Roman"/>
                <w:b/>
                <w:bCs/>
                <w:color w:val="000000"/>
                <w:sz w:val="20"/>
                <w:szCs w:val="20"/>
                <w:lang w:eastAsia="ru-RU"/>
              </w:rPr>
              <w:t>579,1</w:t>
            </w:r>
          </w:p>
        </w:tc>
        <w:tc>
          <w:tcPr>
            <w:tcW w:w="910" w:type="dxa"/>
            <w:tcBorders>
              <w:top w:val="nil"/>
              <w:left w:val="nil"/>
              <w:bottom w:val="single" w:sz="4" w:space="0" w:color="auto"/>
              <w:right w:val="nil"/>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bCs/>
                <w:color w:val="000000"/>
                <w:sz w:val="20"/>
                <w:szCs w:val="20"/>
                <w:lang w:eastAsia="ru-RU"/>
              </w:rPr>
            </w:pPr>
            <w:r w:rsidRPr="00F70047">
              <w:rPr>
                <w:rFonts w:ascii="Times New Roman" w:eastAsia="Times New Roman" w:hAnsi="Times New Roman" w:cs="Times New Roman"/>
                <w:b/>
                <w:bCs/>
                <w:color w:val="000000"/>
                <w:sz w:val="20"/>
                <w:szCs w:val="20"/>
                <w:lang w:eastAsia="ru-RU"/>
              </w:rPr>
              <w:t>557,9</w:t>
            </w:r>
          </w:p>
        </w:tc>
        <w:tc>
          <w:tcPr>
            <w:tcW w:w="670"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bCs/>
                <w:sz w:val="20"/>
                <w:szCs w:val="20"/>
                <w:lang w:eastAsia="ru-RU"/>
              </w:rPr>
            </w:pPr>
            <w:r w:rsidRPr="00F70047">
              <w:rPr>
                <w:rFonts w:ascii="Times New Roman" w:eastAsia="Times New Roman" w:hAnsi="Times New Roman" w:cs="Times New Roman"/>
                <w:b/>
                <w:bCs/>
                <w:sz w:val="20"/>
                <w:szCs w:val="20"/>
                <w:lang w:eastAsia="ru-RU"/>
              </w:rPr>
              <w:t>96,3</w:t>
            </w:r>
          </w:p>
        </w:tc>
      </w:tr>
      <w:tr w:rsidR="00F70047" w:rsidRPr="00F70047" w:rsidTr="00AA733F">
        <w:trPr>
          <w:trHeight w:val="20"/>
        </w:trPr>
        <w:tc>
          <w:tcPr>
            <w:tcW w:w="5382"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20"/>
                <w:szCs w:val="20"/>
                <w:lang w:eastAsia="ru-RU"/>
              </w:rPr>
            </w:pPr>
            <w:r w:rsidRPr="00F70047">
              <w:rPr>
                <w:rFonts w:ascii="Times New Roman" w:eastAsia="Times New Roman" w:hAnsi="Times New Roman" w:cs="Times New Roman"/>
                <w:color w:val="000000"/>
                <w:sz w:val="20"/>
                <w:szCs w:val="20"/>
                <w:lang w:eastAsia="ru-RU"/>
              </w:rPr>
              <w:t>Невыясненные поступления, зачисляемые в бюджеты муниципальных районов</w:t>
            </w:r>
          </w:p>
        </w:tc>
        <w:tc>
          <w:tcPr>
            <w:tcW w:w="1825" w:type="dxa"/>
            <w:tcBorders>
              <w:top w:val="nil"/>
              <w:left w:val="nil"/>
              <w:bottom w:val="single" w:sz="4" w:space="0" w:color="auto"/>
              <w:right w:val="single" w:sz="12"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1 17 01050 05 0000 180</w:t>
            </w:r>
          </w:p>
        </w:tc>
        <w:tc>
          <w:tcPr>
            <w:tcW w:w="1500"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20"/>
                <w:szCs w:val="20"/>
                <w:lang w:eastAsia="ru-RU"/>
              </w:rPr>
            </w:pPr>
            <w:r w:rsidRPr="00F70047">
              <w:rPr>
                <w:rFonts w:ascii="Times New Roman" w:eastAsia="Times New Roman" w:hAnsi="Times New Roman" w:cs="Times New Roman"/>
                <w:color w:val="000000"/>
                <w:sz w:val="20"/>
                <w:szCs w:val="20"/>
                <w:lang w:eastAsia="ru-RU"/>
              </w:rPr>
              <w:t>0,0</w:t>
            </w:r>
          </w:p>
        </w:tc>
        <w:tc>
          <w:tcPr>
            <w:tcW w:w="910" w:type="dxa"/>
            <w:tcBorders>
              <w:top w:val="nil"/>
              <w:left w:val="nil"/>
              <w:bottom w:val="single" w:sz="4" w:space="0" w:color="auto"/>
              <w:right w:val="nil"/>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20"/>
                <w:szCs w:val="20"/>
                <w:lang w:eastAsia="ru-RU"/>
              </w:rPr>
            </w:pPr>
            <w:r w:rsidRPr="00F70047">
              <w:rPr>
                <w:rFonts w:ascii="Times New Roman" w:eastAsia="Times New Roman" w:hAnsi="Times New Roman" w:cs="Times New Roman"/>
                <w:color w:val="000000"/>
                <w:sz w:val="20"/>
                <w:szCs w:val="20"/>
                <w:lang w:eastAsia="ru-RU"/>
              </w:rPr>
              <w:t>-0,1</w:t>
            </w:r>
          </w:p>
        </w:tc>
        <w:tc>
          <w:tcPr>
            <w:tcW w:w="670"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w:t>
            </w:r>
          </w:p>
        </w:tc>
      </w:tr>
      <w:tr w:rsidR="00F70047" w:rsidRPr="00F70047" w:rsidTr="00AA733F">
        <w:trPr>
          <w:trHeight w:val="20"/>
        </w:trPr>
        <w:tc>
          <w:tcPr>
            <w:tcW w:w="5382"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color w:val="000000"/>
                <w:sz w:val="20"/>
                <w:szCs w:val="20"/>
                <w:lang w:eastAsia="ru-RU"/>
              </w:rPr>
            </w:pPr>
            <w:r w:rsidRPr="00F70047">
              <w:rPr>
                <w:rFonts w:ascii="Times New Roman" w:eastAsia="Times New Roman" w:hAnsi="Times New Roman" w:cs="Times New Roman"/>
                <w:color w:val="000000"/>
                <w:sz w:val="20"/>
                <w:szCs w:val="20"/>
                <w:lang w:eastAsia="ru-RU"/>
              </w:rPr>
              <w:lastRenderedPageBreak/>
              <w:t>Прочие неналоговые доходы бюджетов муниципальных районов</w:t>
            </w:r>
          </w:p>
        </w:tc>
        <w:tc>
          <w:tcPr>
            <w:tcW w:w="1825" w:type="dxa"/>
            <w:tcBorders>
              <w:top w:val="nil"/>
              <w:left w:val="nil"/>
              <w:bottom w:val="single" w:sz="4" w:space="0" w:color="auto"/>
              <w:right w:val="single" w:sz="12" w:space="0" w:color="auto"/>
            </w:tcBorders>
            <w:shd w:val="clear" w:color="auto" w:fill="auto"/>
            <w:vAlign w:val="center"/>
            <w:hideMark/>
          </w:tcPr>
          <w:p w:rsidR="00F70047" w:rsidRPr="00F70047" w:rsidRDefault="00F70047" w:rsidP="00F70047">
            <w:pPr>
              <w:spacing w:after="0" w:line="240" w:lineRule="auto"/>
              <w:jc w:val="center"/>
              <w:rPr>
                <w:rFonts w:ascii="Times New Roman" w:eastAsia="Times New Roman" w:hAnsi="Times New Roman" w:cs="Times New Roman"/>
                <w:color w:val="000000"/>
                <w:sz w:val="16"/>
                <w:szCs w:val="16"/>
                <w:lang w:eastAsia="ru-RU"/>
              </w:rPr>
            </w:pPr>
            <w:r w:rsidRPr="00F70047">
              <w:rPr>
                <w:rFonts w:ascii="Times New Roman" w:eastAsia="Times New Roman" w:hAnsi="Times New Roman" w:cs="Times New Roman"/>
                <w:color w:val="000000"/>
                <w:sz w:val="16"/>
                <w:szCs w:val="16"/>
                <w:lang w:eastAsia="ru-RU"/>
              </w:rPr>
              <w:t>1 17 05050 05 0000 180</w:t>
            </w:r>
          </w:p>
        </w:tc>
        <w:tc>
          <w:tcPr>
            <w:tcW w:w="1500" w:type="dxa"/>
            <w:tcBorders>
              <w:top w:val="nil"/>
              <w:left w:val="nil"/>
              <w:bottom w:val="single" w:sz="8"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20"/>
                <w:szCs w:val="20"/>
                <w:lang w:eastAsia="ru-RU"/>
              </w:rPr>
            </w:pPr>
            <w:r w:rsidRPr="00F70047">
              <w:rPr>
                <w:rFonts w:ascii="Times New Roman" w:eastAsia="Times New Roman" w:hAnsi="Times New Roman" w:cs="Times New Roman"/>
                <w:color w:val="000000"/>
                <w:sz w:val="20"/>
                <w:szCs w:val="20"/>
                <w:lang w:eastAsia="ru-RU"/>
              </w:rPr>
              <w:t>579,1</w:t>
            </w:r>
          </w:p>
        </w:tc>
        <w:tc>
          <w:tcPr>
            <w:tcW w:w="910" w:type="dxa"/>
            <w:tcBorders>
              <w:top w:val="nil"/>
              <w:left w:val="nil"/>
              <w:bottom w:val="single" w:sz="4" w:space="0" w:color="auto"/>
              <w:right w:val="nil"/>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color w:val="000000"/>
                <w:sz w:val="20"/>
                <w:szCs w:val="20"/>
                <w:lang w:eastAsia="ru-RU"/>
              </w:rPr>
            </w:pPr>
            <w:r w:rsidRPr="00F70047">
              <w:rPr>
                <w:rFonts w:ascii="Times New Roman" w:eastAsia="Times New Roman" w:hAnsi="Times New Roman" w:cs="Times New Roman"/>
                <w:color w:val="000000"/>
                <w:sz w:val="20"/>
                <w:szCs w:val="20"/>
                <w:lang w:eastAsia="ru-RU"/>
              </w:rPr>
              <w:t>558,0</w:t>
            </w:r>
          </w:p>
        </w:tc>
        <w:tc>
          <w:tcPr>
            <w:tcW w:w="670"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96,4</w:t>
            </w:r>
          </w:p>
        </w:tc>
      </w:tr>
      <w:tr w:rsidR="00F70047" w:rsidRPr="00F70047" w:rsidTr="00AA733F">
        <w:trPr>
          <w:trHeight w:val="20"/>
        </w:trPr>
        <w:tc>
          <w:tcPr>
            <w:tcW w:w="7207" w:type="dxa"/>
            <w:gridSpan w:val="2"/>
            <w:tcBorders>
              <w:top w:val="single" w:sz="8" w:space="0" w:color="auto"/>
              <w:left w:val="single" w:sz="8" w:space="0" w:color="auto"/>
              <w:bottom w:val="single" w:sz="8" w:space="0" w:color="auto"/>
              <w:right w:val="single" w:sz="12" w:space="0" w:color="000000"/>
            </w:tcBorders>
            <w:shd w:val="clear" w:color="000000" w:fill="D9D9D9"/>
            <w:vAlign w:val="center"/>
            <w:hideMark/>
          </w:tcPr>
          <w:p w:rsidR="00F70047" w:rsidRPr="00F70047" w:rsidRDefault="00F70047" w:rsidP="00F70047">
            <w:pPr>
              <w:spacing w:after="0" w:line="240" w:lineRule="auto"/>
              <w:rPr>
                <w:rFonts w:ascii="Times New Roman" w:eastAsia="Times New Roman" w:hAnsi="Times New Roman" w:cs="Times New Roman"/>
                <w:b/>
                <w:bCs/>
                <w:sz w:val="20"/>
                <w:szCs w:val="20"/>
                <w:lang w:eastAsia="ru-RU"/>
              </w:rPr>
            </w:pPr>
            <w:r w:rsidRPr="00F70047">
              <w:rPr>
                <w:rFonts w:ascii="Times New Roman" w:eastAsia="Times New Roman" w:hAnsi="Times New Roman" w:cs="Times New Roman"/>
                <w:b/>
                <w:bCs/>
                <w:sz w:val="20"/>
                <w:szCs w:val="20"/>
                <w:lang w:eastAsia="ru-RU"/>
              </w:rPr>
              <w:t>Доходы главного администратора доходов - всего</w:t>
            </w:r>
          </w:p>
        </w:tc>
        <w:tc>
          <w:tcPr>
            <w:tcW w:w="1500" w:type="dxa"/>
            <w:tcBorders>
              <w:top w:val="nil"/>
              <w:left w:val="single" w:sz="8" w:space="0" w:color="auto"/>
              <w:bottom w:val="single" w:sz="8" w:space="0" w:color="auto"/>
              <w:right w:val="nil"/>
            </w:tcBorders>
            <w:shd w:val="clear" w:color="000000" w:fill="D9D9D9"/>
            <w:vAlign w:val="center"/>
            <w:hideMark/>
          </w:tcPr>
          <w:p w:rsidR="00F70047" w:rsidRPr="00F70047" w:rsidRDefault="00F70047" w:rsidP="00F70047">
            <w:pPr>
              <w:spacing w:after="0" w:line="240" w:lineRule="auto"/>
              <w:jc w:val="right"/>
              <w:rPr>
                <w:rFonts w:ascii="Times New Roman" w:eastAsia="Times New Roman" w:hAnsi="Times New Roman" w:cs="Times New Roman"/>
                <w:b/>
                <w:bCs/>
                <w:sz w:val="20"/>
                <w:szCs w:val="20"/>
                <w:lang w:eastAsia="ru-RU"/>
              </w:rPr>
            </w:pPr>
            <w:r w:rsidRPr="00F70047">
              <w:rPr>
                <w:rFonts w:ascii="Times New Roman" w:eastAsia="Times New Roman" w:hAnsi="Times New Roman" w:cs="Times New Roman"/>
                <w:b/>
                <w:bCs/>
                <w:sz w:val="20"/>
                <w:szCs w:val="20"/>
                <w:lang w:eastAsia="ru-RU"/>
              </w:rPr>
              <w:t>6 726,3</w:t>
            </w:r>
          </w:p>
        </w:tc>
        <w:tc>
          <w:tcPr>
            <w:tcW w:w="910"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F70047" w:rsidRPr="00F70047" w:rsidRDefault="00F70047" w:rsidP="00F70047">
            <w:pPr>
              <w:spacing w:after="0" w:line="240" w:lineRule="auto"/>
              <w:jc w:val="right"/>
              <w:rPr>
                <w:rFonts w:ascii="Times New Roman" w:eastAsia="Times New Roman" w:hAnsi="Times New Roman" w:cs="Times New Roman"/>
                <w:b/>
                <w:bCs/>
                <w:sz w:val="20"/>
                <w:szCs w:val="20"/>
                <w:lang w:eastAsia="ru-RU"/>
              </w:rPr>
            </w:pPr>
            <w:r w:rsidRPr="00F70047">
              <w:rPr>
                <w:rFonts w:ascii="Times New Roman" w:eastAsia="Times New Roman" w:hAnsi="Times New Roman" w:cs="Times New Roman"/>
                <w:b/>
                <w:bCs/>
                <w:sz w:val="20"/>
                <w:szCs w:val="20"/>
                <w:lang w:eastAsia="ru-RU"/>
              </w:rPr>
              <w:t>6 532,7</w:t>
            </w:r>
          </w:p>
        </w:tc>
        <w:tc>
          <w:tcPr>
            <w:tcW w:w="670" w:type="dxa"/>
            <w:tcBorders>
              <w:top w:val="single" w:sz="8" w:space="0" w:color="auto"/>
              <w:left w:val="nil"/>
              <w:bottom w:val="single" w:sz="8" w:space="0" w:color="auto"/>
              <w:right w:val="single" w:sz="8" w:space="0" w:color="auto"/>
            </w:tcBorders>
            <w:shd w:val="clear" w:color="000000" w:fill="D9D9D9"/>
            <w:vAlign w:val="center"/>
            <w:hideMark/>
          </w:tcPr>
          <w:p w:rsidR="00F70047" w:rsidRPr="00F70047" w:rsidRDefault="00F70047" w:rsidP="00F70047">
            <w:pPr>
              <w:spacing w:after="0" w:line="240" w:lineRule="auto"/>
              <w:jc w:val="right"/>
              <w:rPr>
                <w:rFonts w:ascii="Times New Roman" w:eastAsia="Times New Roman" w:hAnsi="Times New Roman" w:cs="Times New Roman"/>
                <w:b/>
                <w:bCs/>
                <w:sz w:val="20"/>
                <w:szCs w:val="20"/>
                <w:lang w:eastAsia="ru-RU"/>
              </w:rPr>
            </w:pPr>
            <w:r w:rsidRPr="00F70047">
              <w:rPr>
                <w:rFonts w:ascii="Times New Roman" w:eastAsia="Times New Roman" w:hAnsi="Times New Roman" w:cs="Times New Roman"/>
                <w:b/>
                <w:bCs/>
                <w:sz w:val="20"/>
                <w:szCs w:val="20"/>
                <w:lang w:eastAsia="ru-RU"/>
              </w:rPr>
              <w:t>97,1</w:t>
            </w:r>
          </w:p>
        </w:tc>
      </w:tr>
    </w:tbl>
    <w:p w:rsidR="00F70047" w:rsidRPr="00F70047" w:rsidRDefault="00F70047" w:rsidP="00F7004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70047" w:rsidRPr="00F70047" w:rsidRDefault="00F70047" w:rsidP="00F70047">
      <w:pPr>
        <w:autoSpaceDE w:val="0"/>
        <w:autoSpaceDN w:val="0"/>
        <w:adjustRightInd w:val="0"/>
        <w:spacing w:after="0" w:line="240" w:lineRule="auto"/>
        <w:ind w:firstLine="709"/>
        <w:jc w:val="both"/>
        <w:rPr>
          <w:rFonts w:ascii="Times New Roman" w:eastAsia="Calibri" w:hAnsi="Times New Roman" w:cs="Times New Roman"/>
          <w:sz w:val="24"/>
          <w:szCs w:val="24"/>
        </w:rPr>
      </w:pPr>
      <w:r w:rsidRPr="00F70047">
        <w:rPr>
          <w:rFonts w:ascii="Times New Roman" w:eastAsia="Times New Roman" w:hAnsi="Times New Roman" w:cs="Times New Roman"/>
          <w:sz w:val="24"/>
          <w:szCs w:val="24"/>
          <w:lang w:eastAsia="ru-RU"/>
        </w:rPr>
        <w:t>В соответствии с требованиями Инструкции № 157н</w:t>
      </w:r>
      <w:r w:rsidRPr="00F70047">
        <w:rPr>
          <w:rFonts w:ascii="Times New Roman" w:eastAsia="Calibri" w:hAnsi="Times New Roman" w:cs="Times New Roman"/>
          <w:sz w:val="24"/>
          <w:szCs w:val="24"/>
        </w:rPr>
        <w:t xml:space="preserve"> аналитический учет расчетов по суммам доходов (поступлений) ведется</w:t>
      </w:r>
      <w:r w:rsidRPr="00F70047">
        <w:rPr>
          <w:rFonts w:ascii="Times New Roman" w:eastAsia="Times New Roman" w:hAnsi="Times New Roman" w:cs="Times New Roman"/>
          <w:sz w:val="24"/>
          <w:szCs w:val="24"/>
          <w:lang w:eastAsia="ru-RU"/>
        </w:rPr>
        <w:t xml:space="preserve"> на счетах аналитического учета счета 020500000 «Расчеты по доходам» в Журнале операций расчетов с дебиторами по доходам № 5.</w:t>
      </w:r>
    </w:p>
    <w:p w:rsidR="00F70047" w:rsidRPr="00F70047" w:rsidRDefault="00F70047" w:rsidP="00F70047">
      <w:pPr>
        <w:autoSpaceDE w:val="0"/>
        <w:autoSpaceDN w:val="0"/>
        <w:adjustRightInd w:val="0"/>
        <w:spacing w:after="0" w:line="240" w:lineRule="auto"/>
        <w:ind w:firstLine="709"/>
        <w:jc w:val="both"/>
        <w:rPr>
          <w:rFonts w:ascii="Times New Roman" w:eastAsia="Times New Roman" w:hAnsi="Times New Roman" w:cs="Times New Roman"/>
          <w:sz w:val="24"/>
          <w:szCs w:val="24"/>
          <w:highlight w:val="yellow"/>
          <w:lang w:eastAsia="ru-RU"/>
        </w:rPr>
      </w:pPr>
      <w:r w:rsidRPr="00F70047">
        <w:rPr>
          <w:rFonts w:ascii="Times New Roman" w:eastAsia="Times New Roman" w:hAnsi="Times New Roman" w:cs="Times New Roman"/>
          <w:sz w:val="24"/>
          <w:szCs w:val="24"/>
          <w:lang w:eastAsia="ru-RU"/>
        </w:rPr>
        <w:t xml:space="preserve">Аналитический учет по счету ведется по видам доходов в разрезе плательщиков доходов, а также групп плательщиков доходов. Согласно пункту 7.3 Учетной политики, начисление администрируемых доходов от аренды имущества казны, аренды земельных участков, использования мест размещения рекламных конструкций отражается в учете по группам плательщиков доходов. </w:t>
      </w:r>
      <w:r w:rsidRPr="00F70047">
        <w:rPr>
          <w:rFonts w:ascii="Times New Roman" w:eastAsia="Calibri" w:hAnsi="Times New Roman" w:cs="Times New Roman"/>
          <w:sz w:val="24"/>
          <w:szCs w:val="24"/>
        </w:rPr>
        <w:t xml:space="preserve">Персонифицированный учет расчетов с плательщиками доходов (в разрезе контрагентов (плательщиков доходов), правовых оснований возникновения расчетов </w:t>
      </w:r>
      <w:r w:rsidRPr="00F70047">
        <w:rPr>
          <w:rFonts w:ascii="Times New Roman" w:eastAsia="Times New Roman" w:hAnsi="Times New Roman" w:cs="Times New Roman"/>
          <w:sz w:val="24"/>
          <w:szCs w:val="24"/>
          <w:lang w:eastAsia="ru-RU"/>
        </w:rPr>
        <w:t>ведется с помощью программного продукта ПК «БАРС-Имущество».</w:t>
      </w:r>
    </w:p>
    <w:p w:rsidR="00F70047" w:rsidRPr="00F70047" w:rsidRDefault="00F70047" w:rsidP="00F7004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70047">
        <w:rPr>
          <w:rFonts w:ascii="Times New Roman" w:eastAsia="Calibri" w:hAnsi="Times New Roman" w:cs="Times New Roman"/>
          <w:sz w:val="24"/>
          <w:szCs w:val="24"/>
        </w:rPr>
        <w:t>Сведения об администрировании Комитетом в 2024 году неналоговых доходов отражены в таблице № </w:t>
      </w:r>
      <w:r w:rsidR="00123AA9">
        <w:rPr>
          <w:rFonts w:ascii="Times New Roman" w:eastAsia="Calibri" w:hAnsi="Times New Roman" w:cs="Times New Roman"/>
          <w:sz w:val="24"/>
          <w:szCs w:val="24"/>
        </w:rPr>
        <w:t>9</w:t>
      </w:r>
      <w:r w:rsidRPr="00F70047">
        <w:rPr>
          <w:rFonts w:ascii="Times New Roman" w:eastAsia="Calibri" w:hAnsi="Times New Roman" w:cs="Times New Roman"/>
          <w:sz w:val="24"/>
          <w:szCs w:val="24"/>
        </w:rPr>
        <w:t>.</w:t>
      </w:r>
    </w:p>
    <w:p w:rsidR="00F70047" w:rsidRPr="00F70047" w:rsidRDefault="00F70047" w:rsidP="00F70047">
      <w:pPr>
        <w:autoSpaceDE w:val="0"/>
        <w:autoSpaceDN w:val="0"/>
        <w:adjustRightInd w:val="0"/>
        <w:spacing w:after="0" w:line="240" w:lineRule="auto"/>
        <w:ind w:firstLine="851"/>
        <w:jc w:val="center"/>
        <w:rPr>
          <w:rFonts w:ascii="Times New Roman" w:eastAsia="Times New Roman" w:hAnsi="Times New Roman" w:cs="Times New Roman"/>
          <w:sz w:val="24"/>
          <w:szCs w:val="24"/>
          <w:lang w:eastAsia="ru-RU"/>
        </w:rPr>
      </w:pPr>
      <w:r w:rsidRPr="00F70047">
        <w:rPr>
          <w:rFonts w:ascii="Times New Roman" w:eastAsia="Times New Roman" w:hAnsi="Times New Roman" w:cs="Times New Roman"/>
          <w:sz w:val="24"/>
          <w:szCs w:val="24"/>
          <w:lang w:eastAsia="ru-RU"/>
        </w:rPr>
        <w:t xml:space="preserve">Таблица № </w:t>
      </w:r>
      <w:r w:rsidR="00123AA9">
        <w:rPr>
          <w:rFonts w:ascii="Times New Roman" w:eastAsia="Times New Roman" w:hAnsi="Times New Roman" w:cs="Times New Roman"/>
          <w:sz w:val="24"/>
          <w:szCs w:val="24"/>
          <w:lang w:eastAsia="ru-RU"/>
        </w:rPr>
        <w:t>9</w:t>
      </w:r>
    </w:p>
    <w:p w:rsidR="00F70047" w:rsidRPr="00F70047" w:rsidRDefault="00F70047" w:rsidP="00F70047">
      <w:pPr>
        <w:autoSpaceDE w:val="0"/>
        <w:autoSpaceDN w:val="0"/>
        <w:adjustRightInd w:val="0"/>
        <w:spacing w:after="0" w:line="240" w:lineRule="auto"/>
        <w:ind w:firstLine="851"/>
        <w:jc w:val="right"/>
        <w:rPr>
          <w:rFonts w:ascii="Times New Roman" w:eastAsia="Times New Roman" w:hAnsi="Times New Roman" w:cs="Times New Roman"/>
          <w:sz w:val="24"/>
          <w:szCs w:val="24"/>
          <w:lang w:eastAsia="ru-RU"/>
        </w:rPr>
      </w:pPr>
      <w:r w:rsidRPr="00F70047">
        <w:rPr>
          <w:rFonts w:ascii="Times New Roman" w:eastAsia="Times New Roman" w:hAnsi="Times New Roman" w:cs="Times New Roman"/>
          <w:sz w:val="24"/>
          <w:szCs w:val="24"/>
          <w:lang w:eastAsia="ru-RU"/>
        </w:rPr>
        <w:t>(тыс. рублей)</w:t>
      </w:r>
    </w:p>
    <w:tbl>
      <w:tblPr>
        <w:tblW w:w="10273" w:type="dxa"/>
        <w:tblInd w:w="113" w:type="dxa"/>
        <w:tblLayout w:type="fixed"/>
        <w:tblLook w:val="04A0"/>
      </w:tblPr>
      <w:tblGrid>
        <w:gridCol w:w="5098"/>
        <w:gridCol w:w="992"/>
        <w:gridCol w:w="1142"/>
        <w:gridCol w:w="1179"/>
        <w:gridCol w:w="949"/>
        <w:gridCol w:w="913"/>
      </w:tblGrid>
      <w:tr w:rsidR="00F70047" w:rsidRPr="00F70047" w:rsidTr="00AA733F">
        <w:trPr>
          <w:cantSplit/>
          <w:trHeight w:val="1467"/>
        </w:trPr>
        <w:tc>
          <w:tcPr>
            <w:tcW w:w="5098" w:type="dxa"/>
            <w:tcBorders>
              <w:top w:val="single" w:sz="4" w:space="0" w:color="auto"/>
              <w:left w:val="single" w:sz="4" w:space="0" w:color="auto"/>
              <w:bottom w:val="single" w:sz="8" w:space="0" w:color="auto"/>
              <w:right w:val="single" w:sz="4" w:space="0" w:color="auto"/>
            </w:tcBorders>
            <w:shd w:val="clear" w:color="auto" w:fill="auto"/>
            <w:hideMark/>
          </w:tcPr>
          <w:p w:rsidR="00F70047" w:rsidRPr="00F70047" w:rsidRDefault="00F70047" w:rsidP="00F70047">
            <w:pPr>
              <w:spacing w:after="0" w:line="240" w:lineRule="auto"/>
              <w:jc w:val="center"/>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Код дохода по бюджетной классификации/наименование дохода</w:t>
            </w:r>
          </w:p>
        </w:tc>
        <w:tc>
          <w:tcPr>
            <w:tcW w:w="992" w:type="dxa"/>
            <w:tcBorders>
              <w:top w:val="single" w:sz="4" w:space="0" w:color="auto"/>
              <w:left w:val="nil"/>
              <w:bottom w:val="single" w:sz="8" w:space="0" w:color="auto"/>
              <w:right w:val="nil"/>
            </w:tcBorders>
            <w:shd w:val="clear" w:color="auto" w:fill="auto"/>
            <w:textDirection w:val="btLr"/>
            <w:vAlign w:val="center"/>
            <w:hideMark/>
          </w:tcPr>
          <w:p w:rsidR="00F70047" w:rsidRPr="00F70047" w:rsidRDefault="00F70047" w:rsidP="00F70047">
            <w:pPr>
              <w:spacing w:after="0" w:line="240" w:lineRule="auto"/>
              <w:jc w:val="center"/>
              <w:rPr>
                <w:rFonts w:ascii="Times New Roman" w:eastAsia="Times New Roman" w:hAnsi="Times New Roman" w:cs="Times New Roman"/>
                <w:b/>
                <w:sz w:val="20"/>
                <w:szCs w:val="20"/>
                <w:lang w:eastAsia="ru-RU"/>
              </w:rPr>
            </w:pPr>
            <w:r w:rsidRPr="00F70047">
              <w:rPr>
                <w:rFonts w:ascii="Times New Roman" w:eastAsia="Times New Roman" w:hAnsi="Times New Roman" w:cs="Times New Roman"/>
                <w:b/>
                <w:sz w:val="20"/>
                <w:szCs w:val="20"/>
                <w:lang w:eastAsia="ru-RU"/>
              </w:rPr>
              <w:t>Задолженность</w:t>
            </w:r>
            <w:r w:rsidRPr="00F70047">
              <w:rPr>
                <w:rFonts w:ascii="Times New Roman" w:eastAsia="Times New Roman" w:hAnsi="Times New Roman" w:cs="Times New Roman"/>
                <w:b/>
                <w:sz w:val="20"/>
                <w:szCs w:val="20"/>
                <w:lang w:eastAsia="ru-RU"/>
              </w:rPr>
              <w:br/>
              <w:t>на</w:t>
            </w:r>
            <w:r w:rsidRPr="00F70047">
              <w:rPr>
                <w:rFonts w:ascii="Times New Roman" w:eastAsia="Times New Roman" w:hAnsi="Times New Roman" w:cs="Times New Roman"/>
                <w:b/>
                <w:sz w:val="20"/>
                <w:szCs w:val="20"/>
                <w:lang w:eastAsia="ru-RU"/>
              </w:rPr>
              <w:br/>
              <w:t>01.01.2024</w:t>
            </w:r>
          </w:p>
        </w:tc>
        <w:tc>
          <w:tcPr>
            <w:tcW w:w="1142" w:type="dxa"/>
            <w:tcBorders>
              <w:top w:val="single" w:sz="4" w:space="0" w:color="auto"/>
              <w:left w:val="single" w:sz="8" w:space="0" w:color="auto"/>
              <w:bottom w:val="single" w:sz="8" w:space="0" w:color="auto"/>
              <w:right w:val="single" w:sz="4" w:space="0" w:color="auto"/>
            </w:tcBorders>
            <w:shd w:val="clear" w:color="auto" w:fill="auto"/>
            <w:hideMark/>
          </w:tcPr>
          <w:p w:rsidR="00F70047" w:rsidRPr="00F70047" w:rsidRDefault="00F70047" w:rsidP="00F70047">
            <w:pPr>
              <w:spacing w:after="0" w:line="240" w:lineRule="auto"/>
              <w:jc w:val="center"/>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Начислено</w:t>
            </w:r>
            <w:r w:rsidRPr="00F70047">
              <w:rPr>
                <w:rFonts w:ascii="Times New Roman" w:eastAsia="Times New Roman" w:hAnsi="Times New Roman" w:cs="Times New Roman"/>
                <w:sz w:val="20"/>
                <w:szCs w:val="20"/>
                <w:lang w:eastAsia="ru-RU"/>
              </w:rPr>
              <w:br/>
              <w:t>за 2024 год</w:t>
            </w:r>
          </w:p>
        </w:tc>
        <w:tc>
          <w:tcPr>
            <w:tcW w:w="1179" w:type="dxa"/>
            <w:tcBorders>
              <w:top w:val="single" w:sz="4" w:space="0" w:color="auto"/>
              <w:left w:val="nil"/>
              <w:bottom w:val="single" w:sz="8" w:space="0" w:color="auto"/>
              <w:right w:val="single" w:sz="4" w:space="0" w:color="auto"/>
            </w:tcBorders>
            <w:shd w:val="clear" w:color="auto" w:fill="auto"/>
            <w:hideMark/>
          </w:tcPr>
          <w:p w:rsidR="00F70047" w:rsidRPr="00F70047" w:rsidRDefault="00F70047" w:rsidP="00F70047">
            <w:pPr>
              <w:spacing w:after="0" w:line="240" w:lineRule="auto"/>
              <w:jc w:val="center"/>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Поступило в бюджет</w:t>
            </w:r>
            <w:r w:rsidRPr="00F70047">
              <w:rPr>
                <w:rFonts w:ascii="Times New Roman" w:eastAsia="Times New Roman" w:hAnsi="Times New Roman" w:cs="Times New Roman"/>
                <w:sz w:val="20"/>
                <w:szCs w:val="20"/>
                <w:lang w:eastAsia="ru-RU"/>
              </w:rPr>
              <w:br/>
              <w:t>за 2024 год</w:t>
            </w:r>
          </w:p>
        </w:tc>
        <w:tc>
          <w:tcPr>
            <w:tcW w:w="949" w:type="dxa"/>
            <w:tcBorders>
              <w:top w:val="single" w:sz="4" w:space="0" w:color="auto"/>
              <w:left w:val="nil"/>
              <w:bottom w:val="single" w:sz="8" w:space="0" w:color="auto"/>
              <w:right w:val="single" w:sz="8" w:space="0" w:color="auto"/>
            </w:tcBorders>
            <w:shd w:val="clear" w:color="auto" w:fill="auto"/>
            <w:hideMark/>
          </w:tcPr>
          <w:p w:rsidR="00F70047" w:rsidRPr="00F70047" w:rsidRDefault="00F70047" w:rsidP="00F70047">
            <w:pPr>
              <w:spacing w:after="0" w:line="240" w:lineRule="auto"/>
              <w:jc w:val="center"/>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Списано</w:t>
            </w:r>
          </w:p>
        </w:tc>
        <w:tc>
          <w:tcPr>
            <w:tcW w:w="913" w:type="dxa"/>
            <w:tcBorders>
              <w:top w:val="single" w:sz="4" w:space="0" w:color="auto"/>
              <w:left w:val="nil"/>
              <w:bottom w:val="single" w:sz="8" w:space="0" w:color="auto"/>
              <w:right w:val="single" w:sz="4" w:space="0" w:color="auto"/>
            </w:tcBorders>
            <w:shd w:val="clear" w:color="auto" w:fill="auto"/>
            <w:textDirection w:val="btLr"/>
            <w:vAlign w:val="center"/>
            <w:hideMark/>
          </w:tcPr>
          <w:p w:rsidR="00F70047" w:rsidRPr="00F70047" w:rsidRDefault="00F70047" w:rsidP="00F70047">
            <w:pPr>
              <w:spacing w:after="0" w:line="240" w:lineRule="auto"/>
              <w:jc w:val="center"/>
              <w:rPr>
                <w:rFonts w:ascii="Times New Roman" w:eastAsia="Times New Roman" w:hAnsi="Times New Roman" w:cs="Times New Roman"/>
                <w:b/>
                <w:sz w:val="20"/>
                <w:szCs w:val="20"/>
                <w:lang w:eastAsia="ru-RU"/>
              </w:rPr>
            </w:pPr>
            <w:r w:rsidRPr="00F70047">
              <w:rPr>
                <w:rFonts w:ascii="Times New Roman" w:eastAsia="Times New Roman" w:hAnsi="Times New Roman" w:cs="Times New Roman"/>
                <w:b/>
                <w:sz w:val="20"/>
                <w:szCs w:val="20"/>
                <w:lang w:eastAsia="ru-RU"/>
              </w:rPr>
              <w:t>Задолженность</w:t>
            </w:r>
            <w:r w:rsidRPr="00F70047">
              <w:rPr>
                <w:rFonts w:ascii="Times New Roman" w:eastAsia="Times New Roman" w:hAnsi="Times New Roman" w:cs="Times New Roman"/>
                <w:b/>
                <w:sz w:val="20"/>
                <w:szCs w:val="20"/>
                <w:lang w:eastAsia="ru-RU"/>
              </w:rPr>
              <w:br/>
              <w:t>на</w:t>
            </w:r>
            <w:r w:rsidRPr="00F70047">
              <w:rPr>
                <w:rFonts w:ascii="Times New Roman" w:eastAsia="Times New Roman" w:hAnsi="Times New Roman" w:cs="Times New Roman"/>
                <w:b/>
                <w:sz w:val="20"/>
                <w:szCs w:val="20"/>
                <w:lang w:eastAsia="ru-RU"/>
              </w:rPr>
              <w:br/>
              <w:t>01.01.2025</w:t>
            </w:r>
          </w:p>
        </w:tc>
      </w:tr>
      <w:tr w:rsidR="00F70047" w:rsidRPr="00F70047" w:rsidTr="00AA733F">
        <w:trPr>
          <w:cantSplit/>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1 11 05013 05 0000 120</w:t>
            </w:r>
            <w:r w:rsidRPr="00F70047">
              <w:rPr>
                <w:rFonts w:ascii="Times New Roman" w:eastAsia="Times New Roman" w:hAnsi="Times New Roman" w:cs="Times New Roman"/>
                <w:sz w:val="20"/>
                <w:szCs w:val="20"/>
                <w:lang w:eastAsia="ru-RU"/>
              </w:rPr>
              <w:br/>
              <w:t>Доходы, получаемые в виде арендной платы за земельные участки, гос. собств.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992" w:type="dxa"/>
            <w:tcBorders>
              <w:top w:val="nil"/>
              <w:left w:val="nil"/>
              <w:bottom w:val="single" w:sz="4" w:space="0" w:color="auto"/>
              <w:right w:val="nil"/>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sz w:val="20"/>
                <w:szCs w:val="20"/>
                <w:lang w:eastAsia="ru-RU"/>
              </w:rPr>
            </w:pPr>
            <w:r w:rsidRPr="00F70047">
              <w:rPr>
                <w:rFonts w:ascii="Times New Roman" w:eastAsia="Times New Roman" w:hAnsi="Times New Roman" w:cs="Times New Roman"/>
                <w:b/>
                <w:sz w:val="20"/>
                <w:szCs w:val="20"/>
                <w:lang w:eastAsia="ru-RU"/>
              </w:rPr>
              <w:t>3 314,6</w:t>
            </w:r>
          </w:p>
        </w:tc>
        <w:tc>
          <w:tcPr>
            <w:tcW w:w="1142" w:type="dxa"/>
            <w:tcBorders>
              <w:top w:val="nil"/>
              <w:left w:val="single" w:sz="8"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934,2</w:t>
            </w:r>
          </w:p>
        </w:tc>
        <w:tc>
          <w:tcPr>
            <w:tcW w:w="1179"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975,2</w:t>
            </w:r>
          </w:p>
        </w:tc>
        <w:tc>
          <w:tcPr>
            <w:tcW w:w="949" w:type="dxa"/>
            <w:tcBorders>
              <w:top w:val="nil"/>
              <w:left w:val="nil"/>
              <w:bottom w:val="single" w:sz="4"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 </w:t>
            </w:r>
          </w:p>
        </w:tc>
        <w:tc>
          <w:tcPr>
            <w:tcW w:w="913"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sz w:val="20"/>
                <w:szCs w:val="20"/>
                <w:lang w:eastAsia="ru-RU"/>
              </w:rPr>
            </w:pPr>
            <w:r w:rsidRPr="00F70047">
              <w:rPr>
                <w:rFonts w:ascii="Times New Roman" w:eastAsia="Times New Roman" w:hAnsi="Times New Roman" w:cs="Times New Roman"/>
                <w:b/>
                <w:sz w:val="20"/>
                <w:szCs w:val="20"/>
                <w:lang w:eastAsia="ru-RU"/>
              </w:rPr>
              <w:t>3 273,6</w:t>
            </w:r>
          </w:p>
        </w:tc>
      </w:tr>
      <w:tr w:rsidR="00F70047" w:rsidRPr="00F70047" w:rsidTr="00AA733F">
        <w:trPr>
          <w:cantSplit/>
          <w:trHeight w:val="20"/>
        </w:trPr>
        <w:tc>
          <w:tcPr>
            <w:tcW w:w="5098" w:type="dxa"/>
            <w:tcBorders>
              <w:top w:val="nil"/>
              <w:left w:val="single" w:sz="4" w:space="0" w:color="auto"/>
              <w:bottom w:val="single" w:sz="8" w:space="0" w:color="auto"/>
              <w:right w:val="single" w:sz="4" w:space="0" w:color="auto"/>
            </w:tcBorders>
            <w:shd w:val="clear" w:color="auto" w:fill="auto"/>
            <w:vAlign w:val="center"/>
            <w:hideMark/>
          </w:tcPr>
          <w:p w:rsidR="00F70047" w:rsidRPr="00F70047" w:rsidRDefault="00F70047" w:rsidP="0017054E">
            <w:pPr>
              <w:spacing w:after="0" w:line="240" w:lineRule="auto"/>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1 11 05075 05 0000 120</w:t>
            </w:r>
            <w:r w:rsidRPr="00F70047">
              <w:rPr>
                <w:rFonts w:ascii="Times New Roman" w:eastAsia="Times New Roman" w:hAnsi="Times New Roman" w:cs="Times New Roman"/>
                <w:sz w:val="20"/>
                <w:szCs w:val="20"/>
                <w:lang w:eastAsia="ru-RU"/>
              </w:rPr>
              <w:br/>
              <w:t>Доходы от сдачи в аренду имущества, составляющего казну мун. районов (за исключением зем</w:t>
            </w:r>
            <w:r w:rsidR="0017054E" w:rsidRPr="0017054E">
              <w:rPr>
                <w:rFonts w:ascii="Times New Roman" w:eastAsia="Times New Roman" w:hAnsi="Times New Roman" w:cs="Times New Roman"/>
                <w:sz w:val="20"/>
                <w:szCs w:val="20"/>
                <w:lang w:eastAsia="ru-RU"/>
              </w:rPr>
              <w:t>/</w:t>
            </w:r>
            <w:r w:rsidRPr="00F70047">
              <w:rPr>
                <w:rFonts w:ascii="Times New Roman" w:eastAsia="Times New Roman" w:hAnsi="Times New Roman" w:cs="Times New Roman"/>
                <w:sz w:val="20"/>
                <w:szCs w:val="20"/>
                <w:lang w:eastAsia="ru-RU"/>
              </w:rPr>
              <w:t xml:space="preserve"> участков)</w:t>
            </w:r>
          </w:p>
        </w:tc>
        <w:tc>
          <w:tcPr>
            <w:tcW w:w="992" w:type="dxa"/>
            <w:tcBorders>
              <w:top w:val="nil"/>
              <w:left w:val="nil"/>
              <w:bottom w:val="single" w:sz="8" w:space="0" w:color="auto"/>
              <w:right w:val="nil"/>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sz w:val="20"/>
                <w:szCs w:val="20"/>
                <w:lang w:eastAsia="ru-RU"/>
              </w:rPr>
            </w:pPr>
            <w:r w:rsidRPr="00F70047">
              <w:rPr>
                <w:rFonts w:ascii="Times New Roman" w:eastAsia="Times New Roman" w:hAnsi="Times New Roman" w:cs="Times New Roman"/>
                <w:b/>
                <w:sz w:val="20"/>
                <w:szCs w:val="20"/>
                <w:lang w:eastAsia="ru-RU"/>
              </w:rPr>
              <w:t>95,8</w:t>
            </w:r>
          </w:p>
        </w:tc>
        <w:tc>
          <w:tcPr>
            <w:tcW w:w="1142" w:type="dxa"/>
            <w:tcBorders>
              <w:top w:val="nil"/>
              <w:left w:val="single" w:sz="8" w:space="0" w:color="auto"/>
              <w:bottom w:val="single" w:sz="8"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3 610,4</w:t>
            </w:r>
          </w:p>
        </w:tc>
        <w:tc>
          <w:tcPr>
            <w:tcW w:w="1179" w:type="dxa"/>
            <w:tcBorders>
              <w:top w:val="nil"/>
              <w:left w:val="nil"/>
              <w:bottom w:val="single" w:sz="8"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3 619,4</w:t>
            </w:r>
          </w:p>
        </w:tc>
        <w:tc>
          <w:tcPr>
            <w:tcW w:w="949"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 </w:t>
            </w:r>
          </w:p>
        </w:tc>
        <w:tc>
          <w:tcPr>
            <w:tcW w:w="913" w:type="dxa"/>
            <w:tcBorders>
              <w:top w:val="nil"/>
              <w:left w:val="nil"/>
              <w:bottom w:val="single" w:sz="8"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sz w:val="20"/>
                <w:szCs w:val="20"/>
                <w:lang w:eastAsia="ru-RU"/>
              </w:rPr>
            </w:pPr>
            <w:r w:rsidRPr="00F70047">
              <w:rPr>
                <w:rFonts w:ascii="Times New Roman" w:eastAsia="Times New Roman" w:hAnsi="Times New Roman" w:cs="Times New Roman"/>
                <w:b/>
                <w:sz w:val="20"/>
                <w:szCs w:val="20"/>
                <w:lang w:eastAsia="ru-RU"/>
              </w:rPr>
              <w:t>86,8</w:t>
            </w:r>
          </w:p>
        </w:tc>
      </w:tr>
      <w:tr w:rsidR="00F70047" w:rsidRPr="00F70047" w:rsidTr="00AA733F">
        <w:trPr>
          <w:cantSplit/>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1 13 01995 05 0000 130</w:t>
            </w:r>
            <w:r w:rsidRPr="00F70047">
              <w:rPr>
                <w:rFonts w:ascii="Times New Roman" w:eastAsia="Times New Roman" w:hAnsi="Times New Roman" w:cs="Times New Roman"/>
                <w:sz w:val="20"/>
                <w:szCs w:val="20"/>
                <w:lang w:eastAsia="ru-RU"/>
              </w:rPr>
              <w:br/>
              <w:t>Прочие доходы от оказания платных услуг (работ) получателями средств бюджетов мун</w:t>
            </w:r>
            <w:r w:rsidR="0017054E" w:rsidRPr="0017054E">
              <w:rPr>
                <w:rFonts w:ascii="Times New Roman" w:eastAsia="Times New Roman" w:hAnsi="Times New Roman" w:cs="Times New Roman"/>
                <w:sz w:val="20"/>
                <w:szCs w:val="20"/>
                <w:lang w:eastAsia="ru-RU"/>
              </w:rPr>
              <w:t>/</w:t>
            </w:r>
            <w:r w:rsidRPr="00F70047">
              <w:rPr>
                <w:rFonts w:ascii="Times New Roman" w:eastAsia="Times New Roman" w:hAnsi="Times New Roman" w:cs="Times New Roman"/>
                <w:sz w:val="20"/>
                <w:szCs w:val="20"/>
                <w:lang w:eastAsia="ru-RU"/>
              </w:rPr>
              <w:t xml:space="preserve"> районов</w:t>
            </w:r>
          </w:p>
          <w:p w:rsidR="00F70047" w:rsidRPr="00F70047" w:rsidRDefault="00F70047" w:rsidP="00F70047">
            <w:pPr>
              <w:spacing w:after="0" w:line="240" w:lineRule="auto"/>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 xml:space="preserve">(пассажирские перевозки автобусом </w:t>
            </w:r>
            <w:proofErr w:type="spellStart"/>
            <w:r w:rsidRPr="00F70047">
              <w:rPr>
                <w:rFonts w:ascii="Times New Roman" w:eastAsia="Times New Roman" w:hAnsi="Times New Roman" w:cs="Times New Roman"/>
                <w:sz w:val="20"/>
                <w:szCs w:val="20"/>
                <w:lang w:eastAsia="ru-RU"/>
              </w:rPr>
              <w:t>Чуна-Бунбуй</w:t>
            </w:r>
            <w:proofErr w:type="spellEnd"/>
            <w:r w:rsidRPr="00F70047">
              <w:rPr>
                <w:rFonts w:ascii="Times New Roman" w:eastAsia="Times New Roman" w:hAnsi="Times New Roman" w:cs="Times New Roman"/>
                <w:sz w:val="20"/>
                <w:szCs w:val="20"/>
                <w:lang w:eastAsia="ru-RU"/>
              </w:rPr>
              <w:t>)</w:t>
            </w:r>
          </w:p>
        </w:tc>
        <w:tc>
          <w:tcPr>
            <w:tcW w:w="992" w:type="dxa"/>
            <w:tcBorders>
              <w:top w:val="nil"/>
              <w:left w:val="nil"/>
              <w:bottom w:val="single" w:sz="4" w:space="0" w:color="auto"/>
              <w:right w:val="nil"/>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sz w:val="20"/>
                <w:szCs w:val="20"/>
                <w:lang w:eastAsia="ru-RU"/>
              </w:rPr>
            </w:pPr>
            <w:r w:rsidRPr="00F70047">
              <w:rPr>
                <w:rFonts w:ascii="Times New Roman" w:eastAsia="Times New Roman" w:hAnsi="Times New Roman" w:cs="Times New Roman"/>
                <w:b/>
                <w:sz w:val="20"/>
                <w:szCs w:val="20"/>
                <w:lang w:eastAsia="ru-RU"/>
              </w:rPr>
              <w:t>0,0</w:t>
            </w:r>
          </w:p>
        </w:tc>
        <w:tc>
          <w:tcPr>
            <w:tcW w:w="1142" w:type="dxa"/>
            <w:tcBorders>
              <w:top w:val="nil"/>
              <w:left w:val="single" w:sz="8"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434,2</w:t>
            </w:r>
          </w:p>
        </w:tc>
        <w:tc>
          <w:tcPr>
            <w:tcW w:w="1179"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434,2</w:t>
            </w:r>
          </w:p>
        </w:tc>
        <w:tc>
          <w:tcPr>
            <w:tcW w:w="949" w:type="dxa"/>
            <w:tcBorders>
              <w:top w:val="nil"/>
              <w:left w:val="nil"/>
              <w:bottom w:val="single" w:sz="4"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 </w:t>
            </w:r>
          </w:p>
        </w:tc>
        <w:tc>
          <w:tcPr>
            <w:tcW w:w="913"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sz w:val="20"/>
                <w:szCs w:val="20"/>
                <w:lang w:eastAsia="ru-RU"/>
              </w:rPr>
            </w:pPr>
            <w:r w:rsidRPr="00F70047">
              <w:rPr>
                <w:rFonts w:ascii="Times New Roman" w:eastAsia="Times New Roman" w:hAnsi="Times New Roman" w:cs="Times New Roman"/>
                <w:b/>
                <w:sz w:val="20"/>
                <w:szCs w:val="20"/>
                <w:lang w:eastAsia="ru-RU"/>
              </w:rPr>
              <w:t>0,0</w:t>
            </w:r>
          </w:p>
        </w:tc>
      </w:tr>
      <w:tr w:rsidR="00F70047" w:rsidRPr="00F70047" w:rsidTr="00AA733F">
        <w:trPr>
          <w:cantSplit/>
          <w:trHeight w:val="20"/>
        </w:trPr>
        <w:tc>
          <w:tcPr>
            <w:tcW w:w="5098" w:type="dxa"/>
            <w:tcBorders>
              <w:top w:val="nil"/>
              <w:left w:val="single" w:sz="4" w:space="0" w:color="auto"/>
              <w:bottom w:val="single" w:sz="8"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1 13 02065 05 0000 130</w:t>
            </w:r>
            <w:r w:rsidRPr="00F70047">
              <w:rPr>
                <w:rFonts w:ascii="Times New Roman" w:eastAsia="Times New Roman" w:hAnsi="Times New Roman" w:cs="Times New Roman"/>
                <w:sz w:val="20"/>
                <w:szCs w:val="20"/>
                <w:lang w:eastAsia="ru-RU"/>
              </w:rPr>
              <w:br/>
              <w:t>Доходы, поступающие в порядке возмещения расходов, понесенных в связи с эксплуатацией имущества муниципальных районов</w:t>
            </w:r>
          </w:p>
        </w:tc>
        <w:tc>
          <w:tcPr>
            <w:tcW w:w="992" w:type="dxa"/>
            <w:tcBorders>
              <w:top w:val="nil"/>
              <w:left w:val="nil"/>
              <w:bottom w:val="single" w:sz="8" w:space="0" w:color="auto"/>
              <w:right w:val="nil"/>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sz w:val="20"/>
                <w:szCs w:val="20"/>
                <w:lang w:eastAsia="ru-RU"/>
              </w:rPr>
            </w:pPr>
            <w:r w:rsidRPr="00F70047">
              <w:rPr>
                <w:rFonts w:ascii="Times New Roman" w:eastAsia="Times New Roman" w:hAnsi="Times New Roman" w:cs="Times New Roman"/>
                <w:b/>
                <w:sz w:val="20"/>
                <w:szCs w:val="20"/>
                <w:lang w:eastAsia="ru-RU"/>
              </w:rPr>
              <w:t>7,6</w:t>
            </w:r>
          </w:p>
        </w:tc>
        <w:tc>
          <w:tcPr>
            <w:tcW w:w="1142" w:type="dxa"/>
            <w:tcBorders>
              <w:top w:val="nil"/>
              <w:left w:val="single" w:sz="8" w:space="0" w:color="auto"/>
              <w:bottom w:val="single" w:sz="8"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372,7</w:t>
            </w:r>
          </w:p>
        </w:tc>
        <w:tc>
          <w:tcPr>
            <w:tcW w:w="1179" w:type="dxa"/>
            <w:tcBorders>
              <w:top w:val="nil"/>
              <w:left w:val="nil"/>
              <w:bottom w:val="single" w:sz="8"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291,8</w:t>
            </w:r>
          </w:p>
        </w:tc>
        <w:tc>
          <w:tcPr>
            <w:tcW w:w="949"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 </w:t>
            </w:r>
          </w:p>
        </w:tc>
        <w:tc>
          <w:tcPr>
            <w:tcW w:w="913" w:type="dxa"/>
            <w:tcBorders>
              <w:top w:val="nil"/>
              <w:left w:val="nil"/>
              <w:bottom w:val="single" w:sz="8"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sz w:val="20"/>
                <w:szCs w:val="20"/>
                <w:lang w:eastAsia="ru-RU"/>
              </w:rPr>
            </w:pPr>
            <w:r w:rsidRPr="00F70047">
              <w:rPr>
                <w:rFonts w:ascii="Times New Roman" w:eastAsia="Times New Roman" w:hAnsi="Times New Roman" w:cs="Times New Roman"/>
                <w:b/>
                <w:sz w:val="20"/>
                <w:szCs w:val="20"/>
                <w:lang w:eastAsia="ru-RU"/>
              </w:rPr>
              <w:t>88,6</w:t>
            </w:r>
          </w:p>
        </w:tc>
      </w:tr>
      <w:tr w:rsidR="00F70047" w:rsidRPr="00F70047" w:rsidTr="00AA733F">
        <w:trPr>
          <w:cantSplit/>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1 14 02053 05 0000 410</w:t>
            </w:r>
            <w:r w:rsidRPr="00F70047">
              <w:rPr>
                <w:rFonts w:ascii="Times New Roman" w:eastAsia="Times New Roman" w:hAnsi="Times New Roman" w:cs="Times New Roman"/>
                <w:sz w:val="20"/>
                <w:szCs w:val="20"/>
                <w:lang w:eastAsia="ru-RU"/>
              </w:rPr>
              <w:b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992" w:type="dxa"/>
            <w:tcBorders>
              <w:top w:val="nil"/>
              <w:left w:val="nil"/>
              <w:bottom w:val="single" w:sz="4" w:space="0" w:color="auto"/>
              <w:right w:val="nil"/>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sz w:val="20"/>
                <w:szCs w:val="20"/>
                <w:lang w:eastAsia="ru-RU"/>
              </w:rPr>
            </w:pPr>
            <w:r w:rsidRPr="00F70047">
              <w:rPr>
                <w:rFonts w:ascii="Times New Roman" w:eastAsia="Times New Roman" w:hAnsi="Times New Roman" w:cs="Times New Roman"/>
                <w:b/>
                <w:sz w:val="20"/>
                <w:szCs w:val="20"/>
                <w:lang w:eastAsia="ru-RU"/>
              </w:rPr>
              <w:t>0,0</w:t>
            </w:r>
          </w:p>
        </w:tc>
        <w:tc>
          <w:tcPr>
            <w:tcW w:w="1142" w:type="dxa"/>
            <w:tcBorders>
              <w:top w:val="nil"/>
              <w:left w:val="single" w:sz="8"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350,0</w:t>
            </w:r>
          </w:p>
        </w:tc>
        <w:tc>
          <w:tcPr>
            <w:tcW w:w="1179"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350,0</w:t>
            </w:r>
          </w:p>
        </w:tc>
        <w:tc>
          <w:tcPr>
            <w:tcW w:w="949" w:type="dxa"/>
            <w:tcBorders>
              <w:top w:val="nil"/>
              <w:left w:val="nil"/>
              <w:bottom w:val="single" w:sz="4"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 </w:t>
            </w:r>
          </w:p>
        </w:tc>
        <w:tc>
          <w:tcPr>
            <w:tcW w:w="913"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sz w:val="20"/>
                <w:szCs w:val="20"/>
                <w:lang w:eastAsia="ru-RU"/>
              </w:rPr>
            </w:pPr>
            <w:r w:rsidRPr="00F70047">
              <w:rPr>
                <w:rFonts w:ascii="Times New Roman" w:eastAsia="Times New Roman" w:hAnsi="Times New Roman" w:cs="Times New Roman"/>
                <w:b/>
                <w:sz w:val="20"/>
                <w:szCs w:val="20"/>
                <w:lang w:eastAsia="ru-RU"/>
              </w:rPr>
              <w:t>0,0</w:t>
            </w:r>
          </w:p>
        </w:tc>
      </w:tr>
      <w:tr w:rsidR="00F70047" w:rsidRPr="00F70047" w:rsidTr="00AA733F">
        <w:trPr>
          <w:cantSplit/>
          <w:trHeight w:val="20"/>
        </w:trPr>
        <w:tc>
          <w:tcPr>
            <w:tcW w:w="5098" w:type="dxa"/>
            <w:tcBorders>
              <w:top w:val="nil"/>
              <w:left w:val="single" w:sz="4" w:space="0" w:color="auto"/>
              <w:bottom w:val="single" w:sz="8"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1 14 06013 05 0000 430</w:t>
            </w:r>
            <w:r w:rsidRPr="00F70047">
              <w:rPr>
                <w:rFonts w:ascii="Times New Roman" w:eastAsia="Times New Roman" w:hAnsi="Times New Roman" w:cs="Times New Roman"/>
                <w:sz w:val="20"/>
                <w:szCs w:val="20"/>
                <w:lang w:eastAsia="ru-RU"/>
              </w:rPr>
              <w:br/>
              <w:t>Доходы от продажи земельных участков, гос.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992" w:type="dxa"/>
            <w:tcBorders>
              <w:top w:val="nil"/>
              <w:left w:val="nil"/>
              <w:bottom w:val="single" w:sz="8" w:space="0" w:color="auto"/>
              <w:right w:val="nil"/>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sz w:val="20"/>
                <w:szCs w:val="20"/>
                <w:lang w:eastAsia="ru-RU"/>
              </w:rPr>
            </w:pPr>
            <w:r w:rsidRPr="00F70047">
              <w:rPr>
                <w:rFonts w:ascii="Times New Roman" w:eastAsia="Times New Roman" w:hAnsi="Times New Roman" w:cs="Times New Roman"/>
                <w:b/>
                <w:sz w:val="20"/>
                <w:szCs w:val="20"/>
                <w:lang w:eastAsia="ru-RU"/>
              </w:rPr>
              <w:t>0,0</w:t>
            </w:r>
          </w:p>
        </w:tc>
        <w:tc>
          <w:tcPr>
            <w:tcW w:w="1142" w:type="dxa"/>
            <w:tcBorders>
              <w:top w:val="nil"/>
              <w:left w:val="single" w:sz="8" w:space="0" w:color="auto"/>
              <w:bottom w:val="single" w:sz="8"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205,2</w:t>
            </w:r>
          </w:p>
        </w:tc>
        <w:tc>
          <w:tcPr>
            <w:tcW w:w="1179" w:type="dxa"/>
            <w:tcBorders>
              <w:top w:val="nil"/>
              <w:left w:val="nil"/>
              <w:bottom w:val="single" w:sz="8"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205,2</w:t>
            </w:r>
          </w:p>
        </w:tc>
        <w:tc>
          <w:tcPr>
            <w:tcW w:w="949"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 </w:t>
            </w:r>
          </w:p>
        </w:tc>
        <w:tc>
          <w:tcPr>
            <w:tcW w:w="913" w:type="dxa"/>
            <w:tcBorders>
              <w:top w:val="nil"/>
              <w:left w:val="nil"/>
              <w:bottom w:val="single" w:sz="8"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sz w:val="20"/>
                <w:szCs w:val="20"/>
                <w:lang w:eastAsia="ru-RU"/>
              </w:rPr>
            </w:pPr>
            <w:r w:rsidRPr="00F70047">
              <w:rPr>
                <w:rFonts w:ascii="Times New Roman" w:eastAsia="Times New Roman" w:hAnsi="Times New Roman" w:cs="Times New Roman"/>
                <w:b/>
                <w:sz w:val="20"/>
                <w:szCs w:val="20"/>
                <w:lang w:eastAsia="ru-RU"/>
              </w:rPr>
              <w:t>0,0</w:t>
            </w:r>
          </w:p>
        </w:tc>
      </w:tr>
      <w:tr w:rsidR="00F70047" w:rsidRPr="00F70047" w:rsidTr="00AA733F">
        <w:trPr>
          <w:cantSplit/>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lastRenderedPageBreak/>
              <w:t>1 16 07090 05 0000 140</w:t>
            </w:r>
            <w:r w:rsidRPr="00F70047">
              <w:rPr>
                <w:rFonts w:ascii="Times New Roman" w:eastAsia="Times New Roman" w:hAnsi="Times New Roman" w:cs="Times New Roman"/>
                <w:sz w:val="20"/>
                <w:szCs w:val="20"/>
                <w:lang w:eastAsia="ru-RU"/>
              </w:rPr>
              <w:b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 в том числе:</w:t>
            </w:r>
          </w:p>
        </w:tc>
        <w:tc>
          <w:tcPr>
            <w:tcW w:w="992" w:type="dxa"/>
            <w:tcBorders>
              <w:top w:val="nil"/>
              <w:left w:val="nil"/>
              <w:bottom w:val="single" w:sz="4" w:space="0" w:color="auto"/>
              <w:right w:val="nil"/>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sz w:val="20"/>
                <w:szCs w:val="20"/>
                <w:lang w:eastAsia="ru-RU"/>
              </w:rPr>
            </w:pPr>
            <w:r w:rsidRPr="00F70047">
              <w:rPr>
                <w:rFonts w:ascii="Times New Roman" w:eastAsia="Times New Roman" w:hAnsi="Times New Roman" w:cs="Times New Roman"/>
                <w:b/>
                <w:sz w:val="20"/>
                <w:szCs w:val="20"/>
                <w:lang w:eastAsia="ru-RU"/>
              </w:rPr>
              <w:t>6 665,0</w:t>
            </w:r>
          </w:p>
        </w:tc>
        <w:tc>
          <w:tcPr>
            <w:tcW w:w="1142" w:type="dxa"/>
            <w:tcBorders>
              <w:top w:val="nil"/>
              <w:left w:val="single" w:sz="8"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99,1</w:t>
            </w:r>
          </w:p>
        </w:tc>
        <w:tc>
          <w:tcPr>
            <w:tcW w:w="1179"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99,1</w:t>
            </w:r>
          </w:p>
        </w:tc>
        <w:tc>
          <w:tcPr>
            <w:tcW w:w="949" w:type="dxa"/>
            <w:tcBorders>
              <w:top w:val="nil"/>
              <w:left w:val="nil"/>
              <w:bottom w:val="single" w:sz="4"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6 327,1</w:t>
            </w:r>
          </w:p>
        </w:tc>
        <w:tc>
          <w:tcPr>
            <w:tcW w:w="913"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sz w:val="20"/>
                <w:szCs w:val="20"/>
                <w:lang w:eastAsia="ru-RU"/>
              </w:rPr>
            </w:pPr>
            <w:r w:rsidRPr="00F70047">
              <w:rPr>
                <w:rFonts w:ascii="Times New Roman" w:eastAsia="Times New Roman" w:hAnsi="Times New Roman" w:cs="Times New Roman"/>
                <w:b/>
                <w:sz w:val="20"/>
                <w:szCs w:val="20"/>
                <w:lang w:eastAsia="ru-RU"/>
              </w:rPr>
              <w:t>337,9</w:t>
            </w:r>
          </w:p>
        </w:tc>
      </w:tr>
      <w:tr w:rsidR="00F70047" w:rsidRPr="00F70047" w:rsidTr="00AA733F">
        <w:trPr>
          <w:cantSplit/>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i/>
                <w:iCs/>
                <w:color w:val="595959"/>
                <w:sz w:val="20"/>
                <w:szCs w:val="20"/>
                <w:lang w:eastAsia="ru-RU"/>
              </w:rPr>
            </w:pPr>
            <w:r w:rsidRPr="00F70047">
              <w:rPr>
                <w:rFonts w:ascii="Times New Roman" w:eastAsia="Times New Roman" w:hAnsi="Times New Roman" w:cs="Times New Roman"/>
                <w:i/>
                <w:iCs/>
                <w:color w:val="595959"/>
                <w:sz w:val="20"/>
                <w:szCs w:val="20"/>
                <w:lang w:eastAsia="ru-RU"/>
              </w:rPr>
              <w:t>- пени по договорам аренды земельных участков</w:t>
            </w:r>
          </w:p>
        </w:tc>
        <w:tc>
          <w:tcPr>
            <w:tcW w:w="992" w:type="dxa"/>
            <w:tcBorders>
              <w:top w:val="nil"/>
              <w:left w:val="nil"/>
              <w:bottom w:val="single" w:sz="4" w:space="0" w:color="auto"/>
              <w:right w:val="nil"/>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i/>
                <w:iCs/>
                <w:color w:val="595959"/>
                <w:sz w:val="20"/>
                <w:szCs w:val="20"/>
                <w:lang w:eastAsia="ru-RU"/>
              </w:rPr>
            </w:pPr>
            <w:r w:rsidRPr="00F70047">
              <w:rPr>
                <w:rFonts w:ascii="Times New Roman" w:eastAsia="Times New Roman" w:hAnsi="Times New Roman" w:cs="Times New Roman"/>
                <w:b/>
                <w:i/>
                <w:iCs/>
                <w:color w:val="595959"/>
                <w:sz w:val="20"/>
                <w:szCs w:val="20"/>
                <w:lang w:eastAsia="ru-RU"/>
              </w:rPr>
              <w:t>6 273,0</w:t>
            </w:r>
          </w:p>
        </w:tc>
        <w:tc>
          <w:tcPr>
            <w:tcW w:w="1142" w:type="dxa"/>
            <w:tcBorders>
              <w:top w:val="nil"/>
              <w:left w:val="single" w:sz="8"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i/>
                <w:iCs/>
                <w:color w:val="595959"/>
                <w:sz w:val="20"/>
                <w:szCs w:val="20"/>
                <w:lang w:eastAsia="ru-RU"/>
              </w:rPr>
            </w:pPr>
            <w:r w:rsidRPr="00F70047">
              <w:rPr>
                <w:rFonts w:ascii="Times New Roman" w:eastAsia="Times New Roman" w:hAnsi="Times New Roman" w:cs="Times New Roman"/>
                <w:i/>
                <w:iCs/>
                <w:color w:val="595959"/>
                <w:sz w:val="20"/>
                <w:szCs w:val="20"/>
                <w:lang w:eastAsia="ru-RU"/>
              </w:rPr>
              <w:t>69,5</w:t>
            </w:r>
          </w:p>
        </w:tc>
        <w:tc>
          <w:tcPr>
            <w:tcW w:w="1179"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i/>
                <w:iCs/>
                <w:color w:val="595959"/>
                <w:sz w:val="20"/>
                <w:szCs w:val="20"/>
                <w:lang w:eastAsia="ru-RU"/>
              </w:rPr>
            </w:pPr>
            <w:r w:rsidRPr="00F70047">
              <w:rPr>
                <w:rFonts w:ascii="Times New Roman" w:eastAsia="Times New Roman" w:hAnsi="Times New Roman" w:cs="Times New Roman"/>
                <w:i/>
                <w:iCs/>
                <w:color w:val="595959"/>
                <w:sz w:val="20"/>
                <w:szCs w:val="20"/>
                <w:lang w:eastAsia="ru-RU"/>
              </w:rPr>
              <w:t>69,5</w:t>
            </w:r>
          </w:p>
        </w:tc>
        <w:tc>
          <w:tcPr>
            <w:tcW w:w="949" w:type="dxa"/>
            <w:tcBorders>
              <w:top w:val="nil"/>
              <w:left w:val="nil"/>
              <w:bottom w:val="single" w:sz="4"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i/>
                <w:iCs/>
                <w:color w:val="595959"/>
                <w:sz w:val="20"/>
                <w:szCs w:val="20"/>
                <w:lang w:eastAsia="ru-RU"/>
              </w:rPr>
            </w:pPr>
            <w:r w:rsidRPr="00F70047">
              <w:rPr>
                <w:rFonts w:ascii="Times New Roman" w:eastAsia="Times New Roman" w:hAnsi="Times New Roman" w:cs="Times New Roman"/>
                <w:i/>
                <w:iCs/>
                <w:color w:val="595959"/>
                <w:sz w:val="20"/>
                <w:szCs w:val="20"/>
                <w:lang w:eastAsia="ru-RU"/>
              </w:rPr>
              <w:t>5 939,3</w:t>
            </w:r>
          </w:p>
        </w:tc>
        <w:tc>
          <w:tcPr>
            <w:tcW w:w="913"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i/>
                <w:iCs/>
                <w:color w:val="595959"/>
                <w:sz w:val="20"/>
                <w:szCs w:val="20"/>
                <w:lang w:eastAsia="ru-RU"/>
              </w:rPr>
            </w:pPr>
            <w:r w:rsidRPr="00F70047">
              <w:rPr>
                <w:rFonts w:ascii="Times New Roman" w:eastAsia="Times New Roman" w:hAnsi="Times New Roman" w:cs="Times New Roman"/>
                <w:b/>
                <w:i/>
                <w:iCs/>
                <w:color w:val="595959"/>
                <w:sz w:val="20"/>
                <w:szCs w:val="20"/>
                <w:lang w:eastAsia="ru-RU"/>
              </w:rPr>
              <w:t>333,7</w:t>
            </w:r>
          </w:p>
        </w:tc>
      </w:tr>
      <w:tr w:rsidR="00F70047" w:rsidRPr="00F70047" w:rsidTr="00AA733F">
        <w:trPr>
          <w:cantSplit/>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i/>
                <w:iCs/>
                <w:color w:val="595959"/>
                <w:sz w:val="20"/>
                <w:szCs w:val="20"/>
                <w:lang w:eastAsia="ru-RU"/>
              </w:rPr>
            </w:pPr>
            <w:r w:rsidRPr="00F70047">
              <w:rPr>
                <w:rFonts w:ascii="Times New Roman" w:eastAsia="Times New Roman" w:hAnsi="Times New Roman" w:cs="Times New Roman"/>
                <w:i/>
                <w:iCs/>
                <w:color w:val="595959"/>
                <w:sz w:val="20"/>
                <w:szCs w:val="20"/>
                <w:lang w:eastAsia="ru-RU"/>
              </w:rPr>
              <w:t>- пени по договорам аренды имущества</w:t>
            </w:r>
          </w:p>
        </w:tc>
        <w:tc>
          <w:tcPr>
            <w:tcW w:w="992" w:type="dxa"/>
            <w:tcBorders>
              <w:top w:val="nil"/>
              <w:left w:val="nil"/>
              <w:bottom w:val="single" w:sz="4" w:space="0" w:color="auto"/>
              <w:right w:val="nil"/>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i/>
                <w:iCs/>
                <w:color w:val="595959"/>
                <w:sz w:val="20"/>
                <w:szCs w:val="20"/>
                <w:lang w:eastAsia="ru-RU"/>
              </w:rPr>
            </w:pPr>
            <w:r w:rsidRPr="00F70047">
              <w:rPr>
                <w:rFonts w:ascii="Times New Roman" w:eastAsia="Times New Roman" w:hAnsi="Times New Roman" w:cs="Times New Roman"/>
                <w:b/>
                <w:i/>
                <w:iCs/>
                <w:color w:val="595959"/>
                <w:sz w:val="20"/>
                <w:szCs w:val="20"/>
                <w:lang w:eastAsia="ru-RU"/>
              </w:rPr>
              <w:t>387,2</w:t>
            </w:r>
          </w:p>
        </w:tc>
        <w:tc>
          <w:tcPr>
            <w:tcW w:w="1142" w:type="dxa"/>
            <w:tcBorders>
              <w:top w:val="nil"/>
              <w:left w:val="single" w:sz="8"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i/>
                <w:iCs/>
                <w:color w:val="595959"/>
                <w:sz w:val="20"/>
                <w:szCs w:val="20"/>
                <w:lang w:eastAsia="ru-RU"/>
              </w:rPr>
            </w:pPr>
            <w:r w:rsidRPr="00F70047">
              <w:rPr>
                <w:rFonts w:ascii="Times New Roman" w:eastAsia="Times New Roman" w:hAnsi="Times New Roman" w:cs="Times New Roman"/>
                <w:i/>
                <w:iCs/>
                <w:color w:val="595959"/>
                <w:sz w:val="20"/>
                <w:szCs w:val="20"/>
                <w:lang w:eastAsia="ru-RU"/>
              </w:rPr>
              <w:t>22,6</w:t>
            </w:r>
          </w:p>
        </w:tc>
        <w:tc>
          <w:tcPr>
            <w:tcW w:w="1179"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i/>
                <w:iCs/>
                <w:color w:val="595959"/>
                <w:sz w:val="20"/>
                <w:szCs w:val="20"/>
                <w:lang w:eastAsia="ru-RU"/>
              </w:rPr>
            </w:pPr>
            <w:r w:rsidRPr="00F70047">
              <w:rPr>
                <w:rFonts w:ascii="Times New Roman" w:eastAsia="Times New Roman" w:hAnsi="Times New Roman" w:cs="Times New Roman"/>
                <w:i/>
                <w:iCs/>
                <w:color w:val="595959"/>
                <w:sz w:val="20"/>
                <w:szCs w:val="20"/>
                <w:lang w:eastAsia="ru-RU"/>
              </w:rPr>
              <w:t>22,6</w:t>
            </w:r>
          </w:p>
        </w:tc>
        <w:tc>
          <w:tcPr>
            <w:tcW w:w="949" w:type="dxa"/>
            <w:tcBorders>
              <w:top w:val="nil"/>
              <w:left w:val="nil"/>
              <w:bottom w:val="single" w:sz="4"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i/>
                <w:iCs/>
                <w:color w:val="595959"/>
                <w:sz w:val="20"/>
                <w:szCs w:val="20"/>
                <w:lang w:eastAsia="ru-RU"/>
              </w:rPr>
            </w:pPr>
            <w:r w:rsidRPr="00F70047">
              <w:rPr>
                <w:rFonts w:ascii="Times New Roman" w:eastAsia="Times New Roman" w:hAnsi="Times New Roman" w:cs="Times New Roman"/>
                <w:i/>
                <w:iCs/>
                <w:color w:val="595959"/>
                <w:sz w:val="20"/>
                <w:szCs w:val="20"/>
                <w:lang w:eastAsia="ru-RU"/>
              </w:rPr>
              <w:t>383,0</w:t>
            </w:r>
          </w:p>
        </w:tc>
        <w:tc>
          <w:tcPr>
            <w:tcW w:w="913"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i/>
                <w:iCs/>
                <w:color w:val="595959"/>
                <w:sz w:val="20"/>
                <w:szCs w:val="20"/>
                <w:lang w:eastAsia="ru-RU"/>
              </w:rPr>
            </w:pPr>
            <w:r w:rsidRPr="00F70047">
              <w:rPr>
                <w:rFonts w:ascii="Times New Roman" w:eastAsia="Times New Roman" w:hAnsi="Times New Roman" w:cs="Times New Roman"/>
                <w:b/>
                <w:i/>
                <w:iCs/>
                <w:color w:val="595959"/>
                <w:sz w:val="20"/>
                <w:szCs w:val="20"/>
                <w:lang w:eastAsia="ru-RU"/>
              </w:rPr>
              <w:t>4,2</w:t>
            </w:r>
          </w:p>
        </w:tc>
      </w:tr>
      <w:tr w:rsidR="00F70047" w:rsidRPr="00F70047" w:rsidTr="00AA733F">
        <w:trPr>
          <w:cantSplit/>
          <w:trHeight w:val="20"/>
        </w:trPr>
        <w:tc>
          <w:tcPr>
            <w:tcW w:w="5098" w:type="dxa"/>
            <w:tcBorders>
              <w:top w:val="nil"/>
              <w:left w:val="single" w:sz="4" w:space="0" w:color="auto"/>
              <w:bottom w:val="single" w:sz="8"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i/>
                <w:iCs/>
                <w:color w:val="595959"/>
                <w:sz w:val="20"/>
                <w:szCs w:val="20"/>
                <w:lang w:eastAsia="ru-RU"/>
              </w:rPr>
            </w:pPr>
            <w:r w:rsidRPr="00F70047">
              <w:rPr>
                <w:rFonts w:ascii="Times New Roman" w:eastAsia="Times New Roman" w:hAnsi="Times New Roman" w:cs="Times New Roman"/>
                <w:i/>
                <w:iCs/>
                <w:color w:val="595959"/>
                <w:sz w:val="20"/>
                <w:szCs w:val="20"/>
                <w:lang w:eastAsia="ru-RU"/>
              </w:rPr>
              <w:t>- пени по договорам по установке и эксплуатации рекламных конструкций</w:t>
            </w:r>
          </w:p>
        </w:tc>
        <w:tc>
          <w:tcPr>
            <w:tcW w:w="992" w:type="dxa"/>
            <w:tcBorders>
              <w:top w:val="nil"/>
              <w:left w:val="nil"/>
              <w:bottom w:val="single" w:sz="8" w:space="0" w:color="auto"/>
              <w:right w:val="nil"/>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i/>
                <w:iCs/>
                <w:color w:val="595959"/>
                <w:sz w:val="20"/>
                <w:szCs w:val="20"/>
                <w:lang w:eastAsia="ru-RU"/>
              </w:rPr>
            </w:pPr>
            <w:r w:rsidRPr="00F70047">
              <w:rPr>
                <w:rFonts w:ascii="Times New Roman" w:eastAsia="Times New Roman" w:hAnsi="Times New Roman" w:cs="Times New Roman"/>
                <w:b/>
                <w:i/>
                <w:iCs/>
                <w:color w:val="595959"/>
                <w:sz w:val="20"/>
                <w:szCs w:val="20"/>
                <w:lang w:eastAsia="ru-RU"/>
              </w:rPr>
              <w:t>4,8</w:t>
            </w:r>
          </w:p>
        </w:tc>
        <w:tc>
          <w:tcPr>
            <w:tcW w:w="1142" w:type="dxa"/>
            <w:tcBorders>
              <w:top w:val="nil"/>
              <w:left w:val="single" w:sz="8" w:space="0" w:color="auto"/>
              <w:bottom w:val="single" w:sz="8"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i/>
                <w:iCs/>
                <w:color w:val="595959"/>
                <w:sz w:val="20"/>
                <w:szCs w:val="20"/>
                <w:lang w:eastAsia="ru-RU"/>
              </w:rPr>
            </w:pPr>
            <w:r w:rsidRPr="00F70047">
              <w:rPr>
                <w:rFonts w:ascii="Times New Roman" w:eastAsia="Times New Roman" w:hAnsi="Times New Roman" w:cs="Times New Roman"/>
                <w:i/>
                <w:iCs/>
                <w:color w:val="595959"/>
                <w:sz w:val="20"/>
                <w:szCs w:val="20"/>
                <w:lang w:eastAsia="ru-RU"/>
              </w:rPr>
              <w:t>7,0</w:t>
            </w:r>
          </w:p>
        </w:tc>
        <w:tc>
          <w:tcPr>
            <w:tcW w:w="1179" w:type="dxa"/>
            <w:tcBorders>
              <w:top w:val="nil"/>
              <w:left w:val="nil"/>
              <w:bottom w:val="single" w:sz="8"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i/>
                <w:iCs/>
                <w:color w:val="595959"/>
                <w:sz w:val="20"/>
                <w:szCs w:val="20"/>
                <w:lang w:eastAsia="ru-RU"/>
              </w:rPr>
            </w:pPr>
            <w:r w:rsidRPr="00F70047">
              <w:rPr>
                <w:rFonts w:ascii="Times New Roman" w:eastAsia="Times New Roman" w:hAnsi="Times New Roman" w:cs="Times New Roman"/>
                <w:i/>
                <w:iCs/>
                <w:color w:val="595959"/>
                <w:sz w:val="20"/>
                <w:szCs w:val="20"/>
                <w:lang w:eastAsia="ru-RU"/>
              </w:rPr>
              <w:t>7,0</w:t>
            </w:r>
          </w:p>
        </w:tc>
        <w:tc>
          <w:tcPr>
            <w:tcW w:w="949" w:type="dxa"/>
            <w:tcBorders>
              <w:top w:val="nil"/>
              <w:left w:val="nil"/>
              <w:bottom w:val="single" w:sz="8"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i/>
                <w:iCs/>
                <w:color w:val="595959"/>
                <w:sz w:val="20"/>
                <w:szCs w:val="20"/>
                <w:lang w:eastAsia="ru-RU"/>
              </w:rPr>
            </w:pPr>
            <w:r w:rsidRPr="00F70047">
              <w:rPr>
                <w:rFonts w:ascii="Times New Roman" w:eastAsia="Times New Roman" w:hAnsi="Times New Roman" w:cs="Times New Roman"/>
                <w:i/>
                <w:iCs/>
                <w:color w:val="595959"/>
                <w:sz w:val="20"/>
                <w:szCs w:val="20"/>
                <w:lang w:eastAsia="ru-RU"/>
              </w:rPr>
              <w:t>4,8</w:t>
            </w:r>
          </w:p>
        </w:tc>
        <w:tc>
          <w:tcPr>
            <w:tcW w:w="913" w:type="dxa"/>
            <w:tcBorders>
              <w:top w:val="nil"/>
              <w:left w:val="nil"/>
              <w:bottom w:val="single" w:sz="8"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i/>
                <w:iCs/>
                <w:color w:val="595959"/>
                <w:sz w:val="20"/>
                <w:szCs w:val="20"/>
                <w:lang w:eastAsia="ru-RU"/>
              </w:rPr>
            </w:pPr>
            <w:r w:rsidRPr="00F70047">
              <w:rPr>
                <w:rFonts w:ascii="Times New Roman" w:eastAsia="Times New Roman" w:hAnsi="Times New Roman" w:cs="Times New Roman"/>
                <w:b/>
                <w:i/>
                <w:iCs/>
                <w:color w:val="595959"/>
                <w:sz w:val="20"/>
                <w:szCs w:val="20"/>
                <w:lang w:eastAsia="ru-RU"/>
              </w:rPr>
              <w:t>0,0</w:t>
            </w:r>
          </w:p>
        </w:tc>
      </w:tr>
      <w:tr w:rsidR="00F70047" w:rsidRPr="00F70047" w:rsidTr="00AA733F">
        <w:trPr>
          <w:cantSplit/>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1 17 01050 05 0000 180</w:t>
            </w:r>
            <w:r w:rsidRPr="00F70047">
              <w:rPr>
                <w:rFonts w:ascii="Times New Roman" w:eastAsia="Times New Roman" w:hAnsi="Times New Roman" w:cs="Times New Roman"/>
                <w:sz w:val="20"/>
                <w:szCs w:val="20"/>
                <w:lang w:eastAsia="ru-RU"/>
              </w:rPr>
              <w:br/>
              <w:t>Невыясненные поступления, зачисляемые в бюджеты муниципальных районов</w:t>
            </w:r>
          </w:p>
        </w:tc>
        <w:tc>
          <w:tcPr>
            <w:tcW w:w="992" w:type="dxa"/>
            <w:tcBorders>
              <w:top w:val="nil"/>
              <w:left w:val="nil"/>
              <w:bottom w:val="single" w:sz="4" w:space="0" w:color="auto"/>
              <w:right w:val="nil"/>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sz w:val="20"/>
                <w:szCs w:val="20"/>
                <w:lang w:eastAsia="ru-RU"/>
              </w:rPr>
            </w:pPr>
            <w:r w:rsidRPr="00F70047">
              <w:rPr>
                <w:rFonts w:ascii="Times New Roman" w:eastAsia="Times New Roman" w:hAnsi="Times New Roman" w:cs="Times New Roman"/>
                <w:b/>
                <w:sz w:val="20"/>
                <w:szCs w:val="20"/>
                <w:lang w:eastAsia="ru-RU"/>
              </w:rPr>
              <w:t> </w:t>
            </w:r>
          </w:p>
        </w:tc>
        <w:tc>
          <w:tcPr>
            <w:tcW w:w="1142" w:type="dxa"/>
            <w:tcBorders>
              <w:top w:val="nil"/>
              <w:left w:val="single" w:sz="8" w:space="0" w:color="auto"/>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 </w:t>
            </w:r>
          </w:p>
        </w:tc>
        <w:tc>
          <w:tcPr>
            <w:tcW w:w="1179"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-0,1</w:t>
            </w:r>
          </w:p>
        </w:tc>
        <w:tc>
          <w:tcPr>
            <w:tcW w:w="949" w:type="dxa"/>
            <w:tcBorders>
              <w:top w:val="nil"/>
              <w:left w:val="nil"/>
              <w:bottom w:val="single" w:sz="4" w:space="0" w:color="auto"/>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 </w:t>
            </w:r>
          </w:p>
        </w:tc>
        <w:tc>
          <w:tcPr>
            <w:tcW w:w="913" w:type="dxa"/>
            <w:tcBorders>
              <w:top w:val="nil"/>
              <w:left w:val="nil"/>
              <w:bottom w:val="single" w:sz="4" w:space="0" w:color="auto"/>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sz w:val="20"/>
                <w:szCs w:val="20"/>
                <w:lang w:eastAsia="ru-RU"/>
              </w:rPr>
            </w:pPr>
            <w:r w:rsidRPr="00F70047">
              <w:rPr>
                <w:rFonts w:ascii="Times New Roman" w:eastAsia="Times New Roman" w:hAnsi="Times New Roman" w:cs="Times New Roman"/>
                <w:b/>
                <w:sz w:val="20"/>
                <w:szCs w:val="20"/>
                <w:lang w:eastAsia="ru-RU"/>
              </w:rPr>
              <w:t> </w:t>
            </w:r>
          </w:p>
        </w:tc>
      </w:tr>
      <w:tr w:rsidR="00F70047" w:rsidRPr="00F70047" w:rsidTr="00AA733F">
        <w:trPr>
          <w:cantSplit/>
          <w:trHeight w:val="20"/>
        </w:trPr>
        <w:tc>
          <w:tcPr>
            <w:tcW w:w="5098" w:type="dxa"/>
            <w:tcBorders>
              <w:top w:val="nil"/>
              <w:left w:val="single" w:sz="4" w:space="0" w:color="auto"/>
              <w:bottom w:val="nil"/>
              <w:right w:val="single" w:sz="4" w:space="0" w:color="auto"/>
            </w:tcBorders>
            <w:shd w:val="clear" w:color="auto" w:fill="auto"/>
            <w:vAlign w:val="center"/>
            <w:hideMark/>
          </w:tcPr>
          <w:p w:rsidR="00F70047" w:rsidRPr="00F70047" w:rsidRDefault="00F70047" w:rsidP="00F70047">
            <w:pPr>
              <w:spacing w:after="0" w:line="240" w:lineRule="auto"/>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1 17 05050 05 0000 180</w:t>
            </w:r>
            <w:r w:rsidRPr="00F70047">
              <w:rPr>
                <w:rFonts w:ascii="Times New Roman" w:eastAsia="Times New Roman" w:hAnsi="Times New Roman" w:cs="Times New Roman"/>
                <w:sz w:val="20"/>
                <w:szCs w:val="20"/>
                <w:lang w:eastAsia="ru-RU"/>
              </w:rPr>
              <w:br/>
              <w:t>Прочие неналоговые доходы бюджетов мун</w:t>
            </w:r>
            <w:r w:rsidR="0017054E" w:rsidRPr="0017054E">
              <w:rPr>
                <w:rFonts w:ascii="Times New Roman" w:eastAsia="Times New Roman" w:hAnsi="Times New Roman" w:cs="Times New Roman"/>
                <w:sz w:val="20"/>
                <w:szCs w:val="20"/>
                <w:lang w:eastAsia="ru-RU"/>
              </w:rPr>
              <w:t>/</w:t>
            </w:r>
            <w:r w:rsidRPr="00F70047">
              <w:rPr>
                <w:rFonts w:ascii="Times New Roman" w:eastAsia="Times New Roman" w:hAnsi="Times New Roman" w:cs="Times New Roman"/>
                <w:sz w:val="20"/>
                <w:szCs w:val="20"/>
                <w:lang w:eastAsia="ru-RU"/>
              </w:rPr>
              <w:t xml:space="preserve"> районов</w:t>
            </w:r>
          </w:p>
          <w:p w:rsidR="00F70047" w:rsidRPr="00F70047" w:rsidRDefault="00F70047" w:rsidP="00F70047">
            <w:pPr>
              <w:spacing w:after="0" w:line="240" w:lineRule="auto"/>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(установка и эксплуатация рекламных конструкций)</w:t>
            </w:r>
          </w:p>
        </w:tc>
        <w:tc>
          <w:tcPr>
            <w:tcW w:w="992" w:type="dxa"/>
            <w:tcBorders>
              <w:top w:val="nil"/>
              <w:left w:val="nil"/>
              <w:bottom w:val="nil"/>
              <w:right w:val="nil"/>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sz w:val="20"/>
                <w:szCs w:val="20"/>
                <w:lang w:eastAsia="ru-RU"/>
              </w:rPr>
            </w:pPr>
            <w:r w:rsidRPr="00F70047">
              <w:rPr>
                <w:rFonts w:ascii="Times New Roman" w:eastAsia="Times New Roman" w:hAnsi="Times New Roman" w:cs="Times New Roman"/>
                <w:b/>
                <w:sz w:val="20"/>
                <w:szCs w:val="20"/>
                <w:lang w:eastAsia="ru-RU"/>
              </w:rPr>
              <w:t>-1,8</w:t>
            </w:r>
          </w:p>
        </w:tc>
        <w:tc>
          <w:tcPr>
            <w:tcW w:w="1142" w:type="dxa"/>
            <w:tcBorders>
              <w:top w:val="nil"/>
              <w:left w:val="single" w:sz="8" w:space="0" w:color="auto"/>
              <w:bottom w:val="nil"/>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539,6</w:t>
            </w:r>
          </w:p>
        </w:tc>
        <w:tc>
          <w:tcPr>
            <w:tcW w:w="1179" w:type="dxa"/>
            <w:tcBorders>
              <w:top w:val="nil"/>
              <w:left w:val="nil"/>
              <w:bottom w:val="nil"/>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558,0</w:t>
            </w:r>
          </w:p>
        </w:tc>
        <w:tc>
          <w:tcPr>
            <w:tcW w:w="949" w:type="dxa"/>
            <w:tcBorders>
              <w:top w:val="nil"/>
              <w:left w:val="nil"/>
              <w:bottom w:val="nil"/>
              <w:right w:val="single" w:sz="8"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sz w:val="20"/>
                <w:szCs w:val="20"/>
                <w:lang w:eastAsia="ru-RU"/>
              </w:rPr>
            </w:pPr>
            <w:r w:rsidRPr="00F70047">
              <w:rPr>
                <w:rFonts w:ascii="Times New Roman" w:eastAsia="Times New Roman" w:hAnsi="Times New Roman" w:cs="Times New Roman"/>
                <w:sz w:val="20"/>
                <w:szCs w:val="20"/>
                <w:lang w:eastAsia="ru-RU"/>
              </w:rPr>
              <w:t> </w:t>
            </w:r>
          </w:p>
        </w:tc>
        <w:tc>
          <w:tcPr>
            <w:tcW w:w="913" w:type="dxa"/>
            <w:tcBorders>
              <w:top w:val="nil"/>
              <w:left w:val="nil"/>
              <w:bottom w:val="nil"/>
              <w:right w:val="single" w:sz="4" w:space="0" w:color="auto"/>
            </w:tcBorders>
            <w:shd w:val="clear" w:color="auto" w:fill="auto"/>
            <w:vAlign w:val="center"/>
            <w:hideMark/>
          </w:tcPr>
          <w:p w:rsidR="00F70047" w:rsidRPr="00F70047" w:rsidRDefault="00F70047" w:rsidP="00F70047">
            <w:pPr>
              <w:spacing w:after="0" w:line="240" w:lineRule="auto"/>
              <w:jc w:val="right"/>
              <w:rPr>
                <w:rFonts w:ascii="Times New Roman" w:eastAsia="Times New Roman" w:hAnsi="Times New Roman" w:cs="Times New Roman"/>
                <w:b/>
                <w:sz w:val="20"/>
                <w:szCs w:val="20"/>
                <w:lang w:eastAsia="ru-RU"/>
              </w:rPr>
            </w:pPr>
            <w:r w:rsidRPr="00F70047">
              <w:rPr>
                <w:rFonts w:ascii="Times New Roman" w:eastAsia="Times New Roman" w:hAnsi="Times New Roman" w:cs="Times New Roman"/>
                <w:b/>
                <w:sz w:val="20"/>
                <w:szCs w:val="20"/>
                <w:lang w:eastAsia="ru-RU"/>
              </w:rPr>
              <w:t>-20,1</w:t>
            </w:r>
          </w:p>
        </w:tc>
      </w:tr>
      <w:tr w:rsidR="00F70047" w:rsidRPr="00F70047" w:rsidTr="00AA733F">
        <w:trPr>
          <w:cantSplit/>
          <w:trHeight w:val="20"/>
        </w:trPr>
        <w:tc>
          <w:tcPr>
            <w:tcW w:w="509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F70047" w:rsidRPr="00F70047" w:rsidRDefault="00F70047" w:rsidP="00F70047">
            <w:pPr>
              <w:spacing w:after="0" w:line="240" w:lineRule="auto"/>
              <w:rPr>
                <w:rFonts w:ascii="Times New Roman" w:eastAsia="Times New Roman" w:hAnsi="Times New Roman" w:cs="Times New Roman"/>
                <w:b/>
                <w:bCs/>
                <w:sz w:val="20"/>
                <w:szCs w:val="20"/>
                <w:lang w:eastAsia="ru-RU"/>
              </w:rPr>
            </w:pPr>
            <w:r w:rsidRPr="00F70047">
              <w:rPr>
                <w:rFonts w:ascii="Times New Roman" w:eastAsia="Times New Roman" w:hAnsi="Times New Roman" w:cs="Times New Roman"/>
                <w:b/>
                <w:bCs/>
                <w:sz w:val="20"/>
                <w:szCs w:val="20"/>
                <w:lang w:eastAsia="ru-RU"/>
              </w:rPr>
              <w:t>Всего:</w:t>
            </w:r>
          </w:p>
        </w:tc>
        <w:tc>
          <w:tcPr>
            <w:tcW w:w="992" w:type="dxa"/>
            <w:tcBorders>
              <w:top w:val="single" w:sz="8" w:space="0" w:color="auto"/>
              <w:left w:val="nil"/>
              <w:bottom w:val="single" w:sz="8" w:space="0" w:color="auto"/>
              <w:right w:val="nil"/>
            </w:tcBorders>
            <w:shd w:val="clear" w:color="auto" w:fill="D9D9D9" w:themeFill="background1" w:themeFillShade="D9"/>
            <w:vAlign w:val="center"/>
            <w:hideMark/>
          </w:tcPr>
          <w:p w:rsidR="00F70047" w:rsidRPr="00F70047" w:rsidRDefault="00F70047" w:rsidP="00F70047">
            <w:pPr>
              <w:spacing w:after="0" w:line="240" w:lineRule="auto"/>
              <w:jc w:val="right"/>
              <w:rPr>
                <w:rFonts w:ascii="Times New Roman" w:eastAsia="Times New Roman" w:hAnsi="Times New Roman" w:cs="Times New Roman"/>
                <w:b/>
                <w:bCs/>
                <w:sz w:val="20"/>
                <w:szCs w:val="20"/>
                <w:lang w:eastAsia="ru-RU"/>
              </w:rPr>
            </w:pPr>
            <w:r w:rsidRPr="00F70047">
              <w:rPr>
                <w:rFonts w:ascii="Times New Roman" w:eastAsia="Times New Roman" w:hAnsi="Times New Roman" w:cs="Times New Roman"/>
                <w:b/>
                <w:bCs/>
                <w:sz w:val="20"/>
                <w:szCs w:val="20"/>
                <w:lang w:eastAsia="ru-RU"/>
              </w:rPr>
              <w:t>10 081,3</w:t>
            </w:r>
          </w:p>
        </w:tc>
        <w:tc>
          <w:tcPr>
            <w:tcW w:w="114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F70047" w:rsidRPr="00F70047" w:rsidRDefault="00F70047" w:rsidP="00F70047">
            <w:pPr>
              <w:spacing w:after="0" w:line="240" w:lineRule="auto"/>
              <w:jc w:val="right"/>
              <w:rPr>
                <w:rFonts w:ascii="Times New Roman" w:eastAsia="Times New Roman" w:hAnsi="Times New Roman" w:cs="Times New Roman"/>
                <w:b/>
                <w:bCs/>
                <w:sz w:val="20"/>
                <w:szCs w:val="20"/>
                <w:lang w:eastAsia="ru-RU"/>
              </w:rPr>
            </w:pPr>
            <w:r w:rsidRPr="00F70047">
              <w:rPr>
                <w:rFonts w:ascii="Times New Roman" w:eastAsia="Times New Roman" w:hAnsi="Times New Roman" w:cs="Times New Roman"/>
                <w:b/>
                <w:bCs/>
                <w:sz w:val="20"/>
                <w:szCs w:val="20"/>
                <w:lang w:eastAsia="ru-RU"/>
              </w:rPr>
              <w:t>6 545,4</w:t>
            </w:r>
          </w:p>
        </w:tc>
        <w:tc>
          <w:tcPr>
            <w:tcW w:w="1179"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F70047" w:rsidRPr="00F70047" w:rsidRDefault="00F70047" w:rsidP="00F70047">
            <w:pPr>
              <w:spacing w:after="0" w:line="240" w:lineRule="auto"/>
              <w:jc w:val="right"/>
              <w:rPr>
                <w:rFonts w:ascii="Times New Roman" w:eastAsia="Times New Roman" w:hAnsi="Times New Roman" w:cs="Times New Roman"/>
                <w:b/>
                <w:bCs/>
                <w:sz w:val="20"/>
                <w:szCs w:val="20"/>
                <w:lang w:eastAsia="ru-RU"/>
              </w:rPr>
            </w:pPr>
            <w:r w:rsidRPr="00F70047">
              <w:rPr>
                <w:rFonts w:ascii="Times New Roman" w:eastAsia="Times New Roman" w:hAnsi="Times New Roman" w:cs="Times New Roman"/>
                <w:b/>
                <w:bCs/>
                <w:sz w:val="20"/>
                <w:szCs w:val="20"/>
                <w:lang w:eastAsia="ru-RU"/>
              </w:rPr>
              <w:t>6 532,7</w:t>
            </w:r>
          </w:p>
        </w:tc>
        <w:tc>
          <w:tcPr>
            <w:tcW w:w="949"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F70047" w:rsidRPr="00F70047" w:rsidRDefault="00F70047" w:rsidP="00F70047">
            <w:pPr>
              <w:spacing w:after="0" w:line="240" w:lineRule="auto"/>
              <w:jc w:val="right"/>
              <w:rPr>
                <w:rFonts w:ascii="Times New Roman" w:eastAsia="Times New Roman" w:hAnsi="Times New Roman" w:cs="Times New Roman"/>
                <w:b/>
                <w:bCs/>
                <w:sz w:val="20"/>
                <w:szCs w:val="20"/>
                <w:lang w:eastAsia="ru-RU"/>
              </w:rPr>
            </w:pPr>
            <w:r w:rsidRPr="00F70047">
              <w:rPr>
                <w:rFonts w:ascii="Times New Roman" w:eastAsia="Times New Roman" w:hAnsi="Times New Roman" w:cs="Times New Roman"/>
                <w:b/>
                <w:bCs/>
                <w:sz w:val="20"/>
                <w:szCs w:val="20"/>
                <w:lang w:eastAsia="ru-RU"/>
              </w:rPr>
              <w:t>6 327,1</w:t>
            </w:r>
          </w:p>
        </w:tc>
        <w:tc>
          <w:tcPr>
            <w:tcW w:w="913"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F70047" w:rsidRPr="00F70047" w:rsidRDefault="00F70047" w:rsidP="00F70047">
            <w:pPr>
              <w:spacing w:after="0" w:line="240" w:lineRule="auto"/>
              <w:jc w:val="right"/>
              <w:rPr>
                <w:rFonts w:ascii="Times New Roman" w:eastAsia="Times New Roman" w:hAnsi="Times New Roman" w:cs="Times New Roman"/>
                <w:b/>
                <w:bCs/>
                <w:sz w:val="20"/>
                <w:szCs w:val="20"/>
                <w:lang w:eastAsia="ru-RU"/>
              </w:rPr>
            </w:pPr>
            <w:r w:rsidRPr="00F70047">
              <w:rPr>
                <w:rFonts w:ascii="Times New Roman" w:eastAsia="Times New Roman" w:hAnsi="Times New Roman" w:cs="Times New Roman"/>
                <w:b/>
                <w:bCs/>
                <w:sz w:val="20"/>
                <w:szCs w:val="20"/>
                <w:lang w:eastAsia="ru-RU"/>
              </w:rPr>
              <w:t>3 766,8</w:t>
            </w:r>
          </w:p>
        </w:tc>
      </w:tr>
    </w:tbl>
    <w:p w:rsidR="00F70047" w:rsidRPr="00F70047" w:rsidRDefault="00F70047" w:rsidP="00CE6E6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70047" w:rsidRPr="00F70047" w:rsidRDefault="00F70047" w:rsidP="00CE6E61">
      <w:pPr>
        <w:autoSpaceDE w:val="0"/>
        <w:autoSpaceDN w:val="0"/>
        <w:adjustRightInd w:val="0"/>
        <w:spacing w:after="0" w:line="240" w:lineRule="auto"/>
        <w:ind w:firstLine="709"/>
        <w:jc w:val="both"/>
        <w:rPr>
          <w:rFonts w:ascii="Times New Roman" w:eastAsia="Calibri" w:hAnsi="Times New Roman" w:cs="Times New Roman"/>
          <w:sz w:val="24"/>
          <w:szCs w:val="24"/>
          <w:highlight w:val="yellow"/>
        </w:rPr>
      </w:pPr>
      <w:r w:rsidRPr="00F70047">
        <w:rPr>
          <w:rFonts w:ascii="Times New Roman" w:eastAsia="Calibri" w:hAnsi="Times New Roman" w:cs="Times New Roman"/>
          <w:sz w:val="24"/>
          <w:szCs w:val="24"/>
        </w:rPr>
        <w:t xml:space="preserve">Согласно сведениям, представленным в таблице, общий объем задолженности плательщиков доходов перед бюджетом Чунского района по состоянию на 01.01.2025 </w:t>
      </w:r>
      <w:r w:rsidRPr="00F70047">
        <w:rPr>
          <w:rFonts w:ascii="Times New Roman" w:eastAsia="Times New Roman" w:hAnsi="Times New Roman" w:cs="Times New Roman"/>
          <w:sz w:val="24"/>
          <w:szCs w:val="24"/>
          <w:lang w:eastAsia="ru-RU"/>
        </w:rPr>
        <w:t>составил 3 766,8 тыс. рублей, что в 2,7 раза ниже общего объема задолженности на начало 2024 года.</w:t>
      </w:r>
    </w:p>
    <w:p w:rsidR="00F70047" w:rsidRPr="00F70047" w:rsidRDefault="00F70047" w:rsidP="00CE6E61">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70047" w:rsidRDefault="00F70047" w:rsidP="00CE6E61">
      <w:pPr>
        <w:spacing w:after="0" w:line="240" w:lineRule="auto"/>
        <w:jc w:val="center"/>
        <w:rPr>
          <w:rFonts w:ascii="Times New Roman" w:hAnsi="Times New Roman" w:cs="Times New Roman"/>
          <w:b/>
          <w:sz w:val="24"/>
          <w:szCs w:val="24"/>
        </w:rPr>
      </w:pPr>
      <w:r w:rsidRPr="00CE6E61">
        <w:rPr>
          <w:rFonts w:ascii="Times New Roman" w:hAnsi="Times New Roman" w:cs="Times New Roman"/>
          <w:b/>
          <w:sz w:val="24"/>
          <w:szCs w:val="24"/>
        </w:rPr>
        <w:t>1) ДОХОДЫ ОТ ИСПОЛЬЗОВАНИЯ ИМУЩЕСТВА, НАХОДЯЩЕГОСЯ В ГОСУДАРСТВЕННОЙ И МУНИЦИПАЛЬНОЙ СОБСТВЕННОСТИ (КБК 111 00000 00 0000 000)</w:t>
      </w:r>
    </w:p>
    <w:p w:rsidR="00D14DEF" w:rsidRDefault="00D14DEF" w:rsidP="00CE6E61">
      <w:pPr>
        <w:spacing w:after="0" w:line="240" w:lineRule="auto"/>
        <w:jc w:val="center"/>
        <w:rPr>
          <w:rFonts w:ascii="Times New Roman" w:hAnsi="Times New Roman" w:cs="Times New Roman"/>
          <w:b/>
          <w:sz w:val="24"/>
          <w:szCs w:val="24"/>
        </w:rPr>
      </w:pPr>
    </w:p>
    <w:p w:rsidR="00F70047" w:rsidRPr="00F70047" w:rsidRDefault="00F70047" w:rsidP="00A243C7">
      <w:pPr>
        <w:numPr>
          <w:ilvl w:val="0"/>
          <w:numId w:val="69"/>
        </w:numPr>
        <w:spacing w:after="0" w:line="240" w:lineRule="auto"/>
        <w:ind w:left="284" w:hanging="284"/>
        <w:contextualSpacing/>
        <w:jc w:val="both"/>
        <w:rPr>
          <w:rFonts w:ascii="Times New Roman" w:eastAsia="Calibri" w:hAnsi="Times New Roman" w:cs="Times New Roman"/>
          <w:sz w:val="24"/>
          <w:szCs w:val="24"/>
        </w:rPr>
      </w:pPr>
      <w:r w:rsidRPr="00F70047">
        <w:rPr>
          <w:rFonts w:ascii="Times New Roman" w:eastAsia="Calibri" w:hAnsi="Times New Roman" w:cs="Times New Roman"/>
          <w:b/>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(КБК 910 1 11 05013 05 0000 120)</w:t>
      </w:r>
      <w:r w:rsidRPr="00F70047">
        <w:rPr>
          <w:rFonts w:ascii="Times New Roman" w:eastAsia="Calibri" w:hAnsi="Times New Roman" w:cs="Times New Roman"/>
          <w:sz w:val="24"/>
          <w:szCs w:val="24"/>
        </w:rPr>
        <w:t xml:space="preserve"> поступили в 2024 году в бюджет Чунского района в сумме 975,2 тыс. рублей или на 100 % от прогнозируемого объема.</w:t>
      </w:r>
    </w:p>
    <w:p w:rsidR="00F70047" w:rsidRPr="00F70047" w:rsidRDefault="00F70047" w:rsidP="00CE6E61">
      <w:pPr>
        <w:autoSpaceDE w:val="0"/>
        <w:autoSpaceDN w:val="0"/>
        <w:adjustRightInd w:val="0"/>
        <w:spacing w:after="0" w:line="240" w:lineRule="auto"/>
        <w:ind w:left="284" w:firstLine="424"/>
        <w:jc w:val="both"/>
        <w:rPr>
          <w:rFonts w:ascii="Times New Roman" w:eastAsia="Times New Roman" w:hAnsi="Times New Roman" w:cs="Times New Roman"/>
          <w:sz w:val="24"/>
          <w:szCs w:val="24"/>
          <w:lang w:eastAsia="ru-RU"/>
        </w:rPr>
      </w:pPr>
      <w:r w:rsidRPr="00F70047">
        <w:rPr>
          <w:rFonts w:ascii="Times New Roman" w:eastAsia="Times New Roman" w:hAnsi="Times New Roman" w:cs="Times New Roman"/>
          <w:sz w:val="24"/>
          <w:szCs w:val="24"/>
          <w:lang w:eastAsia="ru-RU"/>
        </w:rPr>
        <w:t xml:space="preserve">Согласно нормам пункта 2 статьи 3.3 </w:t>
      </w:r>
      <w:r w:rsidRPr="00F70047">
        <w:rPr>
          <w:rFonts w:ascii="Times New Roman" w:eastAsia="Calibri" w:hAnsi="Times New Roman" w:cs="Times New Roman"/>
          <w:sz w:val="24"/>
          <w:szCs w:val="24"/>
        </w:rPr>
        <w:t xml:space="preserve">Федерального закона от 25.10.2001 № 137-ФЗ «О введении в действие Земельного кодекса Российской Федерации» </w:t>
      </w:r>
      <w:r w:rsidRPr="00F70047">
        <w:rPr>
          <w:rFonts w:ascii="Times New Roman" w:eastAsia="Times New Roman" w:hAnsi="Times New Roman" w:cs="Times New Roman"/>
          <w:sz w:val="24"/>
          <w:szCs w:val="24"/>
          <w:lang w:eastAsia="ru-RU"/>
        </w:rPr>
        <w:t>предоставление земельных участков, государственная собственность на которые не разграничена, осуществляется органом местного самоуправления муниципального района в отношении земельных участков, расположенных на территории сельского поселения, входящего в состав этого муниципального района, и земельных участков, расположенных на межселенных территориях муниципального района.</w:t>
      </w:r>
    </w:p>
    <w:p w:rsidR="00F70047" w:rsidRPr="00F70047" w:rsidRDefault="00F70047" w:rsidP="00F70047">
      <w:pPr>
        <w:autoSpaceDE w:val="0"/>
        <w:autoSpaceDN w:val="0"/>
        <w:adjustRightInd w:val="0"/>
        <w:spacing w:after="0" w:line="240" w:lineRule="auto"/>
        <w:ind w:left="284" w:firstLine="424"/>
        <w:jc w:val="both"/>
        <w:rPr>
          <w:rFonts w:ascii="Times New Roman" w:eastAsia="Times New Roman" w:hAnsi="Times New Roman" w:cs="Times New Roman"/>
          <w:color w:val="FF0000"/>
          <w:sz w:val="24"/>
          <w:szCs w:val="24"/>
          <w:lang w:eastAsia="ru-RU"/>
        </w:rPr>
      </w:pPr>
      <w:r w:rsidRPr="00F70047">
        <w:rPr>
          <w:rFonts w:ascii="Times New Roman" w:eastAsia="Times New Roman" w:hAnsi="Times New Roman" w:cs="Times New Roman"/>
          <w:sz w:val="24"/>
          <w:szCs w:val="24"/>
          <w:lang w:eastAsia="ru-RU"/>
        </w:rPr>
        <w:t>Во исполнение норм статьи 62 Бюджетного кодекса РФ доходы от передачи в аренду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поступают в бюджет муниципального района по нормативу 100 процентов</w:t>
      </w:r>
      <w:r w:rsidRPr="00F70047">
        <w:rPr>
          <w:rFonts w:ascii="Times New Roman" w:eastAsia="Times New Roman" w:hAnsi="Times New Roman" w:cs="Times New Roman"/>
          <w:color w:val="FF0000"/>
          <w:sz w:val="24"/>
          <w:szCs w:val="24"/>
          <w:lang w:eastAsia="ru-RU"/>
        </w:rPr>
        <w:t>.</w:t>
      </w:r>
    </w:p>
    <w:p w:rsidR="00F70047" w:rsidRPr="00F70047" w:rsidRDefault="00F70047" w:rsidP="00F7004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70047">
        <w:rPr>
          <w:rFonts w:ascii="Times New Roman" w:eastAsia="Times New Roman" w:hAnsi="Times New Roman" w:cs="Times New Roman"/>
          <w:sz w:val="24"/>
          <w:szCs w:val="24"/>
          <w:lang w:eastAsia="ru-RU"/>
        </w:rPr>
        <w:t>Согласно информации, предоставленной Комитетом, по состоянию на 01.01.2025 действовали:</w:t>
      </w:r>
    </w:p>
    <w:p w:rsidR="00F70047" w:rsidRPr="00F70047" w:rsidRDefault="00F70047" w:rsidP="00A243C7">
      <w:pPr>
        <w:numPr>
          <w:ilvl w:val="0"/>
          <w:numId w:val="66"/>
        </w:numPr>
        <w:autoSpaceDE w:val="0"/>
        <w:autoSpaceDN w:val="0"/>
        <w:adjustRightInd w:val="0"/>
        <w:spacing w:after="0" w:line="240" w:lineRule="auto"/>
        <w:ind w:left="567" w:hanging="283"/>
        <w:contextualSpacing/>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102 договора аренды земельных участков;</w:t>
      </w:r>
    </w:p>
    <w:p w:rsidR="00F70047" w:rsidRPr="00F70047" w:rsidRDefault="00F70047" w:rsidP="00A243C7">
      <w:pPr>
        <w:numPr>
          <w:ilvl w:val="0"/>
          <w:numId w:val="66"/>
        </w:numPr>
        <w:autoSpaceDE w:val="0"/>
        <w:autoSpaceDN w:val="0"/>
        <w:adjustRightInd w:val="0"/>
        <w:spacing w:after="0" w:line="240" w:lineRule="auto"/>
        <w:ind w:left="567" w:hanging="283"/>
        <w:contextualSpacing/>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8 разрешений на использование земельных участков;</w:t>
      </w:r>
    </w:p>
    <w:p w:rsidR="00F70047" w:rsidRPr="00F70047" w:rsidRDefault="00F70047" w:rsidP="00A243C7">
      <w:pPr>
        <w:numPr>
          <w:ilvl w:val="0"/>
          <w:numId w:val="66"/>
        </w:numPr>
        <w:autoSpaceDE w:val="0"/>
        <w:autoSpaceDN w:val="0"/>
        <w:adjustRightInd w:val="0"/>
        <w:spacing w:after="0" w:line="240" w:lineRule="auto"/>
        <w:ind w:left="567" w:hanging="283"/>
        <w:contextualSpacing/>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13 публичных сервитутов.</w:t>
      </w:r>
    </w:p>
    <w:p w:rsidR="00F70047" w:rsidRPr="00F70047" w:rsidRDefault="00F70047" w:rsidP="00F70047">
      <w:pPr>
        <w:autoSpaceDE w:val="0"/>
        <w:autoSpaceDN w:val="0"/>
        <w:adjustRightInd w:val="0"/>
        <w:spacing w:after="0" w:line="240" w:lineRule="auto"/>
        <w:ind w:firstLine="709"/>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 xml:space="preserve">С юридическими лицами заключено 87 договоров, с физическими лицами – 36. </w:t>
      </w:r>
    </w:p>
    <w:p w:rsidR="00F70047" w:rsidRPr="00F70047" w:rsidRDefault="00F70047" w:rsidP="00F70047">
      <w:pPr>
        <w:autoSpaceDE w:val="0"/>
        <w:autoSpaceDN w:val="0"/>
        <w:adjustRightInd w:val="0"/>
        <w:spacing w:after="0" w:line="240" w:lineRule="auto"/>
        <w:ind w:left="284" w:firstLine="424"/>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 xml:space="preserve">Расчет арендной платы по договорам аренды земельных участков проводился в соответствии с Положением о порядке определения размера арендной платы за земельные </w:t>
      </w:r>
      <w:r w:rsidRPr="00F70047">
        <w:rPr>
          <w:rFonts w:ascii="Times New Roman" w:eastAsia="Calibri" w:hAnsi="Times New Roman" w:cs="Times New Roman"/>
          <w:sz w:val="24"/>
          <w:szCs w:val="24"/>
        </w:rPr>
        <w:lastRenderedPageBreak/>
        <w:t>участки, государственная собственность на которые не разграничена, утвержденным постановлением Правительства Иркутской области от 01.12.2015 № 601-пп.</w:t>
      </w:r>
    </w:p>
    <w:p w:rsidR="00F70047" w:rsidRPr="00F70047" w:rsidRDefault="00F70047" w:rsidP="00F70047">
      <w:pPr>
        <w:spacing w:after="0" w:line="240" w:lineRule="auto"/>
        <w:ind w:left="284" w:firstLine="424"/>
        <w:jc w:val="both"/>
        <w:rPr>
          <w:rFonts w:ascii="Times New Roman" w:eastAsia="Times New Roman" w:hAnsi="Times New Roman" w:cs="Times New Roman"/>
          <w:sz w:val="24"/>
          <w:szCs w:val="24"/>
          <w:lang w:eastAsia="ru-RU"/>
        </w:rPr>
      </w:pPr>
      <w:r w:rsidRPr="00F70047">
        <w:rPr>
          <w:rFonts w:ascii="Times New Roman" w:eastAsia="Times New Roman" w:hAnsi="Times New Roman" w:cs="Times New Roman"/>
          <w:sz w:val="24"/>
          <w:szCs w:val="24"/>
          <w:lang w:eastAsia="ru-RU"/>
        </w:rPr>
        <w:t xml:space="preserve">По состоянию на 01.01.2025 общий размер задолженности арендаторов по договорам аренды земельных участков перед бюджетом Чунского района составил 3 273,6 тыс. рублей, что на 1,2 % меньше задолженности на начало 2024 года. Основная часть задолженности в сумме 2 914,4 тыс. рублей по-прежнему числится за ООО «Каменский ЛПХ». </w:t>
      </w:r>
    </w:p>
    <w:p w:rsidR="00F70047" w:rsidRPr="00F70047" w:rsidRDefault="00F70047" w:rsidP="00F70047">
      <w:pPr>
        <w:spacing w:after="0" w:line="240" w:lineRule="auto"/>
        <w:ind w:firstLine="708"/>
        <w:jc w:val="both"/>
        <w:rPr>
          <w:rFonts w:ascii="Times New Roman" w:eastAsia="Times New Roman" w:hAnsi="Times New Roman" w:cs="Times New Roman"/>
          <w:sz w:val="24"/>
          <w:szCs w:val="24"/>
          <w:lang w:eastAsia="ru-RU"/>
        </w:rPr>
      </w:pPr>
      <w:r w:rsidRPr="00F70047">
        <w:rPr>
          <w:rFonts w:ascii="Times New Roman" w:eastAsia="Times New Roman" w:hAnsi="Times New Roman" w:cs="Times New Roman"/>
          <w:sz w:val="24"/>
          <w:szCs w:val="24"/>
          <w:lang w:eastAsia="ru-RU"/>
        </w:rPr>
        <w:t>В 2024 году Комитетом принимались следующие меры по взысканию задолженности:</w:t>
      </w:r>
    </w:p>
    <w:p w:rsidR="00F70047" w:rsidRPr="00F70047" w:rsidRDefault="00F70047" w:rsidP="00A243C7">
      <w:pPr>
        <w:numPr>
          <w:ilvl w:val="0"/>
          <w:numId w:val="65"/>
        </w:numPr>
        <w:spacing w:after="0" w:line="240" w:lineRule="auto"/>
        <w:ind w:left="567" w:hanging="283"/>
        <w:contextualSpacing/>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направлено 2 иска в судебные органы на сумму 321,2 тыс. рублей, 3 исполнительных листа на сумму 456,2 тыс. рублей;</w:t>
      </w:r>
    </w:p>
    <w:p w:rsidR="00F70047" w:rsidRPr="00F70047" w:rsidRDefault="00F70047" w:rsidP="00A243C7">
      <w:pPr>
        <w:numPr>
          <w:ilvl w:val="0"/>
          <w:numId w:val="65"/>
        </w:numPr>
        <w:spacing w:after="0" w:line="240" w:lineRule="auto"/>
        <w:ind w:left="567" w:hanging="283"/>
        <w:contextualSpacing/>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с целью взыскание задолженности с ООО «Каменский ЛПХ» в сумме 2 914,4 тыс. рублей материалы переданы в Прокуратуру Чунского района для решения вопроса взыскания в порядке субсидиарной ответственности с руководителя (учредителя) общества.</w:t>
      </w:r>
    </w:p>
    <w:p w:rsidR="00F70047" w:rsidRPr="00F70047" w:rsidRDefault="00F70047" w:rsidP="00A243C7">
      <w:pPr>
        <w:numPr>
          <w:ilvl w:val="0"/>
          <w:numId w:val="69"/>
        </w:numPr>
        <w:spacing w:after="0" w:line="240" w:lineRule="auto"/>
        <w:ind w:left="284" w:hanging="284"/>
        <w:contextualSpacing/>
        <w:jc w:val="both"/>
        <w:rPr>
          <w:rFonts w:ascii="Times New Roman" w:eastAsia="Calibri" w:hAnsi="Times New Roman" w:cs="Times New Roman"/>
          <w:sz w:val="24"/>
          <w:szCs w:val="24"/>
        </w:rPr>
      </w:pPr>
      <w:r w:rsidRPr="00F70047">
        <w:rPr>
          <w:rFonts w:ascii="Times New Roman" w:eastAsia="Calibri" w:hAnsi="Times New Roman" w:cs="Times New Roman"/>
          <w:b/>
          <w:bCs/>
          <w:sz w:val="24"/>
          <w:szCs w:val="24"/>
        </w:rPr>
        <w:t xml:space="preserve">Доходы от сдачи в аренду имущества, составляющего казну муниципальных районов (за исключением земельных участков) (КБК 910 </w:t>
      </w:r>
      <w:r w:rsidRPr="00F70047">
        <w:rPr>
          <w:rFonts w:ascii="Times New Roman" w:eastAsia="Calibri" w:hAnsi="Times New Roman" w:cs="Times New Roman"/>
          <w:b/>
          <w:color w:val="000000"/>
          <w:sz w:val="24"/>
          <w:szCs w:val="24"/>
        </w:rPr>
        <w:t>1 11 05075 05 0000 120</w:t>
      </w:r>
      <w:r w:rsidRPr="00F70047">
        <w:rPr>
          <w:rFonts w:ascii="Times New Roman" w:eastAsia="Calibri" w:hAnsi="Times New Roman" w:cs="Times New Roman"/>
          <w:b/>
          <w:bCs/>
          <w:sz w:val="24"/>
          <w:szCs w:val="24"/>
        </w:rPr>
        <w:t xml:space="preserve">) </w:t>
      </w:r>
      <w:r w:rsidRPr="00F70047">
        <w:rPr>
          <w:rFonts w:ascii="Times New Roman" w:eastAsia="Calibri" w:hAnsi="Times New Roman" w:cs="Times New Roman"/>
          <w:bCs/>
          <w:sz w:val="24"/>
          <w:szCs w:val="24"/>
        </w:rPr>
        <w:t xml:space="preserve">поступили в 2024 году в бюджет Чунского района в сумме 3 619,4 тыс. рублей </w:t>
      </w:r>
      <w:r w:rsidRPr="00F70047">
        <w:rPr>
          <w:rFonts w:ascii="Times New Roman" w:eastAsia="Calibri" w:hAnsi="Times New Roman" w:cs="Times New Roman"/>
          <w:sz w:val="24"/>
          <w:szCs w:val="24"/>
        </w:rPr>
        <w:t>или на 96,8 % от прогнозируемого объема.</w:t>
      </w:r>
    </w:p>
    <w:p w:rsidR="00F70047" w:rsidRPr="00F70047" w:rsidRDefault="00F70047" w:rsidP="00F70047">
      <w:pPr>
        <w:spacing w:after="0" w:line="240" w:lineRule="auto"/>
        <w:ind w:left="284" w:firstLine="424"/>
        <w:jc w:val="both"/>
        <w:rPr>
          <w:rFonts w:ascii="Times New Roman" w:eastAsia="Calibri" w:hAnsi="Times New Roman" w:cs="Times New Roman"/>
          <w:sz w:val="24"/>
          <w:szCs w:val="24"/>
        </w:rPr>
      </w:pPr>
      <w:r w:rsidRPr="00F70047">
        <w:rPr>
          <w:rFonts w:ascii="Times New Roman" w:eastAsia="Times New Roman" w:hAnsi="Times New Roman" w:cs="Times New Roman"/>
          <w:sz w:val="24"/>
          <w:szCs w:val="24"/>
          <w:lang w:eastAsia="ru-RU"/>
        </w:rPr>
        <w:t xml:space="preserve">Согласно информации, предоставленной Комитетом, </w:t>
      </w:r>
      <w:r w:rsidRPr="00F70047">
        <w:rPr>
          <w:rFonts w:ascii="Times New Roman" w:eastAsia="Calibri" w:hAnsi="Times New Roman" w:cs="Times New Roman"/>
          <w:sz w:val="24"/>
          <w:szCs w:val="24"/>
        </w:rPr>
        <w:t>по состоянию на 01.01.2025 действовали 15 договоров аренды нежилых помещений, из них 2 договора заключены в 2024 году в соответствии с Положением о порядке передачи в аренду объектов муниципального нежилого фонда Чунского районного муниципального образования, утвержденным решением Думы Чунского района от 17.07.2002 № 22 (с изменениями от 24.12.2008 № 445).</w:t>
      </w:r>
    </w:p>
    <w:p w:rsidR="00F70047" w:rsidRPr="00F70047" w:rsidRDefault="00F70047" w:rsidP="00F70047">
      <w:pPr>
        <w:spacing w:after="0" w:line="240" w:lineRule="auto"/>
        <w:ind w:left="284" w:firstLine="424"/>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Размер арендной платы за муниципальное имущество определяется в соответствии с Федеральным законом от 29.07.1998 № 135-ФЗ «Об оценочной деятельности в Российской Федерации».</w:t>
      </w:r>
    </w:p>
    <w:p w:rsidR="00F70047" w:rsidRPr="00F70047" w:rsidRDefault="00F70047" w:rsidP="00F70047">
      <w:pPr>
        <w:spacing w:after="0" w:line="240" w:lineRule="auto"/>
        <w:ind w:left="284" w:firstLine="424"/>
        <w:jc w:val="both"/>
        <w:rPr>
          <w:rFonts w:ascii="Times New Roman" w:eastAsia="Times New Roman" w:hAnsi="Times New Roman" w:cs="Times New Roman"/>
          <w:sz w:val="24"/>
          <w:szCs w:val="24"/>
          <w:lang w:eastAsia="ru-RU"/>
        </w:rPr>
      </w:pPr>
      <w:r w:rsidRPr="00F70047">
        <w:rPr>
          <w:rFonts w:ascii="Times New Roman" w:eastAsia="Times New Roman" w:hAnsi="Times New Roman" w:cs="Times New Roman"/>
          <w:sz w:val="24"/>
          <w:szCs w:val="24"/>
          <w:lang w:eastAsia="ru-RU"/>
        </w:rPr>
        <w:t>По состоянию на 01.01.2025 общий размер задолженности арендаторов по договорам аренды нежилых помещений перед бюджетом Чунского района составил 86,8 тыс. рублей, что на 9,4 % ниже задолженности на начало 2024 года.</w:t>
      </w:r>
    </w:p>
    <w:p w:rsidR="00F70047" w:rsidRPr="00F70047" w:rsidRDefault="00F70047" w:rsidP="00F70047">
      <w:pPr>
        <w:spacing w:after="0" w:line="240" w:lineRule="auto"/>
        <w:ind w:firstLine="708"/>
        <w:jc w:val="both"/>
        <w:rPr>
          <w:rFonts w:ascii="Times New Roman" w:eastAsia="Calibri" w:hAnsi="Times New Roman" w:cs="Times New Roman"/>
          <w:sz w:val="24"/>
          <w:szCs w:val="24"/>
        </w:rPr>
      </w:pPr>
      <w:r w:rsidRPr="00F70047">
        <w:rPr>
          <w:rFonts w:ascii="Times New Roman" w:eastAsia="Times New Roman" w:hAnsi="Times New Roman" w:cs="Times New Roman"/>
          <w:sz w:val="24"/>
          <w:szCs w:val="24"/>
          <w:lang w:eastAsia="ru-RU"/>
        </w:rPr>
        <w:t>В 2024 году Комитетом принимались следующие меры по взысканию задолженности</w:t>
      </w:r>
      <w:r w:rsidRPr="00F70047">
        <w:rPr>
          <w:rFonts w:ascii="Times New Roman" w:eastAsia="Calibri" w:hAnsi="Times New Roman" w:cs="Times New Roman"/>
          <w:sz w:val="24"/>
          <w:szCs w:val="24"/>
        </w:rPr>
        <w:t>:</w:t>
      </w:r>
    </w:p>
    <w:p w:rsidR="00F70047" w:rsidRPr="00F70047" w:rsidRDefault="00F70047" w:rsidP="00A243C7">
      <w:pPr>
        <w:numPr>
          <w:ilvl w:val="0"/>
          <w:numId w:val="64"/>
        </w:numPr>
        <w:spacing w:after="0" w:line="240" w:lineRule="auto"/>
        <w:ind w:left="567" w:hanging="283"/>
        <w:contextualSpacing/>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направлено 5 уведомлений об уплате задолженности на сумму 352,7 тыс. рублей;</w:t>
      </w:r>
    </w:p>
    <w:p w:rsidR="00F70047" w:rsidRPr="00F70047" w:rsidRDefault="00F70047" w:rsidP="00A243C7">
      <w:pPr>
        <w:numPr>
          <w:ilvl w:val="0"/>
          <w:numId w:val="64"/>
        </w:numPr>
        <w:spacing w:after="0" w:line="240" w:lineRule="auto"/>
        <w:ind w:left="567" w:hanging="283"/>
        <w:contextualSpacing/>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ведется претензионная работа во внесудебном порядке.</w:t>
      </w:r>
    </w:p>
    <w:p w:rsidR="00F70047" w:rsidRPr="00F70047" w:rsidRDefault="00F70047" w:rsidP="00F70047">
      <w:pPr>
        <w:spacing w:after="0" w:line="240" w:lineRule="auto"/>
        <w:ind w:firstLine="709"/>
        <w:jc w:val="center"/>
        <w:rPr>
          <w:rFonts w:ascii="Times New Roman" w:eastAsia="Times New Roman" w:hAnsi="Times New Roman" w:cs="Times New Roman"/>
          <w:b/>
          <w:sz w:val="24"/>
          <w:szCs w:val="24"/>
          <w:lang w:eastAsia="ru-RU"/>
        </w:rPr>
      </w:pPr>
    </w:p>
    <w:p w:rsidR="00F70047" w:rsidRPr="00CE6E61" w:rsidRDefault="00F70047" w:rsidP="00CE6E61">
      <w:pPr>
        <w:spacing w:after="0" w:line="240" w:lineRule="auto"/>
        <w:jc w:val="center"/>
        <w:rPr>
          <w:rFonts w:ascii="Times New Roman" w:hAnsi="Times New Roman" w:cs="Times New Roman"/>
          <w:b/>
          <w:sz w:val="24"/>
          <w:szCs w:val="24"/>
        </w:rPr>
      </w:pPr>
      <w:r w:rsidRPr="00CE6E61">
        <w:rPr>
          <w:rFonts w:ascii="Times New Roman" w:hAnsi="Times New Roman" w:cs="Times New Roman"/>
          <w:b/>
          <w:sz w:val="24"/>
          <w:szCs w:val="24"/>
        </w:rPr>
        <w:t>2) ДОХОДЫ ОТ ОКАЗАНИЯ ПЛАТНЫХ УСЛУГ И КОМПЕНСАЦИИ ЗАТРАТ ГОСУДАРСТВА</w:t>
      </w:r>
    </w:p>
    <w:p w:rsidR="00F70047" w:rsidRDefault="00F70047" w:rsidP="00CE6E61">
      <w:pPr>
        <w:spacing w:after="0" w:line="240" w:lineRule="auto"/>
        <w:jc w:val="center"/>
        <w:rPr>
          <w:rFonts w:ascii="Times New Roman" w:hAnsi="Times New Roman" w:cs="Times New Roman"/>
          <w:b/>
          <w:sz w:val="24"/>
          <w:szCs w:val="24"/>
        </w:rPr>
      </w:pPr>
      <w:r w:rsidRPr="00CE6E61">
        <w:rPr>
          <w:rFonts w:ascii="Times New Roman" w:hAnsi="Times New Roman" w:cs="Times New Roman"/>
          <w:b/>
          <w:sz w:val="24"/>
          <w:szCs w:val="24"/>
          <w:lang w:eastAsia="ru-RU"/>
        </w:rPr>
        <w:t>(</w:t>
      </w:r>
      <w:r w:rsidRPr="00CE6E61">
        <w:rPr>
          <w:rFonts w:ascii="Times New Roman" w:hAnsi="Times New Roman" w:cs="Times New Roman"/>
          <w:b/>
          <w:sz w:val="24"/>
          <w:szCs w:val="24"/>
        </w:rPr>
        <w:t>КБК 113 00000 00 0000 000)</w:t>
      </w:r>
    </w:p>
    <w:p w:rsidR="00D14DEF" w:rsidRPr="00CE6E61" w:rsidRDefault="00D14DEF" w:rsidP="00CE6E61">
      <w:pPr>
        <w:spacing w:after="0" w:line="240" w:lineRule="auto"/>
        <w:jc w:val="center"/>
        <w:rPr>
          <w:rFonts w:ascii="Times New Roman" w:hAnsi="Times New Roman" w:cs="Times New Roman"/>
          <w:b/>
          <w:sz w:val="24"/>
          <w:szCs w:val="24"/>
          <w:lang w:eastAsia="ru-RU"/>
        </w:rPr>
      </w:pPr>
    </w:p>
    <w:p w:rsidR="00F70047" w:rsidRPr="00F70047" w:rsidRDefault="00F70047" w:rsidP="00A243C7">
      <w:pPr>
        <w:numPr>
          <w:ilvl w:val="0"/>
          <w:numId w:val="70"/>
        </w:numPr>
        <w:spacing w:after="0" w:line="240" w:lineRule="auto"/>
        <w:ind w:left="284" w:hanging="284"/>
        <w:contextualSpacing/>
        <w:jc w:val="both"/>
        <w:rPr>
          <w:rFonts w:ascii="Times New Roman" w:eastAsia="Calibri" w:hAnsi="Times New Roman" w:cs="Times New Roman"/>
          <w:sz w:val="24"/>
          <w:szCs w:val="24"/>
        </w:rPr>
      </w:pPr>
      <w:r w:rsidRPr="00F70047">
        <w:rPr>
          <w:rFonts w:ascii="Times New Roman" w:eastAsia="Calibri" w:hAnsi="Times New Roman" w:cs="Times New Roman"/>
          <w:b/>
          <w:sz w:val="24"/>
          <w:szCs w:val="24"/>
        </w:rPr>
        <w:t xml:space="preserve">Прочие доходы от оказания платных услуг (работ) получателями средств бюджетов муниципальных районов (КБК 910 1 13 01995 05 0000 130) </w:t>
      </w:r>
      <w:r w:rsidRPr="00F70047">
        <w:rPr>
          <w:rFonts w:ascii="Times New Roman" w:eastAsia="Calibri" w:hAnsi="Times New Roman" w:cs="Times New Roman"/>
          <w:bCs/>
          <w:sz w:val="24"/>
          <w:szCs w:val="24"/>
        </w:rPr>
        <w:t xml:space="preserve">поступили в 2024 году в бюджет Чунского района в сумме 434,2 тыс. рублей или на 92,4 % от прогнозируемого объема от оказания платных услуг по перевозке пассажиров муниципальным автотранспортом по маршруту Чунский – </w:t>
      </w:r>
      <w:proofErr w:type="spellStart"/>
      <w:r w:rsidRPr="00F70047">
        <w:rPr>
          <w:rFonts w:ascii="Times New Roman" w:eastAsia="Calibri" w:hAnsi="Times New Roman" w:cs="Times New Roman"/>
          <w:bCs/>
          <w:sz w:val="24"/>
          <w:szCs w:val="24"/>
        </w:rPr>
        <w:t>Бунбуй</w:t>
      </w:r>
      <w:proofErr w:type="spellEnd"/>
      <w:r w:rsidRPr="00F70047">
        <w:rPr>
          <w:rFonts w:ascii="Times New Roman" w:eastAsia="Calibri" w:hAnsi="Times New Roman" w:cs="Times New Roman"/>
          <w:bCs/>
          <w:sz w:val="24"/>
          <w:szCs w:val="24"/>
        </w:rPr>
        <w:t>.</w:t>
      </w:r>
    </w:p>
    <w:p w:rsidR="00F70047" w:rsidRPr="00F70047" w:rsidRDefault="00F70047" w:rsidP="00F70047">
      <w:pPr>
        <w:spacing w:after="0" w:line="240" w:lineRule="auto"/>
        <w:ind w:left="284" w:firstLine="709"/>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Постановлением администрации от 26.05.2020 № 38 «Об организации регулярных перевозок пассажиров и багажа автомобильным транспортом по муниципальным маршрутам № 106 «</w:t>
      </w:r>
      <w:proofErr w:type="spellStart"/>
      <w:r w:rsidRPr="00F70047">
        <w:rPr>
          <w:rFonts w:ascii="Times New Roman" w:eastAsia="Calibri" w:hAnsi="Times New Roman" w:cs="Times New Roman"/>
          <w:sz w:val="24"/>
          <w:szCs w:val="24"/>
        </w:rPr>
        <w:t>Чуна-Новобалтурина</w:t>
      </w:r>
      <w:proofErr w:type="spellEnd"/>
      <w:r w:rsidRPr="00F70047">
        <w:rPr>
          <w:rFonts w:ascii="Times New Roman" w:eastAsia="Calibri" w:hAnsi="Times New Roman" w:cs="Times New Roman"/>
          <w:sz w:val="24"/>
          <w:szCs w:val="24"/>
        </w:rPr>
        <w:t>», № 106А «</w:t>
      </w:r>
      <w:proofErr w:type="spellStart"/>
      <w:r w:rsidRPr="00F70047">
        <w:rPr>
          <w:rFonts w:ascii="Times New Roman" w:eastAsia="Calibri" w:hAnsi="Times New Roman" w:cs="Times New Roman"/>
          <w:sz w:val="24"/>
          <w:szCs w:val="24"/>
        </w:rPr>
        <w:t>Новобалтурина-Бунбуй</w:t>
      </w:r>
      <w:proofErr w:type="spellEnd"/>
      <w:r w:rsidRPr="00F70047">
        <w:rPr>
          <w:rFonts w:ascii="Times New Roman" w:eastAsia="Calibri" w:hAnsi="Times New Roman" w:cs="Times New Roman"/>
          <w:sz w:val="24"/>
          <w:szCs w:val="24"/>
        </w:rPr>
        <w:t>» по нерегулируемым тарифам в границах Чунского районного муниципального образования» право осуществления регулярных перевозок закреплено за МКУ «Служба эксплуатации».</w:t>
      </w:r>
    </w:p>
    <w:p w:rsidR="00F70047" w:rsidRPr="00F70047" w:rsidRDefault="00F70047" w:rsidP="00A243C7">
      <w:pPr>
        <w:numPr>
          <w:ilvl w:val="0"/>
          <w:numId w:val="70"/>
        </w:numPr>
        <w:spacing w:after="0" w:line="240" w:lineRule="auto"/>
        <w:ind w:left="284" w:hanging="284"/>
        <w:contextualSpacing/>
        <w:jc w:val="both"/>
        <w:rPr>
          <w:rFonts w:ascii="Times New Roman" w:eastAsia="Calibri" w:hAnsi="Times New Roman" w:cs="Times New Roman"/>
          <w:b/>
          <w:sz w:val="24"/>
          <w:szCs w:val="24"/>
        </w:rPr>
      </w:pPr>
      <w:r w:rsidRPr="00F70047">
        <w:rPr>
          <w:rFonts w:ascii="Times New Roman" w:eastAsia="Calibri" w:hAnsi="Times New Roman" w:cs="Times New Roman"/>
          <w:b/>
          <w:sz w:val="24"/>
          <w:szCs w:val="24"/>
        </w:rPr>
        <w:t xml:space="preserve">Доходы, поступающие в порядке возмещения расходов, понесенных в связи с эксплуатацией имущества муниципальных районов (КБК 910 1 13 02065 05 0000 130) </w:t>
      </w:r>
      <w:r w:rsidRPr="00F70047">
        <w:rPr>
          <w:rFonts w:ascii="Times New Roman" w:eastAsia="Calibri" w:hAnsi="Times New Roman" w:cs="Times New Roman"/>
          <w:bCs/>
          <w:sz w:val="24"/>
          <w:szCs w:val="24"/>
        </w:rPr>
        <w:t>поступили в 2024 году в бюджет Чунского района в сумме 291,8 тыс. рублей или на 94,1 % от прогнозируемого объема – возмещение расходов по коммунальным услугам от арендаторов нежилых помещений, расположенных по адресу: р.п. Чунский, ул. Ленина, 47; р.п. Чунский, ул. Щорса 26.</w:t>
      </w:r>
    </w:p>
    <w:p w:rsidR="00F70047" w:rsidRPr="00F70047" w:rsidRDefault="00F70047" w:rsidP="00F70047">
      <w:pPr>
        <w:spacing w:after="0" w:line="240" w:lineRule="auto"/>
        <w:ind w:left="284" w:firstLine="424"/>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lastRenderedPageBreak/>
        <w:t xml:space="preserve">По состоянию на 01.01.2025 по данному виду доходов числится задолженность в сумме 88,6 тыс. рублей, что в 11,7 раз </w:t>
      </w:r>
      <w:r w:rsidRPr="00F70047">
        <w:rPr>
          <w:rFonts w:ascii="Times New Roman" w:eastAsia="Times New Roman" w:hAnsi="Times New Roman" w:cs="Times New Roman"/>
          <w:sz w:val="24"/>
          <w:szCs w:val="24"/>
          <w:lang w:eastAsia="ru-RU"/>
        </w:rPr>
        <w:t>больше задолженности на начало 2024 года</w:t>
      </w:r>
      <w:r w:rsidRPr="00F70047">
        <w:rPr>
          <w:rFonts w:ascii="Times New Roman" w:eastAsia="Calibri" w:hAnsi="Times New Roman" w:cs="Times New Roman"/>
          <w:sz w:val="24"/>
          <w:szCs w:val="24"/>
        </w:rPr>
        <w:t>.</w:t>
      </w:r>
    </w:p>
    <w:p w:rsidR="00F70047" w:rsidRPr="00F70047" w:rsidRDefault="00F70047" w:rsidP="00F70047">
      <w:pPr>
        <w:spacing w:after="0" w:line="240" w:lineRule="auto"/>
        <w:ind w:firstLine="708"/>
        <w:jc w:val="both"/>
        <w:rPr>
          <w:rFonts w:ascii="Times New Roman" w:eastAsia="Calibri" w:hAnsi="Times New Roman" w:cs="Times New Roman"/>
          <w:sz w:val="24"/>
          <w:szCs w:val="24"/>
        </w:rPr>
      </w:pPr>
    </w:p>
    <w:p w:rsidR="00F70047" w:rsidRPr="00926C2F" w:rsidRDefault="00F70047" w:rsidP="00926C2F">
      <w:pPr>
        <w:spacing w:after="0" w:line="240" w:lineRule="auto"/>
        <w:jc w:val="center"/>
        <w:rPr>
          <w:rFonts w:ascii="Times New Roman" w:hAnsi="Times New Roman" w:cs="Times New Roman"/>
          <w:b/>
          <w:sz w:val="24"/>
          <w:szCs w:val="24"/>
          <w:lang w:eastAsia="ru-RU"/>
        </w:rPr>
      </w:pPr>
      <w:r w:rsidRPr="00926C2F">
        <w:rPr>
          <w:rFonts w:ascii="Times New Roman" w:hAnsi="Times New Roman" w:cs="Times New Roman"/>
          <w:b/>
          <w:sz w:val="24"/>
          <w:szCs w:val="24"/>
          <w:lang w:eastAsia="ru-RU"/>
        </w:rPr>
        <w:t>3) ДОХОДЫ ОТ ПРОДАЖИ МАТЕРИАЛЬНЫХ И НЕМАТЕРИАЛЬНЫХ АКТИВОВ</w:t>
      </w:r>
    </w:p>
    <w:p w:rsidR="00F70047" w:rsidRDefault="00F70047" w:rsidP="00926C2F">
      <w:pPr>
        <w:spacing w:after="0" w:line="240" w:lineRule="auto"/>
        <w:jc w:val="center"/>
        <w:rPr>
          <w:rFonts w:ascii="Times New Roman" w:hAnsi="Times New Roman" w:cs="Times New Roman"/>
          <w:b/>
          <w:sz w:val="24"/>
          <w:szCs w:val="24"/>
          <w:lang w:eastAsia="ru-RU"/>
        </w:rPr>
      </w:pPr>
      <w:r w:rsidRPr="00926C2F">
        <w:rPr>
          <w:rFonts w:ascii="Times New Roman" w:hAnsi="Times New Roman" w:cs="Times New Roman"/>
          <w:b/>
          <w:sz w:val="24"/>
          <w:szCs w:val="24"/>
          <w:lang w:eastAsia="ru-RU"/>
        </w:rPr>
        <w:t>(КБК 114 00000 00 0000 000)</w:t>
      </w:r>
    </w:p>
    <w:p w:rsidR="00D14DEF" w:rsidRDefault="00D14DEF" w:rsidP="00926C2F">
      <w:pPr>
        <w:spacing w:after="0" w:line="240" w:lineRule="auto"/>
        <w:jc w:val="center"/>
        <w:rPr>
          <w:rFonts w:ascii="Times New Roman" w:hAnsi="Times New Roman" w:cs="Times New Roman"/>
          <w:b/>
          <w:sz w:val="24"/>
          <w:szCs w:val="24"/>
          <w:lang w:eastAsia="ru-RU"/>
        </w:rPr>
      </w:pPr>
    </w:p>
    <w:p w:rsidR="00F70047" w:rsidRPr="00F70047" w:rsidRDefault="00F70047" w:rsidP="00A243C7">
      <w:pPr>
        <w:numPr>
          <w:ilvl w:val="0"/>
          <w:numId w:val="71"/>
        </w:numPr>
        <w:spacing w:after="0" w:line="240" w:lineRule="auto"/>
        <w:ind w:left="284" w:hanging="284"/>
        <w:contextualSpacing/>
        <w:jc w:val="both"/>
        <w:rPr>
          <w:rFonts w:ascii="Times New Roman" w:eastAsia="Calibri" w:hAnsi="Times New Roman" w:cs="Times New Roman"/>
          <w:sz w:val="24"/>
          <w:szCs w:val="24"/>
        </w:rPr>
      </w:pPr>
      <w:r w:rsidRPr="00F70047">
        <w:rPr>
          <w:rFonts w:ascii="Times New Roman" w:eastAsia="Calibri" w:hAnsi="Times New Roman" w:cs="Times New Roman"/>
          <w:b/>
          <w:sz w:val="24"/>
          <w:szCs w:val="24"/>
        </w:rPr>
        <w:t xml:space="preserve">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в том числе казенных), в части реализации основных средств по указанному имуществу (КБК 910 1 14 02053 05 0000 410) </w:t>
      </w:r>
      <w:r w:rsidRPr="00F70047">
        <w:rPr>
          <w:rFonts w:ascii="Times New Roman" w:eastAsia="Calibri" w:hAnsi="Times New Roman" w:cs="Times New Roman"/>
          <w:bCs/>
          <w:sz w:val="24"/>
          <w:szCs w:val="24"/>
        </w:rPr>
        <w:t>поступили в 2024 году в бюджет Чунского района в сумме 350,0 тыс. рублей или на 100 % от</w:t>
      </w:r>
      <w:r w:rsidRPr="00F70047">
        <w:rPr>
          <w:rFonts w:ascii="Times New Roman" w:eastAsia="Calibri" w:hAnsi="Times New Roman" w:cs="Times New Roman"/>
          <w:sz w:val="24"/>
          <w:szCs w:val="24"/>
        </w:rPr>
        <w:t xml:space="preserve"> продажи в порядке приватизации 5 единиц автотранспортных средств, находящихся в собственности Чунского района.</w:t>
      </w:r>
    </w:p>
    <w:p w:rsidR="00F70047" w:rsidRPr="00F70047" w:rsidRDefault="00F70047" w:rsidP="00F70047">
      <w:pPr>
        <w:spacing w:after="0" w:line="240" w:lineRule="auto"/>
        <w:ind w:left="284" w:firstLine="424"/>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Положение о приватизации муниципального имущества Чунского районного муниципального образования утверждено решением Чунской районной Думы от 26.05.2021 № 60.</w:t>
      </w:r>
    </w:p>
    <w:p w:rsidR="00F70047" w:rsidRPr="00F70047" w:rsidRDefault="00F70047" w:rsidP="00F70047">
      <w:pPr>
        <w:spacing w:after="0" w:line="240" w:lineRule="auto"/>
        <w:ind w:left="284" w:firstLine="424"/>
        <w:jc w:val="both"/>
        <w:rPr>
          <w:rFonts w:ascii="Times New Roman" w:eastAsia="Times New Roman" w:hAnsi="Times New Roman" w:cs="Times New Roman"/>
          <w:sz w:val="24"/>
          <w:szCs w:val="24"/>
          <w:lang w:eastAsia="ru-RU"/>
        </w:rPr>
      </w:pPr>
      <w:r w:rsidRPr="00F70047">
        <w:rPr>
          <w:rFonts w:ascii="Times New Roman" w:eastAsia="Calibri" w:hAnsi="Times New Roman" w:cs="Times New Roman"/>
          <w:sz w:val="24"/>
          <w:szCs w:val="24"/>
        </w:rPr>
        <w:t xml:space="preserve">Решением Чунской районной Думы от 20.12.2023 № 182 (с дополнениями, внесенными решением Чунской районной Думы от 19.06.2024 № 211) утверждена Программа приватизации муниципального имущества Чунского районного муниципального образования на 2024 год, в которую </w:t>
      </w:r>
      <w:r w:rsidRPr="00F70047">
        <w:rPr>
          <w:rFonts w:ascii="Times New Roman" w:eastAsia="Times New Roman" w:hAnsi="Times New Roman" w:cs="Times New Roman"/>
          <w:sz w:val="24"/>
          <w:szCs w:val="24"/>
          <w:lang w:eastAsia="ru-RU"/>
        </w:rPr>
        <w:t>включены:</w:t>
      </w:r>
    </w:p>
    <w:p w:rsidR="00F70047" w:rsidRPr="00F70047" w:rsidRDefault="00F70047" w:rsidP="00A243C7">
      <w:pPr>
        <w:numPr>
          <w:ilvl w:val="0"/>
          <w:numId w:val="74"/>
        </w:numPr>
        <w:spacing w:after="0" w:line="240" w:lineRule="auto"/>
        <w:ind w:left="567" w:hanging="283"/>
        <w:contextualSpacing/>
        <w:jc w:val="both"/>
        <w:rPr>
          <w:rFonts w:ascii="Times New Roman" w:eastAsia="Times New Roman" w:hAnsi="Times New Roman" w:cs="Times New Roman"/>
          <w:sz w:val="24"/>
          <w:szCs w:val="24"/>
          <w:lang w:eastAsia="ru-RU"/>
        </w:rPr>
      </w:pPr>
      <w:r w:rsidRPr="00F70047">
        <w:rPr>
          <w:rFonts w:ascii="Times New Roman" w:eastAsia="Times New Roman" w:hAnsi="Times New Roman" w:cs="Times New Roman"/>
          <w:sz w:val="24"/>
          <w:szCs w:val="24"/>
          <w:lang w:eastAsia="ru-RU"/>
        </w:rPr>
        <w:t>5 единиц транспортных средств, подлежащих приватизации;</w:t>
      </w:r>
    </w:p>
    <w:p w:rsidR="00F70047" w:rsidRPr="00F70047" w:rsidRDefault="00F70047" w:rsidP="00A243C7">
      <w:pPr>
        <w:numPr>
          <w:ilvl w:val="0"/>
          <w:numId w:val="74"/>
        </w:numPr>
        <w:autoSpaceDE w:val="0"/>
        <w:autoSpaceDN w:val="0"/>
        <w:adjustRightInd w:val="0"/>
        <w:spacing w:after="0" w:line="240" w:lineRule="auto"/>
        <w:ind w:left="567" w:hanging="283"/>
        <w:contextualSpacing/>
        <w:jc w:val="both"/>
        <w:rPr>
          <w:rFonts w:ascii="Times New Roman" w:eastAsia="Times New Roman" w:hAnsi="Times New Roman" w:cs="Times New Roman"/>
          <w:sz w:val="24"/>
          <w:szCs w:val="24"/>
          <w:lang w:eastAsia="ru-RU"/>
        </w:rPr>
      </w:pPr>
      <w:r w:rsidRPr="00F70047">
        <w:rPr>
          <w:rFonts w:ascii="Times New Roman" w:eastAsia="Calibri" w:hAnsi="Times New Roman" w:cs="Times New Roman"/>
          <w:sz w:val="24"/>
          <w:szCs w:val="24"/>
        </w:rPr>
        <w:t>муниципальное унитарное предприятие «Центральная районная аптека № 135» (МУП «ЦРА № 135»), подлежащие приватизации.</w:t>
      </w:r>
      <w:r w:rsidRPr="00F70047">
        <w:rPr>
          <w:rFonts w:ascii="Times New Roman" w:eastAsia="Times New Roman" w:hAnsi="Times New Roman" w:cs="Times New Roman"/>
          <w:sz w:val="24"/>
          <w:szCs w:val="24"/>
          <w:lang w:eastAsia="ru-RU"/>
        </w:rPr>
        <w:t xml:space="preserve"> </w:t>
      </w:r>
    </w:p>
    <w:p w:rsidR="00F70047" w:rsidRPr="00F70047" w:rsidRDefault="00F70047" w:rsidP="00F70047">
      <w:pPr>
        <w:spacing w:after="0" w:line="240" w:lineRule="auto"/>
        <w:ind w:left="284" w:firstLine="425"/>
        <w:jc w:val="both"/>
        <w:rPr>
          <w:rFonts w:ascii="Times New Roman" w:eastAsia="Times New Roman" w:hAnsi="Times New Roman" w:cs="Times New Roman"/>
          <w:sz w:val="24"/>
          <w:szCs w:val="24"/>
          <w:lang w:eastAsia="ru-RU"/>
        </w:rPr>
      </w:pPr>
      <w:r w:rsidRPr="00F70047">
        <w:rPr>
          <w:rFonts w:ascii="Times New Roman" w:eastAsia="Times New Roman" w:hAnsi="Times New Roman" w:cs="Times New Roman"/>
          <w:sz w:val="24"/>
          <w:szCs w:val="24"/>
          <w:lang w:eastAsia="ru-RU"/>
        </w:rPr>
        <w:t>В 2024 году проведена процедура реорганизации в порядке приватизации МУП «Центральная районная аптека № 135» в ООО «Аптека № 135».</w:t>
      </w:r>
    </w:p>
    <w:p w:rsidR="00F70047" w:rsidRPr="00F70047" w:rsidRDefault="00F70047" w:rsidP="00A243C7">
      <w:pPr>
        <w:numPr>
          <w:ilvl w:val="0"/>
          <w:numId w:val="71"/>
        </w:numPr>
        <w:spacing w:after="0" w:line="240" w:lineRule="auto"/>
        <w:ind w:left="284" w:hanging="284"/>
        <w:contextualSpacing/>
        <w:jc w:val="both"/>
        <w:rPr>
          <w:rFonts w:ascii="Times New Roman" w:eastAsia="Calibri" w:hAnsi="Times New Roman" w:cs="Times New Roman"/>
          <w:b/>
          <w:sz w:val="24"/>
          <w:szCs w:val="24"/>
        </w:rPr>
      </w:pPr>
      <w:r w:rsidRPr="00F70047">
        <w:rPr>
          <w:rFonts w:ascii="Times New Roman" w:eastAsia="Calibri" w:hAnsi="Times New Roman" w:cs="Times New Roman"/>
          <w:b/>
          <w:sz w:val="24"/>
          <w:szCs w:val="24"/>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r w:rsidRPr="00F70047">
        <w:rPr>
          <w:rFonts w:ascii="Times New Roman" w:eastAsia="Calibri" w:hAnsi="Times New Roman" w:cs="Times New Roman"/>
          <w:sz w:val="24"/>
          <w:szCs w:val="24"/>
        </w:rPr>
        <w:t xml:space="preserve"> (</w:t>
      </w:r>
      <w:r w:rsidRPr="00F70047">
        <w:rPr>
          <w:rFonts w:ascii="Times New Roman" w:eastAsia="Calibri" w:hAnsi="Times New Roman" w:cs="Times New Roman"/>
          <w:b/>
          <w:sz w:val="24"/>
          <w:szCs w:val="24"/>
        </w:rPr>
        <w:t>КБК 910</w:t>
      </w:r>
      <w:r w:rsidRPr="00F70047">
        <w:rPr>
          <w:rFonts w:ascii="Times New Roman" w:eastAsia="Calibri" w:hAnsi="Times New Roman" w:cs="Times New Roman"/>
          <w:sz w:val="24"/>
          <w:szCs w:val="24"/>
        </w:rPr>
        <w:t> </w:t>
      </w:r>
      <w:r w:rsidRPr="00F70047">
        <w:rPr>
          <w:rFonts w:ascii="Times New Roman" w:eastAsia="Calibri" w:hAnsi="Times New Roman" w:cs="Times New Roman"/>
          <w:b/>
          <w:sz w:val="24"/>
          <w:szCs w:val="24"/>
        </w:rPr>
        <w:t xml:space="preserve">1 14 06013 05 0000 430) </w:t>
      </w:r>
      <w:r w:rsidRPr="00F70047">
        <w:rPr>
          <w:rFonts w:ascii="Times New Roman" w:eastAsia="Calibri" w:hAnsi="Times New Roman" w:cs="Times New Roman"/>
          <w:bCs/>
          <w:sz w:val="24"/>
          <w:szCs w:val="24"/>
        </w:rPr>
        <w:t>поступили в 2024 году в бюджет Чунского района в сумме 205,2 тыс. рублей или на 100 % от прогнозируемого объема от продажи 2 земельных участков, государственная собственность на которые не разграничена.</w:t>
      </w:r>
    </w:p>
    <w:p w:rsidR="00F70047" w:rsidRPr="00F70047" w:rsidRDefault="00F70047" w:rsidP="00F70047">
      <w:pPr>
        <w:spacing w:after="0" w:line="240" w:lineRule="auto"/>
        <w:ind w:firstLine="709"/>
        <w:jc w:val="center"/>
        <w:rPr>
          <w:rFonts w:ascii="Times New Roman" w:eastAsia="Calibri" w:hAnsi="Times New Roman" w:cs="Times New Roman"/>
          <w:b/>
          <w:sz w:val="24"/>
          <w:szCs w:val="24"/>
        </w:rPr>
      </w:pPr>
    </w:p>
    <w:p w:rsidR="00F70047" w:rsidRPr="00926C2F" w:rsidRDefault="00F70047" w:rsidP="00926C2F">
      <w:pPr>
        <w:spacing w:after="0" w:line="240" w:lineRule="auto"/>
        <w:jc w:val="center"/>
        <w:rPr>
          <w:rFonts w:ascii="Times New Roman" w:hAnsi="Times New Roman" w:cs="Times New Roman"/>
          <w:b/>
          <w:sz w:val="24"/>
          <w:szCs w:val="24"/>
        </w:rPr>
      </w:pPr>
      <w:r w:rsidRPr="00926C2F">
        <w:rPr>
          <w:rFonts w:ascii="Times New Roman" w:hAnsi="Times New Roman" w:cs="Times New Roman"/>
          <w:b/>
          <w:sz w:val="24"/>
          <w:szCs w:val="24"/>
        </w:rPr>
        <w:t>4) ШТРАФЫ, САНКЦИИ, ВОЗМЕЩЕНИЕ УЩЕРБА</w:t>
      </w:r>
    </w:p>
    <w:p w:rsidR="00F70047" w:rsidRDefault="00F70047" w:rsidP="00926C2F">
      <w:pPr>
        <w:spacing w:after="0" w:line="240" w:lineRule="auto"/>
        <w:jc w:val="center"/>
        <w:rPr>
          <w:rFonts w:ascii="Times New Roman" w:hAnsi="Times New Roman" w:cs="Times New Roman"/>
          <w:b/>
          <w:sz w:val="24"/>
          <w:szCs w:val="24"/>
        </w:rPr>
      </w:pPr>
      <w:r w:rsidRPr="00926C2F">
        <w:rPr>
          <w:rFonts w:ascii="Times New Roman" w:hAnsi="Times New Roman" w:cs="Times New Roman"/>
          <w:b/>
          <w:sz w:val="24"/>
          <w:szCs w:val="24"/>
        </w:rPr>
        <w:t>(КБК 000 1 16 00000 00 0000 000)</w:t>
      </w:r>
    </w:p>
    <w:p w:rsidR="00D14DEF" w:rsidRPr="00926C2F" w:rsidRDefault="00D14DEF" w:rsidP="00926C2F">
      <w:pPr>
        <w:spacing w:after="0" w:line="240" w:lineRule="auto"/>
        <w:jc w:val="center"/>
        <w:rPr>
          <w:rFonts w:ascii="Times New Roman" w:hAnsi="Times New Roman" w:cs="Times New Roman"/>
          <w:b/>
          <w:sz w:val="24"/>
          <w:szCs w:val="24"/>
        </w:rPr>
      </w:pPr>
    </w:p>
    <w:p w:rsidR="00F70047" w:rsidRPr="00F70047" w:rsidRDefault="00F70047" w:rsidP="00F70047">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F70047">
        <w:rPr>
          <w:rFonts w:ascii="Times New Roman" w:eastAsia="Calibri" w:hAnsi="Times New Roman" w:cs="Times New Roman"/>
          <w:b/>
          <w:bCs/>
          <w:sz w:val="24"/>
          <w:szCs w:val="24"/>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 (КБК 910 1 16 07090 05 0000 140) </w:t>
      </w:r>
      <w:r w:rsidRPr="00F70047">
        <w:rPr>
          <w:rFonts w:ascii="Times New Roman" w:eastAsia="Calibri" w:hAnsi="Times New Roman" w:cs="Times New Roman"/>
          <w:bCs/>
          <w:sz w:val="24"/>
          <w:szCs w:val="24"/>
        </w:rPr>
        <w:t>поступили в 2024 году в бюджет Чунского района в сумме 99,1 тыс. рублей или на 100 % от прогнозируемого объема, в том числе:</w:t>
      </w:r>
    </w:p>
    <w:p w:rsidR="00F70047" w:rsidRPr="00F70047" w:rsidRDefault="00F70047" w:rsidP="00A243C7">
      <w:pPr>
        <w:numPr>
          <w:ilvl w:val="0"/>
          <w:numId w:val="67"/>
        </w:numPr>
        <w:autoSpaceDE w:val="0"/>
        <w:autoSpaceDN w:val="0"/>
        <w:adjustRightInd w:val="0"/>
        <w:spacing w:after="0" w:line="240" w:lineRule="auto"/>
        <w:ind w:left="284" w:hanging="284"/>
        <w:contextualSpacing/>
        <w:jc w:val="both"/>
        <w:rPr>
          <w:rFonts w:ascii="Times New Roman" w:eastAsia="Calibri" w:hAnsi="Times New Roman" w:cs="Times New Roman"/>
          <w:bCs/>
          <w:sz w:val="24"/>
          <w:szCs w:val="24"/>
        </w:rPr>
      </w:pPr>
      <w:r w:rsidRPr="00F70047">
        <w:rPr>
          <w:rFonts w:ascii="Times New Roman" w:eastAsia="Calibri" w:hAnsi="Times New Roman" w:cs="Times New Roman"/>
          <w:bCs/>
          <w:sz w:val="24"/>
          <w:szCs w:val="24"/>
        </w:rPr>
        <w:t>пени по договорам аренды земельных участков в сумме 69,5 тыс. рублей;</w:t>
      </w:r>
    </w:p>
    <w:p w:rsidR="00F70047" w:rsidRPr="00F70047" w:rsidRDefault="00F70047" w:rsidP="00A243C7">
      <w:pPr>
        <w:numPr>
          <w:ilvl w:val="0"/>
          <w:numId w:val="67"/>
        </w:numPr>
        <w:autoSpaceDE w:val="0"/>
        <w:autoSpaceDN w:val="0"/>
        <w:adjustRightInd w:val="0"/>
        <w:spacing w:after="0" w:line="240" w:lineRule="auto"/>
        <w:ind w:left="284" w:hanging="284"/>
        <w:contextualSpacing/>
        <w:jc w:val="both"/>
        <w:rPr>
          <w:rFonts w:ascii="Times New Roman" w:eastAsia="Calibri" w:hAnsi="Times New Roman" w:cs="Times New Roman"/>
          <w:bCs/>
          <w:sz w:val="24"/>
          <w:szCs w:val="24"/>
        </w:rPr>
      </w:pPr>
      <w:r w:rsidRPr="00F70047">
        <w:rPr>
          <w:rFonts w:ascii="Times New Roman" w:eastAsia="Calibri" w:hAnsi="Times New Roman" w:cs="Times New Roman"/>
          <w:bCs/>
          <w:sz w:val="24"/>
          <w:szCs w:val="24"/>
        </w:rPr>
        <w:t>пени по договорам аренды муниципального имущества в сумме 22,6 тыс. рублей;</w:t>
      </w:r>
    </w:p>
    <w:p w:rsidR="00F70047" w:rsidRPr="00F70047" w:rsidRDefault="00F70047" w:rsidP="00A243C7">
      <w:pPr>
        <w:numPr>
          <w:ilvl w:val="0"/>
          <w:numId w:val="67"/>
        </w:numPr>
        <w:autoSpaceDE w:val="0"/>
        <w:autoSpaceDN w:val="0"/>
        <w:adjustRightInd w:val="0"/>
        <w:spacing w:after="0" w:line="240" w:lineRule="auto"/>
        <w:ind w:left="284" w:hanging="284"/>
        <w:contextualSpacing/>
        <w:jc w:val="both"/>
        <w:rPr>
          <w:rFonts w:ascii="Times New Roman" w:eastAsia="Calibri" w:hAnsi="Times New Roman" w:cs="Times New Roman"/>
          <w:bCs/>
          <w:sz w:val="24"/>
          <w:szCs w:val="24"/>
        </w:rPr>
      </w:pPr>
      <w:r w:rsidRPr="00F70047">
        <w:rPr>
          <w:rFonts w:ascii="Times New Roman" w:eastAsia="Calibri" w:hAnsi="Times New Roman" w:cs="Times New Roman"/>
          <w:bCs/>
          <w:sz w:val="24"/>
          <w:szCs w:val="24"/>
        </w:rPr>
        <w:t>пени по договорам по установке и эксплуатации рекламных конструкций 7,0 тыс. рублей.</w:t>
      </w:r>
    </w:p>
    <w:p w:rsidR="00F70047" w:rsidRPr="00F70047" w:rsidRDefault="00F70047" w:rsidP="00F70047">
      <w:pPr>
        <w:spacing w:after="0" w:line="240" w:lineRule="auto"/>
        <w:ind w:firstLine="709"/>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 xml:space="preserve">Так же, в 2024 году, в ходе проведения инвентаризации, были установлены не подтвержденные документально суммы пеней, в результате чего была проведена корректировка </w:t>
      </w:r>
      <w:r w:rsidRPr="00F70047">
        <w:rPr>
          <w:rFonts w:ascii="Times New Roman" w:eastAsia="Times New Roman" w:hAnsi="Times New Roman" w:cs="Times New Roman"/>
          <w:color w:val="000000"/>
          <w:sz w:val="24"/>
          <w:szCs w:val="24"/>
          <w:lang w:eastAsia="ru-RU"/>
        </w:rPr>
        <w:t>ошибочно принятой к учету дебиторской задолженности</w:t>
      </w:r>
      <w:r w:rsidRPr="00F70047">
        <w:rPr>
          <w:rFonts w:ascii="Times New Roman" w:eastAsia="Calibri" w:hAnsi="Times New Roman" w:cs="Times New Roman"/>
          <w:sz w:val="24"/>
          <w:szCs w:val="24"/>
        </w:rPr>
        <w:t xml:space="preserve"> по пеням в сторону уменьшения в сумме 6 327,1 тыс. рублей, в том числе:</w:t>
      </w:r>
    </w:p>
    <w:p w:rsidR="00F70047" w:rsidRPr="00F70047" w:rsidRDefault="00F70047" w:rsidP="00A243C7">
      <w:pPr>
        <w:numPr>
          <w:ilvl w:val="0"/>
          <w:numId w:val="67"/>
        </w:numPr>
        <w:autoSpaceDE w:val="0"/>
        <w:autoSpaceDN w:val="0"/>
        <w:adjustRightInd w:val="0"/>
        <w:spacing w:after="0" w:line="240" w:lineRule="auto"/>
        <w:ind w:left="284" w:hanging="284"/>
        <w:contextualSpacing/>
        <w:jc w:val="both"/>
        <w:rPr>
          <w:rFonts w:ascii="Times New Roman" w:eastAsia="Calibri" w:hAnsi="Times New Roman" w:cs="Times New Roman"/>
          <w:bCs/>
          <w:sz w:val="24"/>
          <w:szCs w:val="24"/>
        </w:rPr>
      </w:pPr>
      <w:r w:rsidRPr="00F70047">
        <w:rPr>
          <w:rFonts w:ascii="Times New Roman" w:eastAsia="Calibri" w:hAnsi="Times New Roman" w:cs="Times New Roman"/>
          <w:bCs/>
          <w:sz w:val="24"/>
          <w:szCs w:val="24"/>
        </w:rPr>
        <w:t>пени по договорам аренды земельных участков в сумме 5 939,3 тыс. рублей;</w:t>
      </w:r>
    </w:p>
    <w:p w:rsidR="00F70047" w:rsidRPr="00F70047" w:rsidRDefault="00F70047" w:rsidP="00A243C7">
      <w:pPr>
        <w:numPr>
          <w:ilvl w:val="0"/>
          <w:numId w:val="67"/>
        </w:numPr>
        <w:autoSpaceDE w:val="0"/>
        <w:autoSpaceDN w:val="0"/>
        <w:adjustRightInd w:val="0"/>
        <w:spacing w:after="0" w:line="240" w:lineRule="auto"/>
        <w:ind w:left="284" w:hanging="284"/>
        <w:contextualSpacing/>
        <w:jc w:val="both"/>
        <w:rPr>
          <w:rFonts w:ascii="Times New Roman" w:eastAsia="Calibri" w:hAnsi="Times New Roman" w:cs="Times New Roman"/>
          <w:bCs/>
          <w:sz w:val="24"/>
          <w:szCs w:val="24"/>
        </w:rPr>
      </w:pPr>
      <w:r w:rsidRPr="00F70047">
        <w:rPr>
          <w:rFonts w:ascii="Times New Roman" w:eastAsia="Calibri" w:hAnsi="Times New Roman" w:cs="Times New Roman"/>
          <w:bCs/>
          <w:sz w:val="24"/>
          <w:szCs w:val="24"/>
        </w:rPr>
        <w:t>пени по договорам аренды муниципального имущества в сумме 383,0 тыс. рублей;</w:t>
      </w:r>
    </w:p>
    <w:p w:rsidR="00F70047" w:rsidRPr="00F70047" w:rsidRDefault="00F70047" w:rsidP="00A243C7">
      <w:pPr>
        <w:numPr>
          <w:ilvl w:val="0"/>
          <w:numId w:val="67"/>
        </w:numPr>
        <w:autoSpaceDE w:val="0"/>
        <w:autoSpaceDN w:val="0"/>
        <w:adjustRightInd w:val="0"/>
        <w:spacing w:after="0" w:line="240" w:lineRule="auto"/>
        <w:ind w:left="284" w:hanging="284"/>
        <w:contextualSpacing/>
        <w:jc w:val="both"/>
        <w:rPr>
          <w:rFonts w:ascii="Times New Roman" w:eastAsia="Calibri" w:hAnsi="Times New Roman" w:cs="Times New Roman"/>
          <w:bCs/>
          <w:sz w:val="24"/>
          <w:szCs w:val="24"/>
        </w:rPr>
      </w:pPr>
      <w:r w:rsidRPr="00F70047">
        <w:rPr>
          <w:rFonts w:ascii="Times New Roman" w:eastAsia="Calibri" w:hAnsi="Times New Roman" w:cs="Times New Roman"/>
          <w:bCs/>
          <w:sz w:val="24"/>
          <w:szCs w:val="24"/>
        </w:rPr>
        <w:t>пени по договорам по установке и эксплуатации рекламных конструкций 4,8 тыс. рублей.</w:t>
      </w:r>
    </w:p>
    <w:p w:rsidR="00F70047" w:rsidRPr="00F70047" w:rsidRDefault="00F70047" w:rsidP="00F70047">
      <w:pPr>
        <w:spacing w:after="0" w:line="240" w:lineRule="auto"/>
        <w:ind w:firstLine="709"/>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 xml:space="preserve">По состоянию на 01.01.2025 общий размер задолженности плательщиков по указанным пеням перед бюджетом Чунского района составил 337,9 тыс. рублей, что в 20 раз меньше </w:t>
      </w:r>
      <w:r w:rsidRPr="00F70047">
        <w:rPr>
          <w:rFonts w:ascii="Times New Roman" w:eastAsia="Calibri" w:hAnsi="Times New Roman" w:cs="Times New Roman"/>
          <w:sz w:val="24"/>
          <w:szCs w:val="24"/>
        </w:rPr>
        <w:lastRenderedPageBreak/>
        <w:t>задолженности на начало 2024 года. Основную часть задолженности составляет задолженность по пеням по договорам аренды земельных участков:</w:t>
      </w:r>
    </w:p>
    <w:p w:rsidR="00F70047" w:rsidRPr="00F70047" w:rsidRDefault="00F70047" w:rsidP="00A243C7">
      <w:pPr>
        <w:numPr>
          <w:ilvl w:val="0"/>
          <w:numId w:val="68"/>
        </w:numPr>
        <w:spacing w:after="0" w:line="240" w:lineRule="auto"/>
        <w:ind w:left="284" w:hanging="284"/>
        <w:contextualSpacing/>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в сумме 142,3 тыс. рублей, которая числится за ООО «Каменский ЛПХ»;</w:t>
      </w:r>
    </w:p>
    <w:p w:rsidR="00F70047" w:rsidRPr="00F70047" w:rsidRDefault="00F70047" w:rsidP="00A243C7">
      <w:pPr>
        <w:numPr>
          <w:ilvl w:val="0"/>
          <w:numId w:val="68"/>
        </w:numPr>
        <w:spacing w:after="0" w:line="240" w:lineRule="auto"/>
        <w:ind w:left="284" w:hanging="284"/>
        <w:contextualSpacing/>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в сумме 136,2 тыс. рублей, которая числится за И. Г. Гаприндашвили.</w:t>
      </w:r>
    </w:p>
    <w:p w:rsidR="00F70047" w:rsidRPr="00F70047" w:rsidRDefault="00F70047" w:rsidP="00F70047">
      <w:pPr>
        <w:spacing w:after="0" w:line="240" w:lineRule="auto"/>
        <w:jc w:val="center"/>
        <w:rPr>
          <w:rFonts w:ascii="Times New Roman" w:eastAsia="Calibri" w:hAnsi="Times New Roman" w:cs="Times New Roman"/>
          <w:b/>
          <w:sz w:val="24"/>
          <w:szCs w:val="24"/>
        </w:rPr>
      </w:pPr>
    </w:p>
    <w:p w:rsidR="00F70047" w:rsidRPr="00B3467A" w:rsidRDefault="00F70047" w:rsidP="00B3467A">
      <w:pPr>
        <w:spacing w:after="0" w:line="240" w:lineRule="auto"/>
        <w:jc w:val="center"/>
        <w:rPr>
          <w:rFonts w:ascii="Times New Roman" w:hAnsi="Times New Roman" w:cs="Times New Roman"/>
          <w:b/>
          <w:sz w:val="24"/>
          <w:szCs w:val="24"/>
        </w:rPr>
      </w:pPr>
      <w:r w:rsidRPr="00B3467A">
        <w:rPr>
          <w:rFonts w:ascii="Times New Roman" w:hAnsi="Times New Roman" w:cs="Times New Roman"/>
          <w:b/>
          <w:sz w:val="24"/>
          <w:szCs w:val="24"/>
        </w:rPr>
        <w:t>5) ПРОЧИЕ НЕНАЛОГОВЫЕ ДОХОДЫ</w:t>
      </w:r>
    </w:p>
    <w:p w:rsidR="00F70047" w:rsidRDefault="00F70047" w:rsidP="00B3467A">
      <w:pPr>
        <w:spacing w:after="0" w:line="240" w:lineRule="auto"/>
        <w:jc w:val="center"/>
        <w:rPr>
          <w:rFonts w:ascii="Times New Roman" w:hAnsi="Times New Roman" w:cs="Times New Roman"/>
          <w:b/>
          <w:sz w:val="24"/>
          <w:szCs w:val="24"/>
        </w:rPr>
      </w:pPr>
      <w:r w:rsidRPr="00B3467A">
        <w:rPr>
          <w:rFonts w:ascii="Times New Roman" w:hAnsi="Times New Roman" w:cs="Times New Roman"/>
          <w:b/>
          <w:sz w:val="24"/>
          <w:szCs w:val="24"/>
        </w:rPr>
        <w:t>(КБК 000 1 17 00000 00 0000 000)</w:t>
      </w:r>
    </w:p>
    <w:p w:rsidR="00993510" w:rsidRDefault="00993510" w:rsidP="00B3467A">
      <w:pPr>
        <w:spacing w:after="0" w:line="240" w:lineRule="auto"/>
        <w:jc w:val="center"/>
        <w:rPr>
          <w:rFonts w:ascii="Times New Roman" w:hAnsi="Times New Roman" w:cs="Times New Roman"/>
          <w:b/>
          <w:sz w:val="24"/>
          <w:szCs w:val="24"/>
        </w:rPr>
      </w:pPr>
    </w:p>
    <w:p w:rsidR="00F70047" w:rsidRPr="00F70047" w:rsidRDefault="00F70047" w:rsidP="00A243C7">
      <w:pPr>
        <w:numPr>
          <w:ilvl w:val="0"/>
          <w:numId w:val="72"/>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F70047">
        <w:rPr>
          <w:rFonts w:ascii="Times New Roman" w:eastAsia="Calibri" w:hAnsi="Times New Roman" w:cs="Times New Roman"/>
          <w:b/>
          <w:sz w:val="24"/>
          <w:szCs w:val="24"/>
        </w:rPr>
        <w:t>Невыясненные поступления, зачисляемые в бюджеты муниципальных районов (КБК 910 1 17 01050 05 0000 180)</w:t>
      </w:r>
      <w:r w:rsidRPr="00F70047">
        <w:rPr>
          <w:rFonts w:ascii="Times New Roman" w:eastAsia="Calibri" w:hAnsi="Times New Roman" w:cs="Times New Roman"/>
          <w:sz w:val="24"/>
          <w:szCs w:val="24"/>
        </w:rPr>
        <w:t xml:space="preserve"> составили минус 0,1 тыс. рублей (минус 78,56 рублей). По информации Комитета, за 2024 год в Управление Федерального казначейства Иркутской области направлены 47 уведомлений на уточнение невыясненных поступлений на общую сумму 758,3 тыс. рублей, из них на 0,1 тыс. рублей, поступивших в 2023 году;</w:t>
      </w:r>
    </w:p>
    <w:p w:rsidR="00F70047" w:rsidRPr="00F70047" w:rsidRDefault="00F70047" w:rsidP="00A243C7">
      <w:pPr>
        <w:numPr>
          <w:ilvl w:val="0"/>
          <w:numId w:val="72"/>
        </w:numPr>
        <w:autoSpaceDE w:val="0"/>
        <w:autoSpaceDN w:val="0"/>
        <w:adjustRightInd w:val="0"/>
        <w:spacing w:after="0" w:line="240" w:lineRule="auto"/>
        <w:ind w:left="284" w:hanging="284"/>
        <w:contextualSpacing/>
        <w:jc w:val="both"/>
        <w:rPr>
          <w:rFonts w:ascii="Times New Roman" w:eastAsia="Calibri" w:hAnsi="Times New Roman" w:cs="Times New Roman"/>
          <w:b/>
          <w:bCs/>
          <w:sz w:val="24"/>
          <w:szCs w:val="24"/>
        </w:rPr>
      </w:pPr>
      <w:r w:rsidRPr="00F70047">
        <w:rPr>
          <w:rFonts w:ascii="Times New Roman" w:eastAsia="Calibri" w:hAnsi="Times New Roman" w:cs="Times New Roman"/>
          <w:b/>
          <w:sz w:val="24"/>
          <w:szCs w:val="24"/>
        </w:rPr>
        <w:t>Прочие неналоговые доходы бюджетов муниципальных районов (КБК 910 </w:t>
      </w:r>
      <w:r w:rsidRPr="00F70047">
        <w:rPr>
          <w:rFonts w:ascii="Times New Roman" w:eastAsia="Calibri" w:hAnsi="Times New Roman" w:cs="Times New Roman"/>
          <w:b/>
          <w:bCs/>
          <w:sz w:val="24"/>
          <w:szCs w:val="24"/>
        </w:rPr>
        <w:t xml:space="preserve">1 17 05050 05 0000 180) </w:t>
      </w:r>
      <w:r w:rsidRPr="00F70047">
        <w:rPr>
          <w:rFonts w:ascii="Times New Roman" w:eastAsia="Calibri" w:hAnsi="Times New Roman" w:cs="Times New Roman"/>
          <w:bCs/>
          <w:sz w:val="24"/>
          <w:szCs w:val="24"/>
        </w:rPr>
        <w:t>поступили в 2024 году в бюджет Чунского района в сумме 558,0 тыс. рублей или на 96,4 % от прогнозируемого объема.</w:t>
      </w:r>
    </w:p>
    <w:p w:rsidR="00F70047" w:rsidRPr="00F70047" w:rsidRDefault="00F70047" w:rsidP="00F70047">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F70047">
        <w:rPr>
          <w:rFonts w:ascii="Times New Roman" w:eastAsia="Times New Roman" w:hAnsi="Times New Roman" w:cs="Times New Roman"/>
          <w:sz w:val="24"/>
          <w:szCs w:val="24"/>
          <w:lang w:eastAsia="ru-RU"/>
        </w:rPr>
        <w:t xml:space="preserve">Согласно информации, предоставленной Комитетом </w:t>
      </w:r>
      <w:r w:rsidRPr="00F70047">
        <w:rPr>
          <w:rFonts w:ascii="Times New Roman" w:eastAsia="Calibri" w:hAnsi="Times New Roman" w:cs="Times New Roman"/>
          <w:sz w:val="24"/>
          <w:szCs w:val="24"/>
        </w:rPr>
        <w:t>п</w:t>
      </w:r>
      <w:r w:rsidRPr="00F70047">
        <w:rPr>
          <w:rFonts w:ascii="Times New Roman" w:eastAsia="Times New Roman" w:hAnsi="Times New Roman" w:cs="Times New Roman"/>
          <w:sz w:val="24"/>
          <w:szCs w:val="24"/>
          <w:lang w:eastAsia="ru-RU"/>
        </w:rPr>
        <w:t>о состоянию на 01.01.2025 действуют 12 договоров по установке и эксплуатации рекламных конструкций, из них с юридическими лицами – 8 договоров, с индивидуальными предпринимателями – 1 договор, физическими лицами – 3 договора.</w:t>
      </w:r>
    </w:p>
    <w:p w:rsidR="00F70047" w:rsidRDefault="00F70047" w:rsidP="00F70047">
      <w:pPr>
        <w:spacing w:after="0" w:line="240" w:lineRule="auto"/>
        <w:ind w:firstLine="708"/>
        <w:jc w:val="both"/>
        <w:rPr>
          <w:rFonts w:ascii="Times New Roman" w:eastAsia="Calibri" w:hAnsi="Times New Roman" w:cs="Times New Roman"/>
          <w:sz w:val="24"/>
          <w:szCs w:val="24"/>
        </w:rPr>
      </w:pPr>
      <w:r w:rsidRPr="00F70047">
        <w:rPr>
          <w:rFonts w:ascii="Times New Roman" w:eastAsia="Calibri" w:hAnsi="Times New Roman" w:cs="Times New Roman"/>
          <w:sz w:val="24"/>
          <w:szCs w:val="24"/>
        </w:rPr>
        <w:t>На 01.01.2025 по указанным договорам числится переплата в сумме 20,1 тыс. рублей.</w:t>
      </w:r>
    </w:p>
    <w:p w:rsidR="009F746E" w:rsidRPr="0076469B" w:rsidRDefault="0076469B" w:rsidP="0076469B">
      <w:pPr>
        <w:pStyle w:val="20"/>
        <w:rPr>
          <w:rFonts w:eastAsia="Calibri"/>
        </w:rPr>
      </w:pPr>
      <w:r>
        <w:rPr>
          <w:rFonts w:eastAsia="Calibri"/>
        </w:rPr>
        <w:t>2.6.</w:t>
      </w:r>
      <w:r w:rsidR="009F746E" w:rsidRPr="0076469B">
        <w:rPr>
          <w:rFonts w:eastAsia="Calibri"/>
        </w:rPr>
        <w:t xml:space="preserve"> </w:t>
      </w:r>
      <w:r w:rsidR="009F746E" w:rsidRPr="0076469B">
        <w:t>Доходы, администрируемые Думой муниципального района Чунского районного муниципального образования</w:t>
      </w:r>
    </w:p>
    <w:p w:rsidR="009F746E" w:rsidRPr="009F746E" w:rsidRDefault="009F746E" w:rsidP="009F746E">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9F746E">
        <w:rPr>
          <w:rFonts w:ascii="Times New Roman" w:eastAsia="Calibri" w:hAnsi="Times New Roman" w:cs="Times New Roman"/>
          <w:bCs/>
          <w:sz w:val="24"/>
          <w:szCs w:val="24"/>
        </w:rPr>
        <w:t>Согласно Приложению №</w:t>
      </w:r>
      <w:r w:rsidR="008E30DE">
        <w:rPr>
          <w:rFonts w:ascii="Times New Roman" w:eastAsia="Calibri" w:hAnsi="Times New Roman" w:cs="Times New Roman"/>
          <w:bCs/>
          <w:sz w:val="24"/>
          <w:szCs w:val="24"/>
        </w:rPr>
        <w:t xml:space="preserve"> </w:t>
      </w:r>
      <w:r w:rsidRPr="009F746E">
        <w:rPr>
          <w:rFonts w:ascii="Times New Roman" w:eastAsia="Calibri" w:hAnsi="Times New Roman" w:cs="Times New Roman"/>
          <w:bCs/>
          <w:sz w:val="24"/>
          <w:szCs w:val="24"/>
        </w:rPr>
        <w:t xml:space="preserve">1 «Перечень главных администраторов доходов бюджета Чунского районного муниципального образования», утвержденному Постановлением администрации Чунской района от 28.12.2023 № 385, </w:t>
      </w:r>
      <w:r w:rsidRPr="009F746E">
        <w:rPr>
          <w:rFonts w:ascii="Times New Roman" w:eastAsia="Calibri" w:hAnsi="Times New Roman" w:cs="Times New Roman"/>
          <w:sz w:val="24"/>
          <w:szCs w:val="24"/>
        </w:rPr>
        <w:t xml:space="preserve">Дума </w:t>
      </w:r>
      <w:r w:rsidRPr="009F746E">
        <w:rPr>
          <w:rFonts w:ascii="Times New Roman" w:eastAsia="Calibri" w:hAnsi="Times New Roman" w:cs="Times New Roman"/>
          <w:bCs/>
          <w:sz w:val="24"/>
          <w:szCs w:val="24"/>
        </w:rPr>
        <w:t>исполняла функции главного администратора следующих доходов:</w:t>
      </w:r>
    </w:p>
    <w:p w:rsidR="009F746E" w:rsidRPr="003C1F07" w:rsidRDefault="009F746E" w:rsidP="00A243C7">
      <w:pPr>
        <w:pStyle w:val="a5"/>
        <w:numPr>
          <w:ilvl w:val="0"/>
          <w:numId w:val="117"/>
        </w:numPr>
        <w:tabs>
          <w:tab w:val="left" w:pos="284"/>
        </w:tabs>
        <w:autoSpaceDE w:val="0"/>
        <w:autoSpaceDN w:val="0"/>
        <w:adjustRightInd w:val="0"/>
        <w:ind w:left="0" w:firstLine="0"/>
        <w:jc w:val="both"/>
        <w:rPr>
          <w:rFonts w:eastAsia="Calibri"/>
          <w:bCs/>
          <w:sz w:val="24"/>
          <w:szCs w:val="24"/>
        </w:rPr>
      </w:pPr>
      <w:r w:rsidRPr="003C1F07">
        <w:rPr>
          <w:rFonts w:eastAsia="Calibri"/>
          <w:bCs/>
          <w:sz w:val="24"/>
          <w:szCs w:val="24"/>
        </w:rPr>
        <w:t xml:space="preserve">2 02 40014 05 0000 150 </w:t>
      </w:r>
      <w:r w:rsidR="008E30DE">
        <w:rPr>
          <w:rFonts w:eastAsia="Calibri"/>
          <w:bCs/>
          <w:sz w:val="24"/>
          <w:szCs w:val="24"/>
        </w:rPr>
        <w:t>«</w:t>
      </w:r>
      <w:r w:rsidRPr="003C1F07">
        <w:rPr>
          <w:rFonts w:eastAsia="Calibri"/>
          <w:bCs/>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p w:rsidR="009F746E" w:rsidRPr="003C1F07" w:rsidRDefault="009F746E" w:rsidP="00A243C7">
      <w:pPr>
        <w:pStyle w:val="a5"/>
        <w:numPr>
          <w:ilvl w:val="0"/>
          <w:numId w:val="117"/>
        </w:numPr>
        <w:tabs>
          <w:tab w:val="left" w:pos="284"/>
        </w:tabs>
        <w:autoSpaceDE w:val="0"/>
        <w:autoSpaceDN w:val="0"/>
        <w:adjustRightInd w:val="0"/>
        <w:ind w:left="0" w:firstLine="0"/>
        <w:jc w:val="both"/>
        <w:rPr>
          <w:rFonts w:eastAsia="Calibri"/>
          <w:bCs/>
          <w:sz w:val="24"/>
          <w:szCs w:val="24"/>
        </w:rPr>
      </w:pPr>
      <w:r w:rsidRPr="003C1F07">
        <w:rPr>
          <w:rFonts w:eastAsia="Calibri"/>
          <w:bCs/>
          <w:sz w:val="24"/>
          <w:szCs w:val="24"/>
        </w:rPr>
        <w:t xml:space="preserve">1 17 01050 05 0000 180 </w:t>
      </w:r>
      <w:r w:rsidR="00417224">
        <w:rPr>
          <w:rFonts w:eastAsia="Calibri"/>
          <w:bCs/>
          <w:sz w:val="24"/>
          <w:szCs w:val="24"/>
        </w:rPr>
        <w:t>«Н</w:t>
      </w:r>
      <w:r w:rsidRPr="003C1F07">
        <w:rPr>
          <w:rFonts w:eastAsia="Calibri"/>
          <w:bCs/>
          <w:sz w:val="24"/>
          <w:szCs w:val="24"/>
        </w:rPr>
        <w:t>евыясненны</w:t>
      </w:r>
      <w:r w:rsidR="00417224">
        <w:rPr>
          <w:rFonts w:eastAsia="Calibri"/>
          <w:bCs/>
          <w:sz w:val="24"/>
          <w:szCs w:val="24"/>
        </w:rPr>
        <w:t>е</w:t>
      </w:r>
      <w:r w:rsidRPr="003C1F07">
        <w:rPr>
          <w:rFonts w:eastAsia="Calibri"/>
          <w:bCs/>
          <w:sz w:val="24"/>
          <w:szCs w:val="24"/>
        </w:rPr>
        <w:t xml:space="preserve"> поступлени</w:t>
      </w:r>
      <w:r w:rsidR="00417224">
        <w:rPr>
          <w:rFonts w:eastAsia="Calibri"/>
          <w:bCs/>
          <w:sz w:val="24"/>
          <w:szCs w:val="24"/>
        </w:rPr>
        <w:t>я</w:t>
      </w:r>
      <w:r w:rsidRPr="003C1F07">
        <w:rPr>
          <w:rFonts w:eastAsia="Calibri"/>
          <w:bCs/>
          <w:sz w:val="24"/>
          <w:szCs w:val="24"/>
        </w:rPr>
        <w:t>, зачисляемые в бюджеты муниципальных районов</w:t>
      </w:r>
      <w:r w:rsidR="00417224">
        <w:rPr>
          <w:rFonts w:eastAsia="Calibri"/>
          <w:bCs/>
          <w:sz w:val="24"/>
          <w:szCs w:val="24"/>
        </w:rPr>
        <w:t>»</w:t>
      </w:r>
      <w:r w:rsidRPr="003C1F07">
        <w:rPr>
          <w:rFonts w:eastAsia="Calibri"/>
          <w:bCs/>
          <w:sz w:val="24"/>
          <w:szCs w:val="24"/>
        </w:rPr>
        <w:t>.</w:t>
      </w:r>
    </w:p>
    <w:p w:rsidR="009F746E" w:rsidRPr="009F746E" w:rsidRDefault="009F746E" w:rsidP="009F746E">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9F746E">
        <w:rPr>
          <w:rFonts w:ascii="Times New Roman" w:eastAsia="Calibri" w:hAnsi="Times New Roman" w:cs="Times New Roman"/>
          <w:sz w:val="24"/>
          <w:szCs w:val="24"/>
        </w:rPr>
        <w:t>Общий объем прогнозируемых доходов Чунской районной Думы</w:t>
      </w:r>
      <w:r w:rsidRPr="009F746E">
        <w:rPr>
          <w:rFonts w:ascii="Times New Roman" w:eastAsia="Calibri" w:hAnsi="Times New Roman" w:cs="Times New Roman"/>
          <w:bCs/>
          <w:sz w:val="24"/>
          <w:szCs w:val="24"/>
        </w:rPr>
        <w:t xml:space="preserve"> на 2024 год утвержден в сумме </w:t>
      </w:r>
      <w:r w:rsidRPr="009F746E">
        <w:rPr>
          <w:rFonts w:ascii="Times New Roman" w:eastAsia="Calibri" w:hAnsi="Times New Roman" w:cs="Times New Roman"/>
          <w:bCs/>
          <w:sz w:val="24"/>
          <w:szCs w:val="24"/>
          <w:shd w:val="clear" w:color="auto" w:fill="FFFFFF"/>
        </w:rPr>
        <w:t>2 777,52 тыс. рублей</w:t>
      </w:r>
      <w:r w:rsidRPr="009F746E">
        <w:rPr>
          <w:rFonts w:ascii="Times New Roman" w:eastAsia="Calibri" w:hAnsi="Times New Roman" w:cs="Times New Roman"/>
          <w:bCs/>
          <w:sz w:val="24"/>
          <w:szCs w:val="24"/>
        </w:rPr>
        <w:t xml:space="preserve">. </w:t>
      </w:r>
    </w:p>
    <w:p w:rsidR="009F746E" w:rsidRPr="009F746E" w:rsidRDefault="009F746E" w:rsidP="009F746E">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9F746E">
        <w:rPr>
          <w:rFonts w:ascii="Times New Roman" w:eastAsia="Calibri" w:hAnsi="Times New Roman" w:cs="Times New Roman"/>
          <w:bCs/>
          <w:sz w:val="24"/>
          <w:szCs w:val="24"/>
        </w:rPr>
        <w:t xml:space="preserve">По данным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на 01.01.2025, </w:t>
      </w:r>
      <w:r w:rsidRPr="009F746E">
        <w:rPr>
          <w:rFonts w:ascii="Times New Roman" w:eastAsia="Calibri" w:hAnsi="Times New Roman" w:cs="Times New Roman"/>
          <w:sz w:val="24"/>
          <w:szCs w:val="24"/>
        </w:rPr>
        <w:t>исполнение по администрируемым доходам за 2024 год</w:t>
      </w:r>
      <w:r w:rsidRPr="009F746E">
        <w:rPr>
          <w:rFonts w:ascii="Arial" w:eastAsia="Calibri" w:hAnsi="Arial" w:cs="Arial"/>
          <w:sz w:val="20"/>
          <w:szCs w:val="20"/>
        </w:rPr>
        <w:t xml:space="preserve"> </w:t>
      </w:r>
      <w:r w:rsidRPr="009F746E">
        <w:rPr>
          <w:rFonts w:ascii="Times New Roman" w:eastAsia="Calibri" w:hAnsi="Times New Roman" w:cs="Times New Roman"/>
          <w:sz w:val="24"/>
          <w:szCs w:val="24"/>
        </w:rPr>
        <w:t xml:space="preserve">составило </w:t>
      </w:r>
      <w:r w:rsidRPr="009F746E">
        <w:rPr>
          <w:rFonts w:ascii="Times New Roman" w:eastAsia="Calibri" w:hAnsi="Times New Roman" w:cs="Times New Roman"/>
          <w:bCs/>
          <w:sz w:val="24"/>
          <w:szCs w:val="24"/>
        </w:rPr>
        <w:t xml:space="preserve">2 777,52 тыс. рублей или 100,0 % от общего объема утвержденных бюджетных назначений. </w:t>
      </w:r>
    </w:p>
    <w:p w:rsidR="009F746E" w:rsidRPr="009F746E" w:rsidRDefault="009F746E" w:rsidP="009F746E">
      <w:pPr>
        <w:autoSpaceDE w:val="0"/>
        <w:autoSpaceDN w:val="0"/>
        <w:adjustRightInd w:val="0"/>
        <w:spacing w:after="0" w:line="240" w:lineRule="auto"/>
        <w:jc w:val="center"/>
        <w:rPr>
          <w:rFonts w:ascii="Times New Roman" w:eastAsia="Calibri" w:hAnsi="Times New Roman" w:cs="Times New Roman"/>
          <w:bCs/>
          <w:sz w:val="24"/>
          <w:szCs w:val="24"/>
        </w:rPr>
      </w:pPr>
      <w:r w:rsidRPr="009F746E">
        <w:rPr>
          <w:rFonts w:ascii="Times New Roman" w:eastAsia="Calibri" w:hAnsi="Times New Roman" w:cs="Times New Roman"/>
          <w:bCs/>
          <w:sz w:val="24"/>
          <w:szCs w:val="24"/>
        </w:rPr>
        <w:t>Анализ прогнозируемых доходов и их исполнение в 2024 году приведен в Таблице № 1</w:t>
      </w:r>
      <w:r w:rsidR="00123AA9">
        <w:rPr>
          <w:rFonts w:ascii="Times New Roman" w:eastAsia="Calibri" w:hAnsi="Times New Roman" w:cs="Times New Roman"/>
          <w:bCs/>
          <w:sz w:val="24"/>
          <w:szCs w:val="24"/>
        </w:rPr>
        <w:t>0</w:t>
      </w:r>
      <w:r w:rsidRPr="009F746E">
        <w:rPr>
          <w:rFonts w:ascii="Times New Roman" w:eastAsia="Calibri" w:hAnsi="Times New Roman" w:cs="Times New Roman"/>
          <w:bCs/>
          <w:sz w:val="24"/>
          <w:szCs w:val="24"/>
        </w:rPr>
        <w:t>.</w:t>
      </w:r>
    </w:p>
    <w:p w:rsidR="009F746E" w:rsidRPr="009F746E" w:rsidRDefault="009F746E" w:rsidP="009F746E">
      <w:pPr>
        <w:autoSpaceDE w:val="0"/>
        <w:autoSpaceDN w:val="0"/>
        <w:adjustRightInd w:val="0"/>
        <w:spacing w:after="0" w:line="240" w:lineRule="auto"/>
        <w:ind w:firstLine="142"/>
        <w:jc w:val="center"/>
        <w:rPr>
          <w:rFonts w:ascii="Times New Roman" w:eastAsia="Calibri" w:hAnsi="Times New Roman" w:cs="Times New Roman"/>
          <w:bCs/>
          <w:sz w:val="24"/>
          <w:szCs w:val="24"/>
        </w:rPr>
      </w:pPr>
      <w:r w:rsidRPr="009F746E">
        <w:rPr>
          <w:rFonts w:ascii="Times New Roman" w:eastAsia="Calibri" w:hAnsi="Times New Roman" w:cs="Times New Roman"/>
          <w:bCs/>
          <w:sz w:val="24"/>
          <w:szCs w:val="24"/>
        </w:rPr>
        <w:t>Таблица № 1</w:t>
      </w:r>
      <w:r w:rsidR="00123AA9">
        <w:rPr>
          <w:rFonts w:ascii="Times New Roman" w:eastAsia="Calibri" w:hAnsi="Times New Roman" w:cs="Times New Roman"/>
          <w:bCs/>
          <w:sz w:val="24"/>
          <w:szCs w:val="24"/>
        </w:rPr>
        <w:t>0</w:t>
      </w:r>
    </w:p>
    <w:p w:rsidR="009F746E" w:rsidRPr="009F746E" w:rsidRDefault="009F746E" w:rsidP="009F746E">
      <w:pPr>
        <w:spacing w:after="0" w:line="240" w:lineRule="auto"/>
        <w:ind w:firstLine="709"/>
        <w:jc w:val="right"/>
        <w:rPr>
          <w:rFonts w:ascii="Times New Roman" w:eastAsia="Calibri" w:hAnsi="Times New Roman" w:cs="Times New Roman"/>
          <w:sz w:val="24"/>
          <w:szCs w:val="24"/>
          <w:lang w:eastAsia="zh-CN"/>
        </w:rPr>
      </w:pPr>
      <w:r w:rsidRPr="009F746E">
        <w:rPr>
          <w:rFonts w:ascii="Times New Roman" w:eastAsia="Calibri" w:hAnsi="Times New Roman" w:cs="Times New Roman"/>
          <w:sz w:val="24"/>
          <w:szCs w:val="24"/>
          <w:lang w:eastAsia="zh-CN"/>
        </w:rPr>
        <w:t>(тыс. рублей)</w:t>
      </w:r>
    </w:p>
    <w:tbl>
      <w:tblPr>
        <w:tblW w:w="10200" w:type="dxa"/>
        <w:tblInd w:w="113" w:type="dxa"/>
        <w:tblLook w:val="04A0"/>
      </w:tblPr>
      <w:tblGrid>
        <w:gridCol w:w="5098"/>
        <w:gridCol w:w="2268"/>
        <w:gridCol w:w="1417"/>
        <w:gridCol w:w="1417"/>
      </w:tblGrid>
      <w:tr w:rsidR="009F746E" w:rsidRPr="009F746E" w:rsidTr="006D0846">
        <w:trPr>
          <w:trHeight w:val="20"/>
        </w:trPr>
        <w:tc>
          <w:tcPr>
            <w:tcW w:w="509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F746E" w:rsidRPr="009F746E" w:rsidRDefault="009F746E" w:rsidP="009F746E">
            <w:pPr>
              <w:spacing w:after="0" w:line="240" w:lineRule="auto"/>
              <w:jc w:val="center"/>
              <w:rPr>
                <w:rFonts w:ascii="Times New Roman" w:eastAsia="Times New Roman" w:hAnsi="Times New Roman" w:cs="Times New Roman"/>
                <w:sz w:val="20"/>
                <w:szCs w:val="20"/>
                <w:lang w:eastAsia="ru-RU"/>
              </w:rPr>
            </w:pPr>
            <w:r w:rsidRPr="009F746E">
              <w:rPr>
                <w:rFonts w:ascii="Times New Roman" w:eastAsia="Times New Roman" w:hAnsi="Times New Roman" w:cs="Times New Roman"/>
                <w:sz w:val="20"/>
                <w:szCs w:val="20"/>
                <w:lang w:eastAsia="ru-RU"/>
              </w:rPr>
              <w:t>Наименование</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F746E" w:rsidRPr="009F746E" w:rsidRDefault="009F746E" w:rsidP="009F746E">
            <w:pPr>
              <w:spacing w:after="0" w:line="240" w:lineRule="auto"/>
              <w:jc w:val="center"/>
              <w:rPr>
                <w:rFonts w:ascii="Times New Roman" w:eastAsia="Times New Roman" w:hAnsi="Times New Roman" w:cs="Times New Roman"/>
                <w:sz w:val="20"/>
                <w:szCs w:val="20"/>
                <w:lang w:eastAsia="ru-RU"/>
              </w:rPr>
            </w:pPr>
            <w:r w:rsidRPr="009F746E">
              <w:rPr>
                <w:rFonts w:ascii="Times New Roman" w:eastAsia="Times New Roman" w:hAnsi="Times New Roman" w:cs="Times New Roman"/>
                <w:sz w:val="20"/>
                <w:szCs w:val="20"/>
                <w:lang w:eastAsia="ru-RU"/>
              </w:rPr>
              <w:t>КБК</w:t>
            </w:r>
          </w:p>
        </w:tc>
        <w:tc>
          <w:tcPr>
            <w:tcW w:w="2834" w:type="dxa"/>
            <w:gridSpan w:val="2"/>
            <w:tcBorders>
              <w:top w:val="single" w:sz="4" w:space="0" w:color="auto"/>
              <w:left w:val="nil"/>
              <w:bottom w:val="single" w:sz="4" w:space="0" w:color="auto"/>
              <w:right w:val="single" w:sz="4" w:space="0" w:color="auto"/>
            </w:tcBorders>
            <w:shd w:val="clear" w:color="auto" w:fill="auto"/>
            <w:hideMark/>
          </w:tcPr>
          <w:p w:rsidR="009F746E" w:rsidRPr="009F746E" w:rsidRDefault="009F746E" w:rsidP="009F746E">
            <w:pPr>
              <w:spacing w:after="0" w:line="240" w:lineRule="auto"/>
              <w:jc w:val="center"/>
              <w:rPr>
                <w:rFonts w:ascii="Times New Roman" w:eastAsia="Times New Roman" w:hAnsi="Times New Roman" w:cs="Times New Roman"/>
                <w:sz w:val="20"/>
                <w:szCs w:val="20"/>
                <w:lang w:eastAsia="ru-RU"/>
              </w:rPr>
            </w:pPr>
            <w:r w:rsidRPr="009F746E">
              <w:rPr>
                <w:rFonts w:ascii="Times New Roman" w:eastAsia="Times New Roman" w:hAnsi="Times New Roman" w:cs="Times New Roman"/>
                <w:sz w:val="20"/>
                <w:szCs w:val="20"/>
                <w:lang w:eastAsia="ru-RU"/>
              </w:rPr>
              <w:t>Доходы</w:t>
            </w:r>
          </w:p>
        </w:tc>
      </w:tr>
      <w:tr w:rsidR="009F746E" w:rsidRPr="009F746E" w:rsidTr="006D0846">
        <w:trPr>
          <w:trHeight w:val="20"/>
        </w:trPr>
        <w:tc>
          <w:tcPr>
            <w:tcW w:w="5098" w:type="dxa"/>
            <w:vMerge/>
            <w:tcBorders>
              <w:top w:val="single" w:sz="4" w:space="0" w:color="auto"/>
              <w:left w:val="single" w:sz="4" w:space="0" w:color="auto"/>
              <w:bottom w:val="single" w:sz="4" w:space="0" w:color="auto"/>
              <w:right w:val="single" w:sz="4" w:space="0" w:color="auto"/>
            </w:tcBorders>
            <w:vAlign w:val="center"/>
            <w:hideMark/>
          </w:tcPr>
          <w:p w:rsidR="009F746E" w:rsidRPr="009F746E" w:rsidRDefault="009F746E" w:rsidP="009F746E">
            <w:pPr>
              <w:spacing w:after="0" w:line="240" w:lineRule="auto"/>
              <w:rPr>
                <w:rFonts w:ascii="Times New Roman" w:eastAsia="Times New Roman" w:hAnsi="Times New Roman" w:cs="Times New Roman"/>
                <w:sz w:val="20"/>
                <w:szCs w:val="20"/>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9F746E" w:rsidRPr="009F746E" w:rsidRDefault="009F746E" w:rsidP="009F746E">
            <w:pPr>
              <w:spacing w:after="0" w:line="240" w:lineRule="auto"/>
              <w:rPr>
                <w:rFonts w:ascii="Times New Roman" w:eastAsia="Times New Roman" w:hAnsi="Times New Roman" w:cs="Times New Roman"/>
                <w:sz w:val="20"/>
                <w:szCs w:val="20"/>
                <w:lang w:eastAsia="ru-RU"/>
              </w:rPr>
            </w:pPr>
          </w:p>
        </w:tc>
        <w:tc>
          <w:tcPr>
            <w:tcW w:w="1417" w:type="dxa"/>
            <w:tcBorders>
              <w:top w:val="nil"/>
              <w:left w:val="nil"/>
              <w:bottom w:val="single" w:sz="4" w:space="0" w:color="auto"/>
              <w:right w:val="single" w:sz="4" w:space="0" w:color="auto"/>
            </w:tcBorders>
            <w:shd w:val="clear" w:color="auto" w:fill="auto"/>
            <w:hideMark/>
          </w:tcPr>
          <w:p w:rsidR="009F746E" w:rsidRPr="009F746E" w:rsidRDefault="009F746E" w:rsidP="009F746E">
            <w:pPr>
              <w:spacing w:after="0" w:line="240" w:lineRule="auto"/>
              <w:jc w:val="center"/>
              <w:rPr>
                <w:rFonts w:ascii="Times New Roman" w:eastAsia="Times New Roman" w:hAnsi="Times New Roman" w:cs="Times New Roman"/>
                <w:sz w:val="20"/>
                <w:szCs w:val="20"/>
                <w:lang w:eastAsia="ru-RU"/>
              </w:rPr>
            </w:pPr>
            <w:r w:rsidRPr="009F746E">
              <w:rPr>
                <w:rFonts w:ascii="Times New Roman" w:eastAsia="Times New Roman" w:hAnsi="Times New Roman" w:cs="Times New Roman"/>
                <w:sz w:val="20"/>
                <w:szCs w:val="20"/>
                <w:lang w:eastAsia="ru-RU"/>
              </w:rPr>
              <w:t>Утверждены</w:t>
            </w:r>
          </w:p>
        </w:tc>
        <w:tc>
          <w:tcPr>
            <w:tcW w:w="1417" w:type="dxa"/>
            <w:tcBorders>
              <w:top w:val="nil"/>
              <w:left w:val="nil"/>
              <w:bottom w:val="single" w:sz="4" w:space="0" w:color="auto"/>
              <w:right w:val="single" w:sz="4" w:space="0" w:color="auto"/>
            </w:tcBorders>
            <w:shd w:val="clear" w:color="auto" w:fill="auto"/>
            <w:hideMark/>
          </w:tcPr>
          <w:p w:rsidR="009F746E" w:rsidRPr="009F746E" w:rsidRDefault="009F746E" w:rsidP="009F746E">
            <w:pPr>
              <w:spacing w:after="0" w:line="240" w:lineRule="auto"/>
              <w:jc w:val="center"/>
              <w:rPr>
                <w:rFonts w:ascii="Times New Roman" w:eastAsia="Times New Roman" w:hAnsi="Times New Roman" w:cs="Times New Roman"/>
                <w:sz w:val="20"/>
                <w:szCs w:val="20"/>
                <w:lang w:eastAsia="ru-RU"/>
              </w:rPr>
            </w:pPr>
            <w:r w:rsidRPr="009F746E">
              <w:rPr>
                <w:rFonts w:ascii="Times New Roman" w:eastAsia="Times New Roman" w:hAnsi="Times New Roman" w:cs="Times New Roman"/>
                <w:sz w:val="20"/>
                <w:szCs w:val="20"/>
                <w:lang w:eastAsia="ru-RU"/>
              </w:rPr>
              <w:t>Исполнены</w:t>
            </w:r>
          </w:p>
        </w:tc>
      </w:tr>
      <w:tr w:rsidR="009F746E" w:rsidRPr="009F746E" w:rsidTr="006D0846">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9F746E" w:rsidRPr="009F746E" w:rsidRDefault="009F746E" w:rsidP="009F746E">
            <w:pPr>
              <w:spacing w:after="0" w:line="240" w:lineRule="auto"/>
              <w:rPr>
                <w:rFonts w:ascii="Times New Roman" w:eastAsia="Times New Roman" w:hAnsi="Times New Roman" w:cs="Times New Roman"/>
                <w:b/>
                <w:bCs/>
                <w:sz w:val="20"/>
                <w:szCs w:val="20"/>
                <w:lang w:eastAsia="ru-RU"/>
              </w:rPr>
            </w:pPr>
            <w:r w:rsidRPr="009F746E">
              <w:rPr>
                <w:rFonts w:ascii="Times New Roman" w:eastAsia="Times New Roman" w:hAnsi="Times New Roman" w:cs="Times New Roman"/>
                <w:b/>
                <w:bCs/>
                <w:sz w:val="20"/>
                <w:szCs w:val="20"/>
                <w:lang w:eastAsia="ru-RU"/>
              </w:rPr>
              <w:t>БЕЗВОЗМЕЗДНЫЕ ПОСТУПЛЕНИЯ ОТ ДРУГИХ БЮДЖЕТОВ БЮДЖЕТНОЙ СИСТЕМЫ РФ</w:t>
            </w:r>
          </w:p>
        </w:tc>
        <w:tc>
          <w:tcPr>
            <w:tcW w:w="2268" w:type="dxa"/>
            <w:tcBorders>
              <w:top w:val="nil"/>
              <w:left w:val="nil"/>
              <w:bottom w:val="single" w:sz="4" w:space="0" w:color="auto"/>
              <w:right w:val="single" w:sz="4" w:space="0" w:color="auto"/>
            </w:tcBorders>
            <w:shd w:val="clear" w:color="auto" w:fill="auto"/>
            <w:vAlign w:val="center"/>
            <w:hideMark/>
          </w:tcPr>
          <w:p w:rsidR="009F746E" w:rsidRPr="009F746E" w:rsidRDefault="009F746E" w:rsidP="009F746E">
            <w:pPr>
              <w:spacing w:after="0" w:line="240" w:lineRule="auto"/>
              <w:jc w:val="center"/>
              <w:rPr>
                <w:rFonts w:ascii="Times New Roman" w:eastAsia="Times New Roman" w:hAnsi="Times New Roman" w:cs="Times New Roman"/>
                <w:b/>
                <w:bCs/>
                <w:sz w:val="20"/>
                <w:szCs w:val="20"/>
                <w:lang w:eastAsia="ru-RU"/>
              </w:rPr>
            </w:pPr>
            <w:r w:rsidRPr="009F746E">
              <w:rPr>
                <w:rFonts w:ascii="Times New Roman" w:eastAsia="Times New Roman" w:hAnsi="Times New Roman" w:cs="Times New Roman"/>
                <w:b/>
                <w:bCs/>
                <w:sz w:val="20"/>
                <w:szCs w:val="20"/>
                <w:lang w:eastAsia="ru-RU"/>
              </w:rPr>
              <w:t>2 02 00000 00 0000 000</w:t>
            </w:r>
          </w:p>
        </w:tc>
        <w:tc>
          <w:tcPr>
            <w:tcW w:w="1417" w:type="dxa"/>
            <w:tcBorders>
              <w:top w:val="nil"/>
              <w:left w:val="nil"/>
              <w:bottom w:val="single" w:sz="4" w:space="0" w:color="auto"/>
              <w:right w:val="single" w:sz="4" w:space="0" w:color="auto"/>
            </w:tcBorders>
            <w:shd w:val="clear" w:color="auto" w:fill="auto"/>
            <w:vAlign w:val="center"/>
            <w:hideMark/>
          </w:tcPr>
          <w:p w:rsidR="009F746E" w:rsidRPr="009F746E" w:rsidRDefault="009F746E" w:rsidP="009F746E">
            <w:pPr>
              <w:spacing w:after="0" w:line="240" w:lineRule="auto"/>
              <w:jc w:val="right"/>
              <w:rPr>
                <w:rFonts w:ascii="Times New Roman" w:eastAsia="Times New Roman" w:hAnsi="Times New Roman" w:cs="Times New Roman"/>
                <w:b/>
                <w:bCs/>
                <w:color w:val="000000"/>
                <w:sz w:val="20"/>
                <w:szCs w:val="20"/>
                <w:lang w:eastAsia="ru-RU"/>
              </w:rPr>
            </w:pPr>
            <w:r w:rsidRPr="009F746E">
              <w:rPr>
                <w:rFonts w:ascii="Times New Roman" w:eastAsia="Times New Roman" w:hAnsi="Times New Roman" w:cs="Times New Roman"/>
                <w:b/>
                <w:bCs/>
                <w:color w:val="000000"/>
                <w:sz w:val="20"/>
                <w:szCs w:val="20"/>
                <w:lang w:eastAsia="ru-RU"/>
              </w:rPr>
              <w:t>2 777,52</w:t>
            </w:r>
          </w:p>
        </w:tc>
        <w:tc>
          <w:tcPr>
            <w:tcW w:w="1417" w:type="dxa"/>
            <w:tcBorders>
              <w:top w:val="nil"/>
              <w:left w:val="nil"/>
              <w:bottom w:val="single" w:sz="4" w:space="0" w:color="auto"/>
              <w:right w:val="single" w:sz="4" w:space="0" w:color="auto"/>
            </w:tcBorders>
            <w:shd w:val="clear" w:color="auto" w:fill="auto"/>
            <w:vAlign w:val="center"/>
            <w:hideMark/>
          </w:tcPr>
          <w:p w:rsidR="009F746E" w:rsidRPr="009F746E" w:rsidRDefault="009F746E" w:rsidP="009F746E">
            <w:pPr>
              <w:spacing w:after="0" w:line="240" w:lineRule="auto"/>
              <w:jc w:val="right"/>
              <w:rPr>
                <w:rFonts w:ascii="Times New Roman" w:eastAsia="Times New Roman" w:hAnsi="Times New Roman" w:cs="Times New Roman"/>
                <w:b/>
                <w:bCs/>
                <w:color w:val="000000"/>
                <w:sz w:val="20"/>
                <w:szCs w:val="20"/>
                <w:lang w:eastAsia="ru-RU"/>
              </w:rPr>
            </w:pPr>
            <w:r w:rsidRPr="009F746E">
              <w:rPr>
                <w:rFonts w:ascii="Times New Roman" w:eastAsia="Times New Roman" w:hAnsi="Times New Roman" w:cs="Times New Roman"/>
                <w:b/>
                <w:bCs/>
                <w:color w:val="000000"/>
                <w:sz w:val="20"/>
                <w:szCs w:val="20"/>
                <w:lang w:eastAsia="ru-RU"/>
              </w:rPr>
              <w:t>2 777,52</w:t>
            </w:r>
          </w:p>
        </w:tc>
      </w:tr>
      <w:tr w:rsidR="009F746E" w:rsidRPr="009F746E" w:rsidTr="006D0846">
        <w:trPr>
          <w:trHeight w:val="20"/>
        </w:trPr>
        <w:tc>
          <w:tcPr>
            <w:tcW w:w="5098" w:type="dxa"/>
            <w:tcBorders>
              <w:top w:val="nil"/>
              <w:left w:val="single" w:sz="4" w:space="0" w:color="auto"/>
              <w:bottom w:val="single" w:sz="4" w:space="0" w:color="auto"/>
              <w:right w:val="single" w:sz="4" w:space="0" w:color="auto"/>
            </w:tcBorders>
            <w:shd w:val="clear" w:color="auto" w:fill="auto"/>
            <w:vAlign w:val="center"/>
            <w:hideMark/>
          </w:tcPr>
          <w:p w:rsidR="009F746E" w:rsidRPr="009F746E" w:rsidRDefault="009F746E" w:rsidP="009F746E">
            <w:pPr>
              <w:spacing w:after="0" w:line="240" w:lineRule="auto"/>
              <w:rPr>
                <w:rFonts w:ascii="Times New Roman" w:eastAsia="Times New Roman" w:hAnsi="Times New Roman" w:cs="Times New Roman"/>
                <w:i/>
                <w:iCs/>
                <w:sz w:val="20"/>
                <w:szCs w:val="20"/>
                <w:lang w:eastAsia="ru-RU"/>
              </w:rPr>
            </w:pPr>
            <w:r w:rsidRPr="009F746E">
              <w:rPr>
                <w:rFonts w:ascii="Times New Roman" w:eastAsia="Times New Roman" w:hAnsi="Times New Roman" w:cs="Times New Roman"/>
                <w:i/>
                <w:iCs/>
                <w:sz w:val="20"/>
                <w:szCs w:val="20"/>
                <w:lang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268" w:type="dxa"/>
            <w:tcBorders>
              <w:top w:val="nil"/>
              <w:left w:val="nil"/>
              <w:bottom w:val="single" w:sz="4" w:space="0" w:color="auto"/>
              <w:right w:val="single" w:sz="4" w:space="0" w:color="auto"/>
            </w:tcBorders>
            <w:shd w:val="clear" w:color="auto" w:fill="auto"/>
            <w:vAlign w:val="center"/>
            <w:hideMark/>
          </w:tcPr>
          <w:p w:rsidR="009F746E" w:rsidRPr="009F746E" w:rsidRDefault="009F746E" w:rsidP="009F746E">
            <w:pPr>
              <w:spacing w:after="0" w:line="240" w:lineRule="auto"/>
              <w:jc w:val="center"/>
              <w:rPr>
                <w:rFonts w:ascii="Times New Roman" w:eastAsia="Times New Roman" w:hAnsi="Times New Roman" w:cs="Times New Roman"/>
                <w:i/>
                <w:iCs/>
                <w:sz w:val="20"/>
                <w:szCs w:val="20"/>
                <w:lang w:eastAsia="ru-RU"/>
              </w:rPr>
            </w:pPr>
            <w:r w:rsidRPr="009F746E">
              <w:rPr>
                <w:rFonts w:ascii="Times New Roman" w:eastAsia="Times New Roman" w:hAnsi="Times New Roman" w:cs="Times New Roman"/>
                <w:i/>
                <w:iCs/>
                <w:sz w:val="20"/>
                <w:szCs w:val="20"/>
                <w:lang w:eastAsia="ru-RU"/>
              </w:rPr>
              <w:t>2 02 40014 00 0000 150</w:t>
            </w:r>
          </w:p>
        </w:tc>
        <w:tc>
          <w:tcPr>
            <w:tcW w:w="1417" w:type="dxa"/>
            <w:tcBorders>
              <w:top w:val="nil"/>
              <w:left w:val="nil"/>
              <w:bottom w:val="single" w:sz="4" w:space="0" w:color="auto"/>
              <w:right w:val="single" w:sz="4" w:space="0" w:color="auto"/>
            </w:tcBorders>
            <w:shd w:val="clear" w:color="auto" w:fill="auto"/>
            <w:vAlign w:val="center"/>
            <w:hideMark/>
          </w:tcPr>
          <w:p w:rsidR="009F746E" w:rsidRPr="009F746E" w:rsidRDefault="009F746E" w:rsidP="009F746E">
            <w:pPr>
              <w:spacing w:after="0" w:line="240" w:lineRule="auto"/>
              <w:jc w:val="right"/>
              <w:rPr>
                <w:rFonts w:ascii="Times New Roman" w:eastAsia="Times New Roman" w:hAnsi="Times New Roman" w:cs="Times New Roman"/>
                <w:b/>
                <w:iCs/>
                <w:color w:val="000000"/>
                <w:sz w:val="20"/>
                <w:szCs w:val="20"/>
                <w:lang w:eastAsia="ru-RU"/>
              </w:rPr>
            </w:pPr>
            <w:r w:rsidRPr="009F746E">
              <w:rPr>
                <w:rFonts w:ascii="Times New Roman" w:eastAsia="Times New Roman" w:hAnsi="Times New Roman" w:cs="Times New Roman"/>
                <w:b/>
                <w:iCs/>
                <w:color w:val="000000"/>
                <w:sz w:val="20"/>
                <w:szCs w:val="20"/>
                <w:lang w:eastAsia="ru-RU"/>
              </w:rPr>
              <w:t>2 777,52</w:t>
            </w:r>
          </w:p>
        </w:tc>
        <w:tc>
          <w:tcPr>
            <w:tcW w:w="1417" w:type="dxa"/>
            <w:tcBorders>
              <w:top w:val="nil"/>
              <w:left w:val="nil"/>
              <w:bottom w:val="single" w:sz="4" w:space="0" w:color="auto"/>
              <w:right w:val="single" w:sz="4" w:space="0" w:color="auto"/>
            </w:tcBorders>
            <w:shd w:val="clear" w:color="auto" w:fill="auto"/>
            <w:vAlign w:val="center"/>
            <w:hideMark/>
          </w:tcPr>
          <w:p w:rsidR="009F746E" w:rsidRPr="009F746E" w:rsidRDefault="009F746E" w:rsidP="009F746E">
            <w:pPr>
              <w:spacing w:after="0" w:line="240" w:lineRule="auto"/>
              <w:jc w:val="right"/>
              <w:rPr>
                <w:rFonts w:ascii="Times New Roman" w:eastAsia="Times New Roman" w:hAnsi="Times New Roman" w:cs="Times New Roman"/>
                <w:b/>
                <w:iCs/>
                <w:color w:val="000000"/>
                <w:sz w:val="20"/>
                <w:szCs w:val="20"/>
                <w:lang w:eastAsia="ru-RU"/>
              </w:rPr>
            </w:pPr>
            <w:r w:rsidRPr="009F746E">
              <w:rPr>
                <w:rFonts w:ascii="Times New Roman" w:eastAsia="Times New Roman" w:hAnsi="Times New Roman" w:cs="Times New Roman"/>
                <w:b/>
                <w:iCs/>
                <w:color w:val="000000"/>
                <w:sz w:val="20"/>
                <w:szCs w:val="20"/>
                <w:lang w:eastAsia="ru-RU"/>
              </w:rPr>
              <w:t>2 777,52</w:t>
            </w:r>
          </w:p>
        </w:tc>
      </w:tr>
      <w:tr w:rsidR="009F746E" w:rsidRPr="009F746E" w:rsidTr="006D0846">
        <w:trPr>
          <w:trHeight w:val="20"/>
        </w:trPr>
        <w:tc>
          <w:tcPr>
            <w:tcW w:w="73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F746E" w:rsidRPr="009F746E" w:rsidRDefault="009F746E" w:rsidP="009F746E">
            <w:pPr>
              <w:spacing w:after="0" w:line="240" w:lineRule="auto"/>
              <w:rPr>
                <w:rFonts w:ascii="Times New Roman" w:eastAsia="Times New Roman" w:hAnsi="Times New Roman" w:cs="Times New Roman"/>
                <w:b/>
                <w:bCs/>
                <w:sz w:val="20"/>
                <w:szCs w:val="20"/>
                <w:lang w:eastAsia="ru-RU"/>
              </w:rPr>
            </w:pPr>
            <w:r w:rsidRPr="009F746E">
              <w:rPr>
                <w:rFonts w:ascii="Times New Roman" w:eastAsia="Times New Roman" w:hAnsi="Times New Roman" w:cs="Times New Roman"/>
                <w:b/>
                <w:bCs/>
                <w:sz w:val="20"/>
                <w:szCs w:val="20"/>
                <w:lang w:eastAsia="ru-RU"/>
              </w:rPr>
              <w:t>ВСЕГО ДОХОДОВ:</w:t>
            </w:r>
          </w:p>
        </w:tc>
        <w:tc>
          <w:tcPr>
            <w:tcW w:w="1417" w:type="dxa"/>
            <w:tcBorders>
              <w:top w:val="nil"/>
              <w:left w:val="nil"/>
              <w:bottom w:val="single" w:sz="4" w:space="0" w:color="auto"/>
              <w:right w:val="single" w:sz="4" w:space="0" w:color="auto"/>
            </w:tcBorders>
            <w:shd w:val="clear" w:color="auto" w:fill="auto"/>
            <w:vAlign w:val="center"/>
            <w:hideMark/>
          </w:tcPr>
          <w:p w:rsidR="009F746E" w:rsidRPr="009F746E" w:rsidRDefault="009F746E" w:rsidP="009F746E">
            <w:pPr>
              <w:spacing w:after="0" w:line="240" w:lineRule="auto"/>
              <w:jc w:val="right"/>
              <w:rPr>
                <w:rFonts w:ascii="Times New Roman" w:eastAsia="Times New Roman" w:hAnsi="Times New Roman" w:cs="Times New Roman"/>
                <w:b/>
                <w:bCs/>
                <w:sz w:val="20"/>
                <w:szCs w:val="20"/>
                <w:lang w:eastAsia="ru-RU"/>
              </w:rPr>
            </w:pPr>
            <w:r w:rsidRPr="009F746E">
              <w:rPr>
                <w:rFonts w:ascii="Times New Roman" w:eastAsia="Times New Roman" w:hAnsi="Times New Roman" w:cs="Times New Roman"/>
                <w:b/>
                <w:bCs/>
                <w:sz w:val="20"/>
                <w:szCs w:val="20"/>
                <w:lang w:eastAsia="ru-RU"/>
              </w:rPr>
              <w:t>2 777,52</w:t>
            </w:r>
          </w:p>
        </w:tc>
        <w:tc>
          <w:tcPr>
            <w:tcW w:w="1417" w:type="dxa"/>
            <w:tcBorders>
              <w:top w:val="nil"/>
              <w:left w:val="nil"/>
              <w:bottom w:val="single" w:sz="4" w:space="0" w:color="auto"/>
              <w:right w:val="single" w:sz="4" w:space="0" w:color="auto"/>
            </w:tcBorders>
            <w:shd w:val="clear" w:color="auto" w:fill="auto"/>
            <w:vAlign w:val="center"/>
            <w:hideMark/>
          </w:tcPr>
          <w:p w:rsidR="009F746E" w:rsidRPr="009F746E" w:rsidRDefault="009F746E" w:rsidP="009F746E">
            <w:pPr>
              <w:spacing w:after="0" w:line="240" w:lineRule="auto"/>
              <w:jc w:val="right"/>
              <w:rPr>
                <w:rFonts w:ascii="Times New Roman" w:eastAsia="Times New Roman" w:hAnsi="Times New Roman" w:cs="Times New Roman"/>
                <w:b/>
                <w:bCs/>
                <w:sz w:val="20"/>
                <w:szCs w:val="20"/>
                <w:lang w:eastAsia="ru-RU"/>
              </w:rPr>
            </w:pPr>
            <w:r w:rsidRPr="009F746E">
              <w:rPr>
                <w:rFonts w:ascii="Times New Roman" w:eastAsia="Times New Roman" w:hAnsi="Times New Roman" w:cs="Times New Roman"/>
                <w:b/>
                <w:bCs/>
                <w:sz w:val="20"/>
                <w:szCs w:val="20"/>
                <w:lang w:eastAsia="ru-RU"/>
              </w:rPr>
              <w:t>2 777,52</w:t>
            </w:r>
          </w:p>
        </w:tc>
      </w:tr>
    </w:tbl>
    <w:p w:rsidR="009F746E" w:rsidRPr="009F746E" w:rsidRDefault="009F746E" w:rsidP="009F746E">
      <w:pPr>
        <w:autoSpaceDE w:val="0"/>
        <w:autoSpaceDN w:val="0"/>
        <w:adjustRightInd w:val="0"/>
        <w:spacing w:before="240" w:after="240" w:line="240" w:lineRule="auto"/>
        <w:ind w:firstLine="709"/>
        <w:jc w:val="both"/>
        <w:rPr>
          <w:rFonts w:ascii="Times New Roman" w:eastAsia="Calibri" w:hAnsi="Times New Roman" w:cs="Times New Roman"/>
          <w:bCs/>
          <w:sz w:val="24"/>
          <w:szCs w:val="24"/>
        </w:rPr>
      </w:pPr>
      <w:r w:rsidRPr="009F746E">
        <w:rPr>
          <w:rFonts w:ascii="Times New Roman" w:eastAsia="Calibri" w:hAnsi="Times New Roman" w:cs="Times New Roman"/>
          <w:bCs/>
          <w:sz w:val="24"/>
          <w:szCs w:val="24"/>
        </w:rPr>
        <w:lastRenderedPageBreak/>
        <w:t>В соответствии с требованиями Инструкции № 157н, учет операций по расчетам по администрируемым доходам ведется на счетах аналитического учета счета 020500000 «Расчеты по доходам» в Журнале операций расчетов с дебиторами по доходам № 5 по видам доходов (поступлений) в разрезе контрагентов (плательщиков доходов).</w:t>
      </w:r>
    </w:p>
    <w:p w:rsidR="00AA733F" w:rsidRPr="00025138" w:rsidRDefault="000B48D6" w:rsidP="00BC05CE">
      <w:pPr>
        <w:pStyle w:val="1"/>
      </w:pPr>
      <w:r>
        <w:rPr>
          <w:sz w:val="26"/>
          <w:szCs w:val="26"/>
          <w:lang w:val="en-US"/>
        </w:rPr>
        <w:t>III</w:t>
      </w:r>
      <w:r w:rsidR="00AA733F" w:rsidRPr="00025138">
        <w:t xml:space="preserve">. ПЛАНИРОВАНИЕ И ИСПОЛНЕНИЕ БЮДЖЕТНЫХ АССИГНОВАНИЙ </w:t>
      </w:r>
      <w:r w:rsidR="00AA733F" w:rsidRPr="00025138">
        <w:rPr>
          <w:rFonts w:eastAsia="Calibri"/>
        </w:rPr>
        <w:t>ЧУНСКОГО</w:t>
      </w:r>
      <w:r w:rsidR="00CB0A8E" w:rsidRPr="00CB0A8E">
        <w:rPr>
          <w:rFonts w:eastAsia="Calibri"/>
        </w:rPr>
        <w:t xml:space="preserve"> </w:t>
      </w:r>
      <w:r w:rsidR="00AA733F" w:rsidRPr="00025138">
        <w:rPr>
          <w:rFonts w:eastAsia="Calibri"/>
        </w:rPr>
        <w:t>РАЙОННОГО МУНИЦИПАЛЬНОГО ОБРАЗОВАНИЯ</w:t>
      </w:r>
    </w:p>
    <w:p w:rsidR="00212B3A" w:rsidRPr="00212B3A" w:rsidRDefault="00212B3A" w:rsidP="00212B3A">
      <w:pPr>
        <w:autoSpaceDE w:val="0"/>
        <w:autoSpaceDN w:val="0"/>
        <w:adjustRightInd w:val="0"/>
        <w:spacing w:before="240" w:after="0" w:line="240" w:lineRule="auto"/>
        <w:ind w:firstLine="709"/>
        <w:jc w:val="both"/>
        <w:rPr>
          <w:rFonts w:ascii="Times New Roman" w:eastAsia="Times New Roman" w:hAnsi="Times New Roman" w:cs="Times New Roman"/>
          <w:sz w:val="24"/>
          <w:szCs w:val="24"/>
          <w:lang w:eastAsia="ru-RU"/>
        </w:rPr>
      </w:pPr>
      <w:r w:rsidRPr="00212B3A">
        <w:rPr>
          <w:rFonts w:ascii="Times New Roman" w:eastAsia="Times New Roman" w:hAnsi="Times New Roman" w:cs="Times New Roman"/>
          <w:sz w:val="24"/>
          <w:szCs w:val="24"/>
          <w:lang w:eastAsia="ru-RU"/>
        </w:rPr>
        <w:t xml:space="preserve">В исполнение норм пункта 4 статьи 169 Бюджетного кодекса РФ, проект бюджета Чунского районного муниципального образования составлен сроком на три года </w:t>
      </w:r>
      <w:r w:rsidRPr="00212B3A">
        <w:rPr>
          <w:rFonts w:ascii="Times New Roman" w:eastAsia="Calibri" w:hAnsi="Times New Roman" w:cs="Times New Roman"/>
          <w:sz w:val="24"/>
          <w:szCs w:val="24"/>
        </w:rPr>
        <w:t xml:space="preserve">(очередной финансовый год и плановый период). </w:t>
      </w:r>
      <w:r w:rsidRPr="00212B3A">
        <w:rPr>
          <w:rFonts w:ascii="Times New Roman" w:eastAsia="Times New Roman" w:hAnsi="Times New Roman" w:cs="Times New Roman"/>
          <w:sz w:val="24"/>
          <w:szCs w:val="24"/>
          <w:lang w:eastAsia="ru-RU"/>
        </w:rPr>
        <w:t>Порядок и методика планирования бюджетных ассигнований бюджета Чунского районного муниципального образования установлены Учреждением финансовое управление администрации Чунского района Приказом от 01.09.2022 № 35–од, что соответствует нормам статьи 174.2 Бюджетного кодекса РФ.</w:t>
      </w:r>
    </w:p>
    <w:p w:rsidR="00212B3A" w:rsidRPr="00212B3A" w:rsidRDefault="00212B3A" w:rsidP="00212B3A">
      <w:pPr>
        <w:spacing w:after="0" w:line="240" w:lineRule="auto"/>
        <w:ind w:firstLine="709"/>
        <w:jc w:val="both"/>
        <w:rPr>
          <w:rFonts w:ascii="Times New Roman" w:eastAsia="Times New Roman" w:hAnsi="Times New Roman" w:cs="Times New Roman"/>
          <w:sz w:val="24"/>
          <w:szCs w:val="24"/>
          <w:lang w:eastAsia="ru-RU"/>
        </w:rPr>
      </w:pPr>
      <w:r w:rsidRPr="00212B3A">
        <w:rPr>
          <w:rFonts w:ascii="Times New Roman" w:eastAsia="Times New Roman" w:hAnsi="Times New Roman" w:cs="Times New Roman"/>
          <w:sz w:val="24"/>
          <w:szCs w:val="24"/>
          <w:lang w:eastAsia="ru-RU"/>
        </w:rPr>
        <w:t xml:space="preserve">Порядок ведения реестра расходных обязательств Чунского районного муниципального образования утвержден Постановлением администрации Чунского района от 17.07.2018 № 58 (с изменениями от 18.02.2019) (далее – Порядок ведения РРО). </w:t>
      </w:r>
    </w:p>
    <w:p w:rsidR="00212B3A" w:rsidRPr="00212B3A" w:rsidRDefault="00212B3A" w:rsidP="00212B3A">
      <w:pPr>
        <w:spacing w:after="0" w:line="240" w:lineRule="auto"/>
        <w:ind w:firstLine="709"/>
        <w:jc w:val="both"/>
        <w:rPr>
          <w:rFonts w:ascii="Times New Roman" w:eastAsia="Times New Roman" w:hAnsi="Times New Roman" w:cs="Times New Roman"/>
          <w:sz w:val="24"/>
          <w:szCs w:val="24"/>
          <w:lang w:eastAsia="ru-RU"/>
        </w:rPr>
      </w:pPr>
      <w:r w:rsidRPr="00212B3A">
        <w:rPr>
          <w:rFonts w:ascii="Times New Roman" w:eastAsia="Times New Roman" w:hAnsi="Times New Roman" w:cs="Times New Roman"/>
          <w:sz w:val="24"/>
          <w:szCs w:val="24"/>
          <w:lang w:eastAsia="ru-RU"/>
        </w:rPr>
        <w:t>Финансовым управлением велся Реестр расходных обязательств Чунского районного муниципального образования, составленный на основании реестров расходных обязательств главных распорядителей бюджетных средств Чунского районного муниципального образования.</w:t>
      </w:r>
    </w:p>
    <w:p w:rsidR="00212B3A" w:rsidRPr="00212B3A" w:rsidRDefault="00212B3A" w:rsidP="00212B3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12B3A">
        <w:rPr>
          <w:rFonts w:ascii="Times New Roman" w:eastAsia="Times New Roman" w:hAnsi="Times New Roman" w:cs="Times New Roman"/>
          <w:sz w:val="24"/>
          <w:szCs w:val="24"/>
          <w:lang w:eastAsia="ru-RU"/>
        </w:rPr>
        <w:t xml:space="preserve">На сайте администрации Чунского района размещен Реестр расходных обязательств Чунского районного муниципального образования по состоянию на 01.06.2024 года, однако Реестр расходных обязательств требует актуализации поскольку </w:t>
      </w:r>
      <w:r w:rsidRPr="00212B3A">
        <w:rPr>
          <w:rFonts w:ascii="Times New Roman" w:eastAsia="Times New Roman" w:hAnsi="Times New Roman" w:cs="Times New Roman"/>
          <w:b/>
          <w:sz w:val="24"/>
          <w:szCs w:val="24"/>
          <w:lang w:eastAsia="ru-RU"/>
        </w:rPr>
        <w:t>не содержит сведений</w:t>
      </w:r>
      <w:r w:rsidRPr="00212B3A">
        <w:rPr>
          <w:rFonts w:ascii="Times New Roman" w:eastAsia="Times New Roman" w:hAnsi="Times New Roman" w:cs="Times New Roman"/>
          <w:sz w:val="24"/>
          <w:szCs w:val="24"/>
          <w:lang w:eastAsia="ru-RU"/>
        </w:rPr>
        <w:t xml:space="preserve"> о принятых расходных обязательствах в полном объеме за 2024 год и плановый период 2025 и 2026 годов. </w:t>
      </w:r>
    </w:p>
    <w:p w:rsidR="00212B3A" w:rsidRPr="00212B3A" w:rsidRDefault="00212B3A" w:rsidP="00212B3A">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12B3A">
        <w:rPr>
          <w:rFonts w:ascii="Times New Roman" w:eastAsia="Times New Roman" w:hAnsi="Times New Roman" w:cs="Times New Roman"/>
          <w:sz w:val="24"/>
          <w:szCs w:val="24"/>
          <w:lang w:eastAsia="ru-RU"/>
        </w:rPr>
        <w:t xml:space="preserve">Приказом Учреждения финансовое управление администрации Чунского района от 27.12.2023 № 77-од (с изменениями от 27.12.2023 № 36-од) «Об утверждении Порядка применения бюджетной классификации Российской Федерации в части, относящейся к бюджету Чунского районного муниципального образования» утверждены коды целевых статей расходов бюджета Чунского районного муниципального образования (далее – КЦСР). </w:t>
      </w:r>
    </w:p>
    <w:p w:rsidR="00212B3A" w:rsidRPr="00212B3A" w:rsidRDefault="00212B3A" w:rsidP="00212B3A">
      <w:pPr>
        <w:spacing w:after="0" w:line="240" w:lineRule="auto"/>
        <w:ind w:firstLine="709"/>
        <w:jc w:val="both"/>
        <w:rPr>
          <w:rFonts w:ascii="Times New Roman" w:eastAsia="Times New Roman" w:hAnsi="Times New Roman" w:cs="Times New Roman"/>
          <w:b/>
          <w:bCs/>
          <w:sz w:val="24"/>
          <w:szCs w:val="24"/>
          <w:highlight w:val="yellow"/>
          <w:lang w:eastAsia="ru-RU"/>
        </w:rPr>
      </w:pPr>
      <w:r w:rsidRPr="00212B3A">
        <w:rPr>
          <w:rFonts w:ascii="Times New Roman" w:eastAsia="Times New Roman" w:hAnsi="Times New Roman" w:cs="Times New Roman"/>
          <w:sz w:val="24"/>
          <w:szCs w:val="24"/>
          <w:lang w:eastAsia="ru-RU"/>
        </w:rPr>
        <w:t xml:space="preserve">Бюджетные ассигнования Чунского районного муниципального образования на 2024 год утверждены </w:t>
      </w:r>
      <w:r w:rsidR="002727F2">
        <w:rPr>
          <w:rFonts w:ascii="Times New Roman" w:eastAsia="Times New Roman" w:hAnsi="Times New Roman" w:cs="Times New Roman"/>
          <w:sz w:val="24"/>
          <w:szCs w:val="24"/>
          <w:lang w:eastAsia="ru-RU"/>
        </w:rPr>
        <w:t>р</w:t>
      </w:r>
      <w:r w:rsidRPr="00212B3A">
        <w:rPr>
          <w:rFonts w:ascii="Times New Roman" w:eastAsia="Times New Roman" w:hAnsi="Times New Roman" w:cs="Times New Roman"/>
          <w:sz w:val="24"/>
          <w:szCs w:val="24"/>
          <w:lang w:eastAsia="ru-RU"/>
        </w:rPr>
        <w:t xml:space="preserve">ешением Чунской районной Думы «О бюджете Чунского районного муниципального образования на 2024 год и плановый период 2025 и 2026 годов» от 27.12.2023 № 183 в сумме </w:t>
      </w:r>
      <w:r w:rsidRPr="00212B3A">
        <w:rPr>
          <w:rFonts w:ascii="Times New Roman" w:eastAsia="Times New Roman" w:hAnsi="Times New Roman" w:cs="Times New Roman"/>
          <w:bCs/>
          <w:sz w:val="24"/>
          <w:szCs w:val="24"/>
          <w:lang w:eastAsia="ru-RU"/>
        </w:rPr>
        <w:t>1 808 057,0</w:t>
      </w:r>
      <w:r w:rsidRPr="00212B3A">
        <w:rPr>
          <w:rFonts w:ascii="Times New Roman" w:eastAsia="Times New Roman" w:hAnsi="Times New Roman" w:cs="Times New Roman"/>
          <w:sz w:val="24"/>
          <w:szCs w:val="24"/>
          <w:lang w:eastAsia="ru-RU"/>
        </w:rPr>
        <w:t xml:space="preserve"> тыс. рублей.</w:t>
      </w:r>
    </w:p>
    <w:p w:rsidR="00212B3A" w:rsidRPr="00212B3A" w:rsidRDefault="00212B3A" w:rsidP="00212B3A">
      <w:pPr>
        <w:spacing w:after="0" w:line="240" w:lineRule="auto"/>
        <w:ind w:firstLine="709"/>
        <w:jc w:val="both"/>
        <w:rPr>
          <w:rFonts w:ascii="Times New Roman" w:eastAsia="Times New Roman" w:hAnsi="Times New Roman" w:cs="Times New Roman"/>
          <w:sz w:val="24"/>
          <w:szCs w:val="24"/>
          <w:lang w:eastAsia="ru-RU"/>
        </w:rPr>
      </w:pPr>
      <w:r w:rsidRPr="00212B3A">
        <w:rPr>
          <w:rFonts w:ascii="Times New Roman" w:eastAsia="Times New Roman" w:hAnsi="Times New Roman" w:cs="Times New Roman"/>
          <w:sz w:val="24"/>
          <w:szCs w:val="24"/>
          <w:lang w:eastAsia="ru-RU"/>
        </w:rPr>
        <w:t xml:space="preserve">В процессе исполнения, в </w:t>
      </w:r>
      <w:r w:rsidR="002727F2">
        <w:rPr>
          <w:rFonts w:ascii="Times New Roman" w:eastAsia="Times New Roman" w:hAnsi="Times New Roman" w:cs="Times New Roman"/>
          <w:sz w:val="24"/>
          <w:szCs w:val="24"/>
          <w:lang w:eastAsia="ru-RU"/>
        </w:rPr>
        <w:t>р</w:t>
      </w:r>
      <w:r w:rsidRPr="00212B3A">
        <w:rPr>
          <w:rFonts w:ascii="Times New Roman" w:eastAsia="Times New Roman" w:hAnsi="Times New Roman" w:cs="Times New Roman"/>
          <w:sz w:val="24"/>
          <w:szCs w:val="24"/>
          <w:lang w:eastAsia="ru-RU"/>
        </w:rPr>
        <w:t xml:space="preserve">ешение Думы по расходной части бюджета Чунского районного муниципального образования 4 раза вносились изменения. В окончательном варианте, в редакции </w:t>
      </w:r>
      <w:r w:rsidR="002727F2">
        <w:rPr>
          <w:rFonts w:ascii="Times New Roman" w:eastAsia="Times New Roman" w:hAnsi="Times New Roman" w:cs="Times New Roman"/>
          <w:sz w:val="24"/>
          <w:szCs w:val="24"/>
          <w:lang w:eastAsia="ru-RU"/>
        </w:rPr>
        <w:t>р</w:t>
      </w:r>
      <w:r w:rsidRPr="00212B3A">
        <w:rPr>
          <w:rFonts w:ascii="Times New Roman" w:eastAsia="Times New Roman" w:hAnsi="Times New Roman" w:cs="Times New Roman"/>
          <w:sz w:val="24"/>
          <w:szCs w:val="24"/>
          <w:lang w:eastAsia="ru-RU"/>
        </w:rPr>
        <w:t>ешения о бюджете от 28.12.2024 № 114 (с изм</w:t>
      </w:r>
      <w:r w:rsidR="002727F2">
        <w:rPr>
          <w:rFonts w:ascii="Times New Roman" w:eastAsia="Times New Roman" w:hAnsi="Times New Roman" w:cs="Times New Roman"/>
          <w:sz w:val="24"/>
          <w:szCs w:val="24"/>
          <w:lang w:eastAsia="ru-RU"/>
        </w:rPr>
        <w:t>енениями</w:t>
      </w:r>
      <w:r w:rsidRPr="00212B3A">
        <w:rPr>
          <w:rFonts w:ascii="Times New Roman" w:eastAsia="Times New Roman" w:hAnsi="Times New Roman" w:cs="Times New Roman"/>
          <w:sz w:val="24"/>
          <w:szCs w:val="24"/>
          <w:lang w:eastAsia="ru-RU"/>
        </w:rPr>
        <w:t xml:space="preserve"> в сводной бюджетной росписи от 28.12.</w:t>
      </w:r>
      <w:r w:rsidR="002727F2">
        <w:rPr>
          <w:rFonts w:ascii="Times New Roman" w:eastAsia="Times New Roman" w:hAnsi="Times New Roman" w:cs="Times New Roman"/>
          <w:sz w:val="24"/>
          <w:szCs w:val="24"/>
          <w:lang w:eastAsia="ru-RU"/>
        </w:rPr>
        <w:t>20</w:t>
      </w:r>
      <w:r w:rsidRPr="00212B3A">
        <w:rPr>
          <w:rFonts w:ascii="Times New Roman" w:eastAsia="Times New Roman" w:hAnsi="Times New Roman" w:cs="Times New Roman"/>
          <w:sz w:val="24"/>
          <w:szCs w:val="24"/>
          <w:lang w:eastAsia="ru-RU"/>
        </w:rPr>
        <w:t>24), бюджетные ассигнования относительно первоначально утвержденных, увеличены на 20,2 % и утверждены в сумме 2 173 959,6 тыс. рублей, из них:</w:t>
      </w:r>
    </w:p>
    <w:p w:rsidR="00212B3A" w:rsidRPr="00212B3A" w:rsidRDefault="00212B3A" w:rsidP="00A243C7">
      <w:pPr>
        <w:numPr>
          <w:ilvl w:val="0"/>
          <w:numId w:val="26"/>
        </w:numPr>
        <w:spacing w:after="0" w:line="240" w:lineRule="auto"/>
        <w:ind w:left="284" w:hanging="284"/>
        <w:contextualSpacing/>
        <w:jc w:val="both"/>
        <w:rPr>
          <w:rFonts w:ascii="Times New Roman" w:eastAsia="Times New Roman" w:hAnsi="Times New Roman" w:cs="Times New Roman"/>
          <w:sz w:val="24"/>
          <w:szCs w:val="24"/>
          <w:lang w:eastAsia="ru-RU"/>
        </w:rPr>
      </w:pPr>
      <w:r w:rsidRPr="00212B3A">
        <w:rPr>
          <w:rFonts w:ascii="Times New Roman" w:eastAsia="Times New Roman" w:hAnsi="Times New Roman" w:cs="Times New Roman"/>
          <w:sz w:val="24"/>
          <w:szCs w:val="24"/>
          <w:lang w:eastAsia="ru-RU"/>
        </w:rPr>
        <w:t>по 16 муниципальным программам в сумме 2 141 880,2 тыс. рублей, ассигнования на исполнения мероприятий которых составляют 98,5 % от общего объема расходов бюджета;</w:t>
      </w:r>
    </w:p>
    <w:p w:rsidR="00212B3A" w:rsidRPr="00212B3A" w:rsidRDefault="00212B3A" w:rsidP="00A243C7">
      <w:pPr>
        <w:numPr>
          <w:ilvl w:val="0"/>
          <w:numId w:val="26"/>
        </w:numPr>
        <w:spacing w:after="0" w:line="240" w:lineRule="auto"/>
        <w:ind w:left="284" w:hanging="284"/>
        <w:contextualSpacing/>
        <w:rPr>
          <w:rFonts w:ascii="Times New Roman" w:eastAsia="Times New Roman" w:hAnsi="Times New Roman" w:cs="Times New Roman"/>
          <w:b/>
          <w:bCs/>
          <w:sz w:val="24"/>
          <w:szCs w:val="24"/>
          <w:lang w:eastAsia="ru-RU"/>
        </w:rPr>
      </w:pPr>
      <w:r w:rsidRPr="00212B3A">
        <w:rPr>
          <w:rFonts w:ascii="Times New Roman" w:eastAsia="Times New Roman" w:hAnsi="Times New Roman" w:cs="Times New Roman"/>
          <w:sz w:val="24"/>
          <w:szCs w:val="24"/>
          <w:lang w:eastAsia="ru-RU"/>
        </w:rPr>
        <w:t xml:space="preserve">в рамках государственных программ Иркутской области в сумме </w:t>
      </w:r>
      <w:r w:rsidRPr="00212B3A">
        <w:rPr>
          <w:rFonts w:ascii="Times New Roman" w:eastAsia="Times New Roman" w:hAnsi="Times New Roman" w:cs="Times New Roman"/>
          <w:bCs/>
          <w:sz w:val="24"/>
          <w:szCs w:val="24"/>
          <w:lang w:eastAsia="ru-RU"/>
        </w:rPr>
        <w:t>7 737,5</w:t>
      </w:r>
      <w:r w:rsidRPr="00212B3A">
        <w:rPr>
          <w:rFonts w:ascii="Times New Roman" w:eastAsia="Times New Roman" w:hAnsi="Times New Roman" w:cs="Times New Roman"/>
          <w:sz w:val="24"/>
          <w:szCs w:val="24"/>
          <w:lang w:eastAsia="ru-RU"/>
        </w:rPr>
        <w:t xml:space="preserve"> тыс. рублей или 0,4 % от общего объема расходов местного бюджета;</w:t>
      </w:r>
    </w:p>
    <w:p w:rsidR="00212B3A" w:rsidRPr="00212B3A" w:rsidRDefault="00212B3A" w:rsidP="00A243C7">
      <w:pPr>
        <w:widowControl w:val="0"/>
        <w:numPr>
          <w:ilvl w:val="0"/>
          <w:numId w:val="25"/>
        </w:numPr>
        <w:spacing w:after="0" w:line="240" w:lineRule="auto"/>
        <w:ind w:left="284" w:hanging="284"/>
        <w:jc w:val="both"/>
        <w:rPr>
          <w:rFonts w:ascii="Times New Roman" w:eastAsia="Calibri" w:hAnsi="Times New Roman" w:cs="Times New Roman"/>
          <w:bCs/>
          <w:sz w:val="24"/>
          <w:szCs w:val="24"/>
        </w:rPr>
      </w:pPr>
      <w:r w:rsidRPr="00212B3A">
        <w:rPr>
          <w:rFonts w:ascii="Times New Roman" w:eastAsia="Calibri" w:hAnsi="Times New Roman" w:cs="Times New Roman"/>
          <w:bCs/>
          <w:sz w:val="24"/>
          <w:szCs w:val="24"/>
        </w:rPr>
        <w:t>по непрограммным направлениям деятельности в сумме 24 341,9 тыс. рублей или 1,1 % от общего объема расходов местного бюджета.</w:t>
      </w:r>
    </w:p>
    <w:p w:rsidR="00212B3A" w:rsidRPr="00212B3A" w:rsidRDefault="00212B3A" w:rsidP="00212B3A">
      <w:pPr>
        <w:autoSpaceDE w:val="0"/>
        <w:autoSpaceDN w:val="0"/>
        <w:adjustRightInd w:val="0"/>
        <w:spacing w:after="0" w:line="240" w:lineRule="auto"/>
        <w:ind w:firstLine="709"/>
        <w:jc w:val="both"/>
        <w:rPr>
          <w:rFonts w:ascii="Times New Roman" w:eastAsia="Calibri" w:hAnsi="Times New Roman" w:cs="Times New Roman"/>
          <w:b/>
          <w:bCs/>
          <w:sz w:val="24"/>
          <w:szCs w:val="24"/>
          <w:highlight w:val="yellow"/>
          <w:lang w:eastAsia="ru-RU"/>
        </w:rPr>
      </w:pPr>
      <w:r w:rsidRPr="00212B3A">
        <w:rPr>
          <w:rFonts w:ascii="Times New Roman" w:eastAsia="Calibri" w:hAnsi="Times New Roman" w:cs="Times New Roman"/>
          <w:sz w:val="24"/>
          <w:szCs w:val="24"/>
        </w:rPr>
        <w:t xml:space="preserve">По данным Отчета об исполнении бюджета Чунского </w:t>
      </w:r>
      <w:r w:rsidRPr="00212B3A">
        <w:rPr>
          <w:rFonts w:ascii="Times New Roman" w:eastAsia="Times New Roman" w:hAnsi="Times New Roman" w:cs="Times New Roman"/>
          <w:sz w:val="24"/>
          <w:szCs w:val="24"/>
          <w:lang w:eastAsia="ru-RU"/>
        </w:rPr>
        <w:t>районного муниципального образования</w:t>
      </w:r>
      <w:r w:rsidRPr="00212B3A">
        <w:rPr>
          <w:rFonts w:ascii="Times New Roman" w:eastAsia="Calibri" w:hAnsi="Times New Roman" w:cs="Times New Roman"/>
          <w:sz w:val="24"/>
          <w:szCs w:val="24"/>
        </w:rPr>
        <w:t xml:space="preserve"> (ф. 0503117)</w:t>
      </w:r>
      <w:r w:rsidRPr="00212B3A">
        <w:rPr>
          <w:rFonts w:ascii="Times New Roman" w:eastAsia="Times New Roman" w:hAnsi="Times New Roman" w:cs="Times New Roman"/>
          <w:sz w:val="24"/>
          <w:szCs w:val="24"/>
          <w:lang w:eastAsia="ru-RU"/>
        </w:rPr>
        <w:t xml:space="preserve"> по состоянию на 01.01.2025 бюджетные ассигнования </w:t>
      </w:r>
      <w:r w:rsidRPr="00212B3A">
        <w:rPr>
          <w:rFonts w:ascii="Times New Roman" w:eastAsia="Calibri" w:hAnsi="Times New Roman" w:cs="Times New Roman"/>
          <w:bCs/>
          <w:sz w:val="24"/>
          <w:szCs w:val="24"/>
          <w:lang w:eastAsia="ru-RU"/>
        </w:rPr>
        <w:t xml:space="preserve">исполнены в сумме 2 140 102,1 </w:t>
      </w:r>
      <w:r w:rsidRPr="00212B3A">
        <w:rPr>
          <w:rFonts w:ascii="Times New Roman" w:eastAsia="Times New Roman" w:hAnsi="Times New Roman" w:cs="Times New Roman"/>
          <w:sz w:val="24"/>
          <w:szCs w:val="24"/>
          <w:lang w:eastAsia="ru-RU"/>
        </w:rPr>
        <w:t>тыс. рублей,</w:t>
      </w:r>
      <w:r w:rsidRPr="00212B3A">
        <w:rPr>
          <w:rFonts w:ascii="Times New Roman" w:eastAsia="Calibri" w:hAnsi="Times New Roman" w:cs="Times New Roman"/>
          <w:bCs/>
          <w:sz w:val="24"/>
          <w:szCs w:val="24"/>
          <w:lang w:eastAsia="ru-RU"/>
        </w:rPr>
        <w:t xml:space="preserve"> что составило 98,4 % от объема утвержденных ассигнований. Сумма неисполненных ассигнований на конец финансового </w:t>
      </w:r>
      <w:r w:rsidR="002A106A">
        <w:rPr>
          <w:rFonts w:ascii="Times New Roman" w:eastAsia="Calibri" w:hAnsi="Times New Roman" w:cs="Times New Roman"/>
          <w:bCs/>
          <w:sz w:val="24"/>
          <w:szCs w:val="24"/>
          <w:lang w:eastAsia="ru-RU"/>
        </w:rPr>
        <w:t>периода составила 33 857,5 тыс. </w:t>
      </w:r>
      <w:r w:rsidRPr="00212B3A">
        <w:rPr>
          <w:rFonts w:ascii="Times New Roman" w:eastAsia="Calibri" w:hAnsi="Times New Roman" w:cs="Times New Roman"/>
          <w:bCs/>
          <w:sz w:val="24"/>
          <w:szCs w:val="24"/>
          <w:lang w:eastAsia="ru-RU"/>
        </w:rPr>
        <w:t>рублей. Наиболее низкое исполнение ассигнований в процентном отношении допущено по подразделу 1004 «Охрана семьи и детства».</w:t>
      </w:r>
    </w:p>
    <w:p w:rsidR="00212B3A" w:rsidRPr="00212B3A" w:rsidRDefault="00212B3A" w:rsidP="00212B3A">
      <w:pPr>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12B3A">
        <w:rPr>
          <w:rFonts w:ascii="Times New Roman" w:eastAsia="Calibri" w:hAnsi="Times New Roman" w:cs="Times New Roman"/>
          <w:sz w:val="24"/>
          <w:szCs w:val="24"/>
          <w:lang w:eastAsia="ru-RU"/>
        </w:rPr>
        <w:t xml:space="preserve">Порядок использования бюджетных ассигнований резервного фонда администрации Чунского </w:t>
      </w:r>
      <w:r w:rsidRPr="00212B3A">
        <w:rPr>
          <w:rFonts w:ascii="Times New Roman" w:eastAsia="Times New Roman" w:hAnsi="Times New Roman" w:cs="Times New Roman"/>
          <w:sz w:val="24"/>
          <w:szCs w:val="24"/>
          <w:lang w:eastAsia="ru-RU"/>
        </w:rPr>
        <w:t>районного муниципального образования</w:t>
      </w:r>
      <w:r w:rsidRPr="00212B3A">
        <w:rPr>
          <w:rFonts w:ascii="Times New Roman" w:eastAsia="Calibri" w:hAnsi="Times New Roman" w:cs="Times New Roman"/>
          <w:sz w:val="24"/>
          <w:szCs w:val="24"/>
          <w:lang w:eastAsia="ru-RU"/>
        </w:rPr>
        <w:t xml:space="preserve"> утвержден </w:t>
      </w:r>
      <w:r w:rsidR="002A106A">
        <w:rPr>
          <w:rFonts w:ascii="Times New Roman" w:eastAsia="Calibri" w:hAnsi="Times New Roman" w:cs="Times New Roman"/>
          <w:sz w:val="24"/>
          <w:szCs w:val="24"/>
          <w:lang w:eastAsia="ru-RU"/>
        </w:rPr>
        <w:t>п</w:t>
      </w:r>
      <w:r w:rsidRPr="00212B3A">
        <w:rPr>
          <w:rFonts w:ascii="Times New Roman" w:eastAsia="Calibri" w:hAnsi="Times New Roman" w:cs="Times New Roman"/>
          <w:sz w:val="24"/>
          <w:szCs w:val="24"/>
          <w:lang w:eastAsia="ru-RU"/>
        </w:rPr>
        <w:t xml:space="preserve">остановлением мэра Чунского </w:t>
      </w:r>
      <w:r w:rsidRPr="00212B3A">
        <w:rPr>
          <w:rFonts w:ascii="Times New Roman" w:eastAsia="Calibri" w:hAnsi="Times New Roman" w:cs="Times New Roman"/>
          <w:sz w:val="24"/>
          <w:szCs w:val="24"/>
          <w:lang w:eastAsia="ru-RU"/>
        </w:rPr>
        <w:lastRenderedPageBreak/>
        <w:t xml:space="preserve">района от 28.05.2010 № 240 (с изменениями от 01.07.2019 № 159). </w:t>
      </w:r>
      <w:r w:rsidRPr="00212B3A">
        <w:rPr>
          <w:rFonts w:ascii="Times New Roman" w:eastAsia="Times New Roman" w:hAnsi="Times New Roman" w:cs="Times New Roman"/>
          <w:bCs/>
          <w:sz w:val="24"/>
          <w:szCs w:val="24"/>
          <w:lang w:eastAsia="ru-RU"/>
        </w:rPr>
        <w:t xml:space="preserve">Бюджетные ассигнования по подразделу 0111 «Резервные фонды», утвержденные </w:t>
      </w:r>
      <w:r w:rsidR="002A106A">
        <w:rPr>
          <w:rFonts w:ascii="Times New Roman" w:eastAsia="Times New Roman" w:hAnsi="Times New Roman" w:cs="Times New Roman"/>
          <w:bCs/>
          <w:sz w:val="24"/>
          <w:szCs w:val="24"/>
          <w:lang w:eastAsia="ru-RU"/>
        </w:rPr>
        <w:t>р</w:t>
      </w:r>
      <w:r w:rsidRPr="00212B3A">
        <w:rPr>
          <w:rFonts w:ascii="Times New Roman" w:eastAsia="Times New Roman" w:hAnsi="Times New Roman" w:cs="Times New Roman"/>
          <w:bCs/>
          <w:sz w:val="24"/>
          <w:szCs w:val="24"/>
          <w:lang w:eastAsia="ru-RU"/>
        </w:rPr>
        <w:t xml:space="preserve">ешением от 28.12.2024 № 114 на 2024 год в сумме 100,0 тыс. рублей, использованы не были, что отражено в </w:t>
      </w:r>
      <w:r w:rsidRPr="00212B3A">
        <w:rPr>
          <w:rFonts w:ascii="Times New Roman" w:eastAsia="Times New Roman" w:hAnsi="Times New Roman" w:cs="Times New Roman"/>
          <w:sz w:val="24"/>
          <w:szCs w:val="24"/>
          <w:lang w:eastAsia="ru-RU"/>
        </w:rPr>
        <w:t xml:space="preserve">Отчете об использовании бюджетных ассигнований резервного фонда администрации Чунского районного муниципального образования по состоянию на 01.01.2025. </w:t>
      </w:r>
    </w:p>
    <w:p w:rsidR="00212B3A" w:rsidRPr="00212B3A" w:rsidRDefault="00212B3A" w:rsidP="00212B3A">
      <w:pPr>
        <w:spacing w:after="0" w:line="240" w:lineRule="auto"/>
        <w:ind w:firstLine="709"/>
        <w:jc w:val="both"/>
        <w:rPr>
          <w:rFonts w:ascii="Times New Roman" w:eastAsia="Times New Roman" w:hAnsi="Times New Roman" w:cs="Times New Roman"/>
          <w:sz w:val="24"/>
          <w:szCs w:val="24"/>
          <w:lang w:eastAsia="ru-RU"/>
        </w:rPr>
      </w:pPr>
      <w:r w:rsidRPr="00212B3A">
        <w:rPr>
          <w:rFonts w:ascii="Times New Roman" w:eastAsia="Times New Roman" w:hAnsi="Times New Roman" w:cs="Times New Roman"/>
          <w:sz w:val="24"/>
          <w:szCs w:val="24"/>
          <w:lang w:eastAsia="ru-RU"/>
        </w:rPr>
        <w:t xml:space="preserve">В структуре фактически сложившихся расходов бюджета Чунского районного муниципального образования расходы по разделам составляют: </w:t>
      </w:r>
    </w:p>
    <w:p w:rsidR="00212B3A" w:rsidRPr="00212B3A" w:rsidRDefault="00212B3A" w:rsidP="00A243C7">
      <w:pPr>
        <w:numPr>
          <w:ilvl w:val="0"/>
          <w:numId w:val="27"/>
        </w:numPr>
        <w:spacing w:after="0" w:line="252" w:lineRule="auto"/>
        <w:ind w:left="284" w:hanging="284"/>
        <w:jc w:val="both"/>
        <w:rPr>
          <w:rFonts w:ascii="Times New Roman" w:eastAsia="Times New Roman" w:hAnsi="Times New Roman" w:cs="Times New Roman"/>
          <w:sz w:val="24"/>
          <w:szCs w:val="24"/>
          <w:lang w:eastAsia="ru-RU"/>
        </w:rPr>
      </w:pPr>
      <w:r w:rsidRPr="00212B3A">
        <w:rPr>
          <w:rFonts w:ascii="Times New Roman" w:eastAsia="Times New Roman" w:hAnsi="Times New Roman" w:cs="Times New Roman"/>
          <w:sz w:val="24"/>
          <w:szCs w:val="24"/>
          <w:lang w:eastAsia="ru-RU"/>
        </w:rPr>
        <w:t>0100 «Общегосударственные вопросы» - 6,6 %;</w:t>
      </w:r>
    </w:p>
    <w:p w:rsidR="00212B3A" w:rsidRPr="00212B3A" w:rsidRDefault="00212B3A" w:rsidP="00A243C7">
      <w:pPr>
        <w:numPr>
          <w:ilvl w:val="0"/>
          <w:numId w:val="27"/>
        </w:numPr>
        <w:spacing w:after="0" w:line="252" w:lineRule="auto"/>
        <w:ind w:left="284" w:hanging="284"/>
        <w:jc w:val="both"/>
        <w:rPr>
          <w:rFonts w:ascii="Times New Roman" w:eastAsia="Times New Roman" w:hAnsi="Times New Roman" w:cs="Times New Roman"/>
          <w:sz w:val="24"/>
          <w:szCs w:val="24"/>
          <w:lang w:eastAsia="ru-RU"/>
        </w:rPr>
      </w:pPr>
      <w:r w:rsidRPr="00212B3A">
        <w:rPr>
          <w:rFonts w:ascii="Times New Roman" w:eastAsia="Times New Roman" w:hAnsi="Times New Roman" w:cs="Times New Roman"/>
          <w:sz w:val="24"/>
          <w:szCs w:val="24"/>
          <w:lang w:eastAsia="ru-RU"/>
        </w:rPr>
        <w:t>0300 «Национальная безопасность и правоохранительная деятельность» - 0,5 %;</w:t>
      </w:r>
    </w:p>
    <w:p w:rsidR="00212B3A" w:rsidRPr="00212B3A" w:rsidRDefault="00212B3A" w:rsidP="00A243C7">
      <w:pPr>
        <w:numPr>
          <w:ilvl w:val="0"/>
          <w:numId w:val="27"/>
        </w:numPr>
        <w:spacing w:after="0" w:line="252" w:lineRule="auto"/>
        <w:ind w:left="284" w:hanging="284"/>
        <w:jc w:val="both"/>
        <w:rPr>
          <w:rFonts w:ascii="Times New Roman" w:eastAsia="Times New Roman" w:hAnsi="Times New Roman" w:cs="Times New Roman"/>
          <w:sz w:val="24"/>
          <w:szCs w:val="24"/>
          <w:lang w:eastAsia="ru-RU"/>
        </w:rPr>
      </w:pPr>
      <w:r w:rsidRPr="00212B3A">
        <w:rPr>
          <w:rFonts w:ascii="Times New Roman" w:eastAsia="Times New Roman" w:hAnsi="Times New Roman" w:cs="Times New Roman"/>
          <w:sz w:val="24"/>
          <w:szCs w:val="24"/>
          <w:lang w:eastAsia="ru-RU"/>
        </w:rPr>
        <w:t>0400 «Национальная экономика» - 0,1 %;</w:t>
      </w:r>
    </w:p>
    <w:p w:rsidR="00212B3A" w:rsidRPr="00212B3A" w:rsidRDefault="00212B3A" w:rsidP="00A243C7">
      <w:pPr>
        <w:numPr>
          <w:ilvl w:val="0"/>
          <w:numId w:val="27"/>
        </w:numPr>
        <w:spacing w:after="0" w:line="252" w:lineRule="auto"/>
        <w:ind w:left="284" w:hanging="284"/>
        <w:jc w:val="both"/>
        <w:rPr>
          <w:rFonts w:ascii="Times New Roman" w:eastAsia="Times New Roman" w:hAnsi="Times New Roman" w:cs="Times New Roman"/>
          <w:sz w:val="24"/>
          <w:szCs w:val="24"/>
          <w:lang w:eastAsia="ru-RU"/>
        </w:rPr>
      </w:pPr>
      <w:r w:rsidRPr="00212B3A">
        <w:rPr>
          <w:rFonts w:ascii="Times New Roman" w:eastAsia="Times New Roman" w:hAnsi="Times New Roman" w:cs="Times New Roman"/>
          <w:sz w:val="24"/>
          <w:szCs w:val="24"/>
          <w:lang w:eastAsia="ru-RU"/>
        </w:rPr>
        <w:t>0500 «Жилищно-коммунальное хозяйство» - 1,3 %;</w:t>
      </w:r>
    </w:p>
    <w:p w:rsidR="00212B3A" w:rsidRPr="00212B3A" w:rsidRDefault="00212B3A" w:rsidP="00A243C7">
      <w:pPr>
        <w:numPr>
          <w:ilvl w:val="0"/>
          <w:numId w:val="27"/>
        </w:numPr>
        <w:spacing w:after="0" w:line="252" w:lineRule="auto"/>
        <w:ind w:left="284" w:hanging="284"/>
        <w:jc w:val="both"/>
        <w:rPr>
          <w:rFonts w:ascii="Times New Roman" w:eastAsia="Times New Roman" w:hAnsi="Times New Roman" w:cs="Times New Roman"/>
          <w:sz w:val="24"/>
          <w:szCs w:val="24"/>
          <w:lang w:eastAsia="ru-RU"/>
        </w:rPr>
      </w:pPr>
      <w:r w:rsidRPr="00212B3A">
        <w:rPr>
          <w:rFonts w:ascii="Times New Roman" w:eastAsia="Times New Roman" w:hAnsi="Times New Roman" w:cs="Times New Roman"/>
          <w:sz w:val="24"/>
          <w:szCs w:val="24"/>
          <w:lang w:eastAsia="ru-RU"/>
        </w:rPr>
        <w:t>0600 «Охрана окружающей среды» - 0,1 %;</w:t>
      </w:r>
    </w:p>
    <w:p w:rsidR="00212B3A" w:rsidRPr="00212B3A" w:rsidRDefault="00212B3A" w:rsidP="00A243C7">
      <w:pPr>
        <w:numPr>
          <w:ilvl w:val="0"/>
          <w:numId w:val="27"/>
        </w:numPr>
        <w:spacing w:after="0" w:line="252" w:lineRule="auto"/>
        <w:ind w:left="284" w:hanging="284"/>
        <w:jc w:val="both"/>
        <w:rPr>
          <w:rFonts w:ascii="Times New Roman" w:eastAsia="Times New Roman" w:hAnsi="Times New Roman" w:cs="Times New Roman"/>
          <w:sz w:val="24"/>
          <w:szCs w:val="24"/>
          <w:lang w:eastAsia="ru-RU"/>
        </w:rPr>
      </w:pPr>
      <w:r w:rsidRPr="00212B3A">
        <w:rPr>
          <w:rFonts w:ascii="Times New Roman" w:eastAsia="Times New Roman" w:hAnsi="Times New Roman" w:cs="Times New Roman"/>
          <w:sz w:val="24"/>
          <w:szCs w:val="24"/>
          <w:lang w:eastAsia="ru-RU"/>
        </w:rPr>
        <w:t>0700 «Образование» - 71,5 %;</w:t>
      </w:r>
    </w:p>
    <w:p w:rsidR="00212B3A" w:rsidRPr="00212B3A" w:rsidRDefault="00212B3A" w:rsidP="00A243C7">
      <w:pPr>
        <w:numPr>
          <w:ilvl w:val="0"/>
          <w:numId w:val="27"/>
        </w:numPr>
        <w:spacing w:after="0" w:line="252" w:lineRule="auto"/>
        <w:ind w:left="284" w:hanging="284"/>
        <w:jc w:val="both"/>
        <w:rPr>
          <w:rFonts w:ascii="Times New Roman" w:eastAsia="Times New Roman" w:hAnsi="Times New Roman" w:cs="Times New Roman"/>
          <w:sz w:val="24"/>
          <w:szCs w:val="24"/>
          <w:lang w:eastAsia="ru-RU"/>
        </w:rPr>
      </w:pPr>
      <w:r w:rsidRPr="00212B3A">
        <w:rPr>
          <w:rFonts w:ascii="Times New Roman" w:eastAsia="Times New Roman" w:hAnsi="Times New Roman" w:cs="Times New Roman"/>
          <w:sz w:val="24"/>
          <w:szCs w:val="24"/>
          <w:lang w:eastAsia="ru-RU"/>
        </w:rPr>
        <w:t>0800 «Культура, кинематография» - 4,2 %;</w:t>
      </w:r>
    </w:p>
    <w:p w:rsidR="00212B3A" w:rsidRPr="00212B3A" w:rsidRDefault="00212B3A" w:rsidP="00A243C7">
      <w:pPr>
        <w:numPr>
          <w:ilvl w:val="0"/>
          <w:numId w:val="27"/>
        </w:numPr>
        <w:spacing w:after="0" w:line="252" w:lineRule="auto"/>
        <w:ind w:left="284" w:hanging="284"/>
        <w:jc w:val="both"/>
        <w:rPr>
          <w:rFonts w:ascii="Times New Roman" w:eastAsia="Times New Roman" w:hAnsi="Times New Roman" w:cs="Times New Roman"/>
          <w:sz w:val="24"/>
          <w:szCs w:val="24"/>
          <w:lang w:eastAsia="ru-RU"/>
        </w:rPr>
      </w:pPr>
      <w:r w:rsidRPr="00212B3A">
        <w:rPr>
          <w:rFonts w:ascii="Times New Roman" w:eastAsia="Times New Roman" w:hAnsi="Times New Roman" w:cs="Times New Roman"/>
          <w:sz w:val="24"/>
          <w:szCs w:val="24"/>
          <w:lang w:eastAsia="ru-RU"/>
        </w:rPr>
        <w:t>1000 «Социальная политика» - 1,0 %;</w:t>
      </w:r>
    </w:p>
    <w:p w:rsidR="00212B3A" w:rsidRPr="00212B3A" w:rsidRDefault="00212B3A" w:rsidP="00A243C7">
      <w:pPr>
        <w:numPr>
          <w:ilvl w:val="0"/>
          <w:numId w:val="27"/>
        </w:numPr>
        <w:spacing w:after="0" w:line="252" w:lineRule="auto"/>
        <w:ind w:left="284" w:hanging="284"/>
        <w:jc w:val="both"/>
        <w:rPr>
          <w:rFonts w:ascii="Times New Roman" w:eastAsia="Times New Roman" w:hAnsi="Times New Roman" w:cs="Times New Roman"/>
          <w:sz w:val="24"/>
          <w:szCs w:val="24"/>
          <w:lang w:eastAsia="ru-RU"/>
        </w:rPr>
      </w:pPr>
      <w:r w:rsidRPr="00212B3A">
        <w:rPr>
          <w:rFonts w:ascii="Times New Roman" w:eastAsia="Times New Roman" w:hAnsi="Times New Roman" w:cs="Times New Roman"/>
          <w:sz w:val="24"/>
          <w:szCs w:val="24"/>
          <w:lang w:eastAsia="ru-RU"/>
        </w:rPr>
        <w:t>1100 «Физическая культура и спорт» - 1,0 %;</w:t>
      </w:r>
    </w:p>
    <w:p w:rsidR="00212B3A" w:rsidRPr="00212B3A" w:rsidRDefault="00212B3A" w:rsidP="00A243C7">
      <w:pPr>
        <w:numPr>
          <w:ilvl w:val="0"/>
          <w:numId w:val="27"/>
        </w:numPr>
        <w:spacing w:after="0" w:line="252" w:lineRule="auto"/>
        <w:ind w:left="284" w:hanging="284"/>
        <w:jc w:val="both"/>
        <w:rPr>
          <w:rFonts w:ascii="Times New Roman" w:eastAsia="Times New Roman" w:hAnsi="Times New Roman" w:cs="Times New Roman"/>
          <w:sz w:val="24"/>
          <w:szCs w:val="24"/>
          <w:lang w:eastAsia="ru-RU"/>
        </w:rPr>
      </w:pPr>
      <w:r w:rsidRPr="00212B3A">
        <w:rPr>
          <w:rFonts w:ascii="Times New Roman" w:eastAsia="Times New Roman" w:hAnsi="Times New Roman" w:cs="Times New Roman"/>
          <w:sz w:val="24"/>
          <w:szCs w:val="24"/>
          <w:lang w:eastAsia="ru-RU"/>
        </w:rPr>
        <w:t>1400 «Межбюджетные трансферты общего характера бюджетам бюджетной системы РФ» - 13,7 %.</w:t>
      </w:r>
    </w:p>
    <w:p w:rsidR="00212B3A" w:rsidRPr="00212B3A" w:rsidRDefault="00212B3A" w:rsidP="00212B3A">
      <w:pPr>
        <w:spacing w:after="0" w:line="240" w:lineRule="auto"/>
        <w:ind w:firstLine="709"/>
        <w:jc w:val="both"/>
        <w:rPr>
          <w:rFonts w:ascii="Times New Roman" w:eastAsia="Times New Roman" w:hAnsi="Times New Roman" w:cs="Times New Roman"/>
          <w:sz w:val="24"/>
          <w:szCs w:val="24"/>
          <w:lang w:eastAsia="ru-RU"/>
        </w:rPr>
      </w:pPr>
      <w:r w:rsidRPr="00212B3A">
        <w:rPr>
          <w:rFonts w:ascii="Times New Roman" w:eastAsia="Times New Roman" w:hAnsi="Times New Roman" w:cs="Times New Roman"/>
          <w:sz w:val="24"/>
          <w:szCs w:val="24"/>
          <w:lang w:eastAsia="ru-RU"/>
        </w:rPr>
        <w:t xml:space="preserve">В соответствии с нормами статьи 217 </w:t>
      </w:r>
      <w:r w:rsidRPr="009B0F00">
        <w:rPr>
          <w:rFonts w:ascii="Times New Roman" w:eastAsia="Times New Roman" w:hAnsi="Times New Roman" w:cs="Times New Roman"/>
          <w:sz w:val="24"/>
          <w:szCs w:val="24"/>
          <w:lang w:eastAsia="ru-RU"/>
        </w:rPr>
        <w:t xml:space="preserve">Бюджетного </w:t>
      </w:r>
      <w:r w:rsidR="009B0F00" w:rsidRPr="009B0F00">
        <w:rPr>
          <w:rFonts w:ascii="Times New Roman" w:eastAsia="Times New Roman" w:hAnsi="Times New Roman" w:cs="Times New Roman"/>
          <w:sz w:val="24"/>
          <w:szCs w:val="24"/>
          <w:lang w:eastAsia="ru-RU"/>
        </w:rPr>
        <w:t>к</w:t>
      </w:r>
      <w:r w:rsidRPr="009B0F00">
        <w:rPr>
          <w:rFonts w:ascii="Times New Roman" w:eastAsia="Times New Roman" w:hAnsi="Times New Roman" w:cs="Times New Roman"/>
          <w:sz w:val="24"/>
          <w:szCs w:val="24"/>
          <w:lang w:eastAsia="ru-RU"/>
        </w:rPr>
        <w:t xml:space="preserve">одекса РФ </w:t>
      </w:r>
      <w:r w:rsidRPr="009B0F00">
        <w:rPr>
          <w:rFonts w:ascii="Times New Roman" w:eastAsia="Calibri" w:hAnsi="Times New Roman" w:cs="Times New Roman"/>
          <w:sz w:val="24"/>
          <w:szCs w:val="24"/>
        </w:rPr>
        <w:t>в целях организации исполнения бюджета по расходам и источникам финансирования дефицита</w:t>
      </w:r>
      <w:r w:rsidRPr="00212B3A">
        <w:rPr>
          <w:rFonts w:ascii="Times New Roman" w:eastAsia="Calibri" w:hAnsi="Times New Roman" w:cs="Times New Roman"/>
          <w:sz w:val="24"/>
          <w:szCs w:val="24"/>
        </w:rPr>
        <w:t xml:space="preserve"> бюджета</w:t>
      </w:r>
      <w:r w:rsidRPr="00212B3A">
        <w:rPr>
          <w:rFonts w:ascii="Times New Roman" w:eastAsia="Times New Roman" w:hAnsi="Times New Roman" w:cs="Times New Roman"/>
          <w:sz w:val="24"/>
          <w:szCs w:val="24"/>
          <w:lang w:eastAsia="ru-RU"/>
        </w:rPr>
        <w:t xml:space="preserve"> </w:t>
      </w:r>
      <w:r w:rsidRPr="00212B3A">
        <w:rPr>
          <w:rFonts w:ascii="Times New Roman" w:eastAsia="Calibri" w:hAnsi="Times New Roman" w:cs="Times New Roman"/>
          <w:sz w:val="24"/>
          <w:szCs w:val="24"/>
        </w:rPr>
        <w:t xml:space="preserve">финансовым управлением администрации Чунского района </w:t>
      </w:r>
      <w:r w:rsidRPr="00212B3A">
        <w:rPr>
          <w:rFonts w:ascii="Times New Roman" w:eastAsia="Times New Roman" w:hAnsi="Times New Roman" w:cs="Times New Roman"/>
          <w:sz w:val="24"/>
          <w:szCs w:val="24"/>
          <w:lang w:eastAsia="ru-RU"/>
        </w:rPr>
        <w:t xml:space="preserve">составлялась и велась Сводная бюджетная роспись бюджета Чунского районного муниципального образования на 2024-2026 годы. Порядок составления и ведения сводной бюджетной росписи бюджета Чунского районного муниципального образования и бюджетных росписей главных распорядителей (распорядителей) средств бюджета Чунского районного муниципального образования утвержден </w:t>
      </w:r>
      <w:r w:rsidR="002B0C7E">
        <w:rPr>
          <w:rFonts w:ascii="Times New Roman" w:eastAsia="Times New Roman" w:hAnsi="Times New Roman" w:cs="Times New Roman"/>
          <w:sz w:val="24"/>
          <w:szCs w:val="24"/>
          <w:lang w:eastAsia="ru-RU"/>
        </w:rPr>
        <w:t>п</w:t>
      </w:r>
      <w:r w:rsidRPr="00212B3A">
        <w:rPr>
          <w:rFonts w:ascii="Times New Roman" w:eastAsia="Times New Roman" w:hAnsi="Times New Roman" w:cs="Times New Roman"/>
          <w:sz w:val="24"/>
          <w:szCs w:val="24"/>
          <w:lang w:eastAsia="ru-RU"/>
        </w:rPr>
        <w:t>риказом Учреждения финансовое управление администрации Чунского района от 26.12.2022 № 67-од.</w:t>
      </w:r>
    </w:p>
    <w:p w:rsidR="00212B3A" w:rsidRPr="00212B3A" w:rsidRDefault="00212B3A" w:rsidP="00212B3A">
      <w:pPr>
        <w:autoSpaceDE w:val="0"/>
        <w:autoSpaceDN w:val="0"/>
        <w:adjustRightInd w:val="0"/>
        <w:spacing w:after="0" w:line="240" w:lineRule="auto"/>
        <w:ind w:firstLine="709"/>
        <w:jc w:val="both"/>
        <w:rPr>
          <w:rFonts w:ascii="Times New Roman" w:eastAsia="Calibri" w:hAnsi="Times New Roman" w:cs="Times New Roman"/>
          <w:sz w:val="24"/>
          <w:szCs w:val="24"/>
        </w:rPr>
      </w:pPr>
      <w:r w:rsidRPr="00212B3A">
        <w:rPr>
          <w:rFonts w:ascii="Times New Roman" w:eastAsia="Times New Roman" w:hAnsi="Times New Roman" w:cs="Times New Roman"/>
          <w:sz w:val="24"/>
          <w:szCs w:val="24"/>
          <w:lang w:eastAsia="ru-RU"/>
        </w:rPr>
        <w:t xml:space="preserve">Показатели сводной бюджетной росписи </w:t>
      </w:r>
      <w:r w:rsidRPr="00212B3A">
        <w:rPr>
          <w:rFonts w:ascii="Times New Roman" w:eastAsia="Calibri" w:hAnsi="Times New Roman" w:cs="Times New Roman"/>
          <w:sz w:val="24"/>
          <w:szCs w:val="24"/>
        </w:rPr>
        <w:t>утверждались в разрезе главных распорядителей средств районного бюджета, разделов, подразделов, целевых статей, видов расходов (групп, подгрупп, элементов).</w:t>
      </w:r>
    </w:p>
    <w:p w:rsidR="00E90C50" w:rsidRDefault="00E90C50" w:rsidP="00212B3A">
      <w:pPr>
        <w:autoSpaceDE w:val="0"/>
        <w:autoSpaceDN w:val="0"/>
        <w:adjustRightInd w:val="0"/>
        <w:spacing w:after="0" w:line="240" w:lineRule="auto"/>
        <w:ind w:firstLine="709"/>
        <w:jc w:val="both"/>
        <w:rPr>
          <w:rFonts w:ascii="Times New Roman" w:eastAsia="Calibri" w:hAnsi="Times New Roman" w:cs="Times New Roman"/>
          <w:sz w:val="24"/>
          <w:szCs w:val="24"/>
        </w:rPr>
      </w:pPr>
    </w:p>
    <w:p w:rsidR="00212B3A" w:rsidRPr="00212B3A" w:rsidRDefault="00212B3A" w:rsidP="00212B3A">
      <w:pPr>
        <w:autoSpaceDE w:val="0"/>
        <w:autoSpaceDN w:val="0"/>
        <w:adjustRightInd w:val="0"/>
        <w:spacing w:after="0" w:line="240" w:lineRule="auto"/>
        <w:ind w:firstLine="709"/>
        <w:jc w:val="both"/>
        <w:rPr>
          <w:rFonts w:ascii="Times New Roman" w:eastAsia="Calibri" w:hAnsi="Times New Roman" w:cs="Times New Roman"/>
          <w:sz w:val="24"/>
          <w:szCs w:val="24"/>
        </w:rPr>
      </w:pPr>
      <w:r w:rsidRPr="00212B3A">
        <w:rPr>
          <w:rFonts w:ascii="Times New Roman" w:eastAsia="Calibri" w:hAnsi="Times New Roman" w:cs="Times New Roman"/>
          <w:sz w:val="24"/>
          <w:szCs w:val="24"/>
        </w:rPr>
        <w:t xml:space="preserve">Решением Чунской районной Думы от 29.11.2023 № 177 (с изменениями от 31.07.2024) одобрен перечень мероприятий проекта </w:t>
      </w:r>
      <w:r w:rsidRPr="00212B3A">
        <w:rPr>
          <w:rFonts w:ascii="Times New Roman" w:eastAsia="Calibri" w:hAnsi="Times New Roman" w:cs="Times New Roman"/>
          <w:b/>
          <w:sz w:val="24"/>
          <w:szCs w:val="24"/>
        </w:rPr>
        <w:t xml:space="preserve">«Народные инициативы» </w:t>
      </w:r>
      <w:r w:rsidRPr="00212B3A">
        <w:rPr>
          <w:rFonts w:ascii="Times New Roman" w:eastAsia="Calibri" w:hAnsi="Times New Roman" w:cs="Times New Roman"/>
          <w:sz w:val="24"/>
          <w:szCs w:val="24"/>
        </w:rPr>
        <w:t>Чунского районного муниципального образования на 2024 год, а именно:</w:t>
      </w:r>
    </w:p>
    <w:p w:rsidR="00212B3A" w:rsidRPr="00A01285" w:rsidRDefault="00212B3A" w:rsidP="00A243C7">
      <w:pPr>
        <w:numPr>
          <w:ilvl w:val="0"/>
          <w:numId w:val="31"/>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212B3A">
        <w:rPr>
          <w:rFonts w:ascii="Times New Roman" w:eastAsia="Times New Roman" w:hAnsi="Times New Roman" w:cs="Times New Roman"/>
          <w:sz w:val="24"/>
          <w:szCs w:val="24"/>
          <w:lang w:eastAsia="ru-RU"/>
        </w:rPr>
        <w:t>Организ</w:t>
      </w:r>
      <w:r w:rsidRPr="00A01285">
        <w:rPr>
          <w:rFonts w:ascii="Times New Roman" w:eastAsia="Times New Roman" w:hAnsi="Times New Roman" w:cs="Times New Roman"/>
          <w:sz w:val="24"/>
          <w:szCs w:val="24"/>
          <w:lang w:eastAsia="ru-RU"/>
        </w:rPr>
        <w:t xml:space="preserve">ация оснащения муниципальных образовательных учреждений Чунского районного муниципального образования медицинским, мультимедийным оборудованием, оборудованием для пищеблоков, оргтехникой, мебелью, бытовой техникой, материалами (МОБУ СОШ № 20 п. Каменск, МОБУ НОШ № 24 р.п. Чунский, МОБУ НОШ № 26 п. Пионерский, МОБУ «СОШ № 90» р.п. Чунский, МДОБУ детский сад № 1 р.п. Чунский, МДОБУ детский сад  № 22 п. Сосновка, МДОБУ детский сад № 33 п. Каменск, МДОБУ детский сад № 35 п. </w:t>
      </w:r>
      <w:proofErr w:type="spellStart"/>
      <w:r w:rsidRPr="00A01285">
        <w:rPr>
          <w:rFonts w:ascii="Times New Roman" w:eastAsia="Times New Roman" w:hAnsi="Times New Roman" w:cs="Times New Roman"/>
          <w:sz w:val="24"/>
          <w:szCs w:val="24"/>
          <w:lang w:eastAsia="ru-RU"/>
        </w:rPr>
        <w:t>Парчум</w:t>
      </w:r>
      <w:proofErr w:type="spellEnd"/>
      <w:r w:rsidRPr="00A01285">
        <w:rPr>
          <w:rFonts w:ascii="Times New Roman" w:eastAsia="Times New Roman" w:hAnsi="Times New Roman" w:cs="Times New Roman"/>
          <w:sz w:val="24"/>
          <w:szCs w:val="24"/>
          <w:lang w:eastAsia="ru-RU"/>
        </w:rPr>
        <w:t xml:space="preserve">, МДОБУ детский сад № 36 д. </w:t>
      </w:r>
      <w:proofErr w:type="spellStart"/>
      <w:r w:rsidRPr="00A01285">
        <w:rPr>
          <w:rFonts w:ascii="Times New Roman" w:eastAsia="Times New Roman" w:hAnsi="Times New Roman" w:cs="Times New Roman"/>
          <w:sz w:val="24"/>
          <w:szCs w:val="24"/>
          <w:lang w:eastAsia="ru-RU"/>
        </w:rPr>
        <w:t>Новобалтурина</w:t>
      </w:r>
      <w:proofErr w:type="spellEnd"/>
      <w:r w:rsidRPr="00A01285">
        <w:rPr>
          <w:rFonts w:ascii="Times New Roman" w:eastAsia="Times New Roman" w:hAnsi="Times New Roman" w:cs="Times New Roman"/>
          <w:sz w:val="24"/>
          <w:szCs w:val="24"/>
          <w:lang w:eastAsia="ru-RU"/>
        </w:rPr>
        <w:t>, МДОБУ детский сад № 44 р.п. Чунский, МДОБУ детский сад № 45 д. Паренда, МДОБУ детский сад № 48 «</w:t>
      </w:r>
      <w:proofErr w:type="spellStart"/>
      <w:r w:rsidRPr="00A01285">
        <w:rPr>
          <w:rFonts w:ascii="Times New Roman" w:eastAsia="Times New Roman" w:hAnsi="Times New Roman" w:cs="Times New Roman"/>
          <w:sz w:val="24"/>
          <w:szCs w:val="24"/>
          <w:lang w:eastAsia="ru-RU"/>
        </w:rPr>
        <w:t>Капитошка</w:t>
      </w:r>
      <w:proofErr w:type="spellEnd"/>
      <w:r w:rsidRPr="00A01285">
        <w:rPr>
          <w:rFonts w:ascii="Times New Roman" w:eastAsia="Times New Roman" w:hAnsi="Times New Roman" w:cs="Times New Roman"/>
          <w:sz w:val="24"/>
          <w:szCs w:val="24"/>
          <w:lang w:eastAsia="ru-RU"/>
        </w:rPr>
        <w:t>» р.п. Чунский, МДОБУ детский сад № 51 р.п. Лесогорск, МДОБУ детский сад № 53 «Рябинка» р.п. Чунский, МБОУДО ЦРТ «Народные ремесла» р.п. Чунский)».</w:t>
      </w:r>
    </w:p>
    <w:p w:rsidR="00212B3A" w:rsidRPr="00A01285" w:rsidRDefault="00212B3A" w:rsidP="00A243C7">
      <w:pPr>
        <w:numPr>
          <w:ilvl w:val="0"/>
          <w:numId w:val="31"/>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A01285">
        <w:rPr>
          <w:rFonts w:ascii="Times New Roman" w:eastAsia="Times New Roman" w:hAnsi="Times New Roman" w:cs="Times New Roman"/>
          <w:sz w:val="24"/>
          <w:szCs w:val="24"/>
          <w:lang w:eastAsia="ru-RU"/>
        </w:rPr>
        <w:t>Организация текущих ремонтов муниципальных образовательных учреждений Чунского районного муниципального образования.</w:t>
      </w:r>
    </w:p>
    <w:p w:rsidR="00212B3A" w:rsidRPr="00A01285" w:rsidRDefault="00212B3A" w:rsidP="00A243C7">
      <w:pPr>
        <w:numPr>
          <w:ilvl w:val="0"/>
          <w:numId w:val="31"/>
        </w:numPr>
        <w:spacing w:after="0" w:line="240" w:lineRule="auto"/>
        <w:ind w:left="284" w:hanging="284"/>
        <w:contextualSpacing/>
        <w:jc w:val="both"/>
        <w:rPr>
          <w:rFonts w:ascii="Times New Roman" w:eastAsia="Times New Roman" w:hAnsi="Times New Roman" w:cs="Times New Roman"/>
          <w:sz w:val="24"/>
          <w:szCs w:val="24"/>
          <w:lang w:eastAsia="ru-RU"/>
        </w:rPr>
      </w:pPr>
      <w:r w:rsidRPr="00A01285">
        <w:rPr>
          <w:rFonts w:ascii="Times New Roman" w:eastAsia="Times New Roman" w:hAnsi="Times New Roman" w:cs="Times New Roman"/>
          <w:sz w:val="24"/>
          <w:szCs w:val="24"/>
          <w:lang w:eastAsia="ru-RU"/>
        </w:rPr>
        <w:t>Разработка проектной документации и прохождение государственной экспертизы на капитальный ремонт муниципальных образовательных учреждений Чунского районного муниципального образования для участия в отборе проектов комплексного развития сельских территорий.</w:t>
      </w:r>
    </w:p>
    <w:p w:rsidR="00212B3A" w:rsidRPr="00A01285" w:rsidRDefault="00212B3A" w:rsidP="00E90C50">
      <w:pPr>
        <w:pStyle w:val="a5"/>
        <w:numPr>
          <w:ilvl w:val="0"/>
          <w:numId w:val="31"/>
        </w:numPr>
        <w:ind w:left="284" w:hanging="284"/>
        <w:jc w:val="both"/>
        <w:rPr>
          <w:sz w:val="24"/>
          <w:szCs w:val="24"/>
        </w:rPr>
      </w:pPr>
      <w:r w:rsidRPr="00A01285">
        <w:rPr>
          <w:sz w:val="24"/>
          <w:szCs w:val="24"/>
        </w:rPr>
        <w:t>Организация оснащения муниципального</w:t>
      </w:r>
      <w:r w:rsidR="00860E34">
        <w:rPr>
          <w:sz w:val="24"/>
          <w:szCs w:val="24"/>
        </w:rPr>
        <w:t xml:space="preserve"> бюджетного учреждения культуры </w:t>
      </w:r>
      <w:r w:rsidRPr="00A01285">
        <w:rPr>
          <w:sz w:val="24"/>
          <w:szCs w:val="24"/>
        </w:rPr>
        <w:t>«Централизованная клубная система Чунского района» мультимедийным оборудованием.</w:t>
      </w:r>
    </w:p>
    <w:p w:rsidR="00212B3A" w:rsidRPr="00A01285" w:rsidRDefault="00212B3A" w:rsidP="00A243C7">
      <w:pPr>
        <w:numPr>
          <w:ilvl w:val="0"/>
          <w:numId w:val="31"/>
        </w:numPr>
        <w:spacing w:after="0" w:line="240" w:lineRule="auto"/>
        <w:ind w:left="284" w:hanging="284"/>
        <w:contextualSpacing/>
        <w:jc w:val="both"/>
        <w:rPr>
          <w:rFonts w:ascii="Times New Roman" w:eastAsia="Times New Roman" w:hAnsi="Times New Roman" w:cs="Times New Roman"/>
          <w:sz w:val="24"/>
          <w:szCs w:val="24"/>
          <w:lang w:eastAsia="ru-RU"/>
        </w:rPr>
      </w:pPr>
      <w:r w:rsidRPr="00A01285">
        <w:rPr>
          <w:rFonts w:ascii="Times New Roman" w:eastAsia="Times New Roman" w:hAnsi="Times New Roman" w:cs="Times New Roman"/>
          <w:sz w:val="24"/>
          <w:szCs w:val="24"/>
          <w:lang w:eastAsia="ru-RU"/>
        </w:rPr>
        <w:lastRenderedPageBreak/>
        <w:t>Приобретение системы оповещения населения о чрезвычайных ситуациях.</w:t>
      </w:r>
    </w:p>
    <w:p w:rsidR="00212B3A" w:rsidRPr="00212B3A" w:rsidRDefault="00212B3A" w:rsidP="000434C6">
      <w:pPr>
        <w:autoSpaceDE w:val="0"/>
        <w:autoSpaceDN w:val="0"/>
        <w:adjustRightInd w:val="0"/>
        <w:spacing w:after="0" w:line="240" w:lineRule="auto"/>
        <w:ind w:firstLine="709"/>
        <w:jc w:val="both"/>
        <w:rPr>
          <w:rFonts w:ascii="Times New Roman" w:eastAsia="Calibri" w:hAnsi="Times New Roman" w:cs="Times New Roman"/>
          <w:sz w:val="24"/>
          <w:szCs w:val="24"/>
        </w:rPr>
      </w:pPr>
      <w:r w:rsidRPr="00A01285">
        <w:rPr>
          <w:rFonts w:ascii="Times New Roman" w:eastAsia="Calibri" w:hAnsi="Times New Roman" w:cs="Times New Roman"/>
          <w:sz w:val="24"/>
          <w:szCs w:val="24"/>
        </w:rPr>
        <w:t xml:space="preserve">Постановлением администрации Чунского района от 21.12.2023 № 366 (с изменениями от 01.08.2024 № 203) утверждены мероприятия перечня </w:t>
      </w:r>
      <w:r w:rsidRPr="00212B3A">
        <w:rPr>
          <w:rFonts w:ascii="Times New Roman" w:eastAsia="Calibri" w:hAnsi="Times New Roman" w:cs="Times New Roman"/>
          <w:sz w:val="24"/>
          <w:szCs w:val="24"/>
        </w:rPr>
        <w:t xml:space="preserve">проектов народных инициатив и Положение о порядке реализации мероприятий перечня проектов народных инициатив и расходования бюджетных средств на 2024 год. </w:t>
      </w:r>
    </w:p>
    <w:p w:rsidR="00212B3A" w:rsidRPr="00212B3A" w:rsidRDefault="00212B3A" w:rsidP="000434C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12B3A">
        <w:rPr>
          <w:rFonts w:ascii="Times New Roman" w:eastAsia="Times New Roman" w:hAnsi="Times New Roman" w:cs="Times New Roman"/>
          <w:sz w:val="24"/>
          <w:szCs w:val="24"/>
          <w:lang w:eastAsia="ru-RU"/>
        </w:rPr>
        <w:t>Решением о бюджете Чунского районного муниципального образования на 2024 год предусмотрены бюджетные ассигнования в соответствии с одобренным перечнем</w:t>
      </w:r>
      <w:r w:rsidRPr="00212B3A">
        <w:rPr>
          <w:rFonts w:ascii="Times New Roman" w:eastAsia="Calibri" w:hAnsi="Times New Roman" w:cs="Times New Roman"/>
          <w:sz w:val="24"/>
          <w:szCs w:val="24"/>
        </w:rPr>
        <w:t xml:space="preserve"> мероприятий проекта «Народные инициативы» в сумме</w:t>
      </w:r>
      <w:r w:rsidRPr="00212B3A">
        <w:rPr>
          <w:rFonts w:ascii="Times New Roman" w:eastAsia="Times New Roman" w:hAnsi="Times New Roman" w:cs="Times New Roman"/>
          <w:sz w:val="24"/>
          <w:szCs w:val="24"/>
          <w:lang w:eastAsia="ru-RU"/>
        </w:rPr>
        <w:t xml:space="preserve"> </w:t>
      </w:r>
      <w:r w:rsidRPr="00212B3A">
        <w:rPr>
          <w:rFonts w:ascii="Times New Roman" w:eastAsia="Calibri" w:hAnsi="Times New Roman" w:cs="Times New Roman"/>
          <w:sz w:val="24"/>
          <w:szCs w:val="24"/>
        </w:rPr>
        <w:t xml:space="preserve">11 859,2 тыс. рублей, в том числе </w:t>
      </w:r>
      <w:r w:rsidRPr="00212B3A">
        <w:rPr>
          <w:rFonts w:ascii="Times New Roman" w:eastAsia="Times New Roman" w:hAnsi="Times New Roman" w:cs="Times New Roman"/>
          <w:sz w:val="24"/>
          <w:szCs w:val="24"/>
          <w:lang w:eastAsia="ru-RU"/>
        </w:rPr>
        <w:t xml:space="preserve">за счет местных средств в сумме 1 185,9 тыс. рублей. </w:t>
      </w:r>
    </w:p>
    <w:p w:rsidR="00212B3A" w:rsidRPr="00212B3A" w:rsidRDefault="00212B3A" w:rsidP="000434C6">
      <w:pPr>
        <w:autoSpaceDE w:val="0"/>
        <w:autoSpaceDN w:val="0"/>
        <w:adjustRightInd w:val="0"/>
        <w:spacing w:after="0" w:line="240" w:lineRule="auto"/>
        <w:ind w:firstLine="709"/>
        <w:jc w:val="both"/>
        <w:rPr>
          <w:rFonts w:ascii="Times New Roman" w:eastAsia="Calibri" w:hAnsi="Times New Roman" w:cs="Times New Roman"/>
          <w:bCs/>
          <w:sz w:val="24"/>
          <w:szCs w:val="24"/>
          <w:lang w:eastAsia="ru-RU"/>
        </w:rPr>
      </w:pPr>
      <w:r w:rsidRPr="00212B3A">
        <w:rPr>
          <w:rFonts w:ascii="Times New Roman" w:eastAsia="Calibri" w:hAnsi="Times New Roman" w:cs="Times New Roman"/>
          <w:sz w:val="24"/>
          <w:szCs w:val="24"/>
        </w:rPr>
        <w:t xml:space="preserve">По данным Отчета об исполнении бюджета Чунского </w:t>
      </w:r>
      <w:r w:rsidRPr="00212B3A">
        <w:rPr>
          <w:rFonts w:ascii="Times New Roman" w:eastAsia="Times New Roman" w:hAnsi="Times New Roman" w:cs="Times New Roman"/>
          <w:sz w:val="24"/>
          <w:szCs w:val="24"/>
          <w:lang w:eastAsia="ru-RU"/>
        </w:rPr>
        <w:t>районного муниципального образования</w:t>
      </w:r>
      <w:r w:rsidRPr="00212B3A">
        <w:rPr>
          <w:rFonts w:ascii="Times New Roman" w:eastAsia="Calibri" w:hAnsi="Times New Roman" w:cs="Times New Roman"/>
          <w:sz w:val="24"/>
          <w:szCs w:val="24"/>
        </w:rPr>
        <w:t xml:space="preserve"> (ф. 0503117)</w:t>
      </w:r>
      <w:r w:rsidRPr="00212B3A">
        <w:rPr>
          <w:rFonts w:ascii="Times New Roman" w:eastAsia="Times New Roman" w:hAnsi="Times New Roman" w:cs="Times New Roman"/>
          <w:sz w:val="24"/>
          <w:szCs w:val="24"/>
          <w:lang w:eastAsia="ru-RU"/>
        </w:rPr>
        <w:t xml:space="preserve"> по состоянию на 01.01.2025 бюджетные ассигнования на реализацию перечня </w:t>
      </w:r>
      <w:r w:rsidRPr="00212B3A">
        <w:rPr>
          <w:rFonts w:ascii="Times New Roman" w:eastAsia="Calibri" w:hAnsi="Times New Roman" w:cs="Times New Roman"/>
          <w:sz w:val="24"/>
          <w:szCs w:val="24"/>
        </w:rPr>
        <w:t xml:space="preserve">проекта «Народные инициативы» </w:t>
      </w:r>
      <w:r w:rsidRPr="00212B3A">
        <w:rPr>
          <w:rFonts w:ascii="Times New Roman" w:eastAsia="Calibri" w:hAnsi="Times New Roman" w:cs="Times New Roman"/>
          <w:bCs/>
          <w:sz w:val="24"/>
          <w:szCs w:val="24"/>
          <w:lang w:eastAsia="ru-RU"/>
        </w:rPr>
        <w:t>исполнены в полном объеме.</w:t>
      </w:r>
    </w:p>
    <w:p w:rsidR="00212B3A" w:rsidRPr="00212B3A" w:rsidRDefault="00212B3A" w:rsidP="000434C6">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212B3A">
        <w:rPr>
          <w:rFonts w:ascii="Times New Roman" w:eastAsia="Calibri" w:hAnsi="Times New Roman" w:cs="Times New Roman"/>
          <w:bCs/>
          <w:sz w:val="24"/>
          <w:szCs w:val="24"/>
          <w:lang w:eastAsia="ru-RU"/>
        </w:rPr>
        <w:t>Анализ</w:t>
      </w:r>
      <w:r w:rsidRPr="00212B3A">
        <w:rPr>
          <w:rFonts w:ascii="Times New Roman" w:eastAsia="Calibri" w:hAnsi="Times New Roman" w:cs="Times New Roman"/>
          <w:sz w:val="24"/>
          <w:szCs w:val="24"/>
          <w:lang w:eastAsia="ru-RU"/>
        </w:rPr>
        <w:t xml:space="preserve"> распределения бюджетных ассигнований</w:t>
      </w:r>
      <w:r w:rsidRPr="00212B3A">
        <w:rPr>
          <w:rFonts w:ascii="Times New Roman" w:eastAsia="Times New Roman" w:hAnsi="Times New Roman" w:cs="Times New Roman"/>
          <w:sz w:val="24"/>
          <w:szCs w:val="24"/>
          <w:lang w:eastAsia="ru-RU"/>
        </w:rPr>
        <w:t xml:space="preserve"> в соответствии с одобренным перечнем</w:t>
      </w:r>
      <w:r w:rsidRPr="00212B3A">
        <w:rPr>
          <w:rFonts w:ascii="Times New Roman" w:eastAsia="Calibri" w:hAnsi="Times New Roman" w:cs="Times New Roman"/>
          <w:sz w:val="24"/>
          <w:szCs w:val="24"/>
        </w:rPr>
        <w:t xml:space="preserve"> мероприятий проекта «Народные инициативы»</w:t>
      </w:r>
      <w:r w:rsidRPr="00212B3A">
        <w:rPr>
          <w:rFonts w:ascii="Times New Roman" w:eastAsia="Calibri" w:hAnsi="Times New Roman" w:cs="Times New Roman"/>
          <w:sz w:val="24"/>
          <w:szCs w:val="24"/>
          <w:lang w:eastAsia="ru-RU"/>
        </w:rPr>
        <w:t xml:space="preserve"> </w:t>
      </w:r>
      <w:r w:rsidRPr="00212B3A">
        <w:rPr>
          <w:rFonts w:ascii="Times New Roman" w:eastAsia="Times New Roman" w:hAnsi="Times New Roman" w:cs="Times New Roman"/>
          <w:sz w:val="24"/>
          <w:szCs w:val="24"/>
          <w:lang w:eastAsia="ru-RU"/>
        </w:rPr>
        <w:t>по главным распорядителям средств районного бюджета, подразделам и целевой статьи классификации расходов бюджетов согласно сводной бюджетной росписи от 28.12.2024</w:t>
      </w:r>
      <w:r w:rsidRPr="00212B3A">
        <w:rPr>
          <w:rFonts w:ascii="Times New Roman" w:eastAsia="Calibri" w:hAnsi="Times New Roman" w:cs="Times New Roman"/>
          <w:sz w:val="24"/>
          <w:szCs w:val="24"/>
          <w:lang w:eastAsia="ru-RU"/>
        </w:rPr>
        <w:t xml:space="preserve"> и их исполнения Чунским районным муниципальным образованием в 2024 году отражен в Таблице № </w:t>
      </w:r>
      <w:r w:rsidR="00123AA9">
        <w:rPr>
          <w:rFonts w:ascii="Times New Roman" w:eastAsia="Calibri" w:hAnsi="Times New Roman" w:cs="Times New Roman"/>
          <w:sz w:val="24"/>
          <w:szCs w:val="24"/>
          <w:lang w:eastAsia="ru-RU"/>
        </w:rPr>
        <w:t>11</w:t>
      </w:r>
      <w:r w:rsidRPr="00212B3A">
        <w:rPr>
          <w:rFonts w:ascii="Times New Roman" w:eastAsia="Calibri" w:hAnsi="Times New Roman" w:cs="Times New Roman"/>
          <w:sz w:val="24"/>
          <w:szCs w:val="24"/>
          <w:lang w:eastAsia="ru-RU"/>
        </w:rPr>
        <w:t>.</w:t>
      </w:r>
    </w:p>
    <w:p w:rsidR="00E9787F" w:rsidRDefault="00E9787F" w:rsidP="00212B3A">
      <w:pPr>
        <w:autoSpaceDE w:val="0"/>
        <w:autoSpaceDN w:val="0"/>
        <w:adjustRightInd w:val="0"/>
        <w:spacing w:after="0" w:line="240" w:lineRule="auto"/>
        <w:ind w:firstLine="709"/>
        <w:jc w:val="center"/>
        <w:rPr>
          <w:rFonts w:ascii="Times New Roman" w:eastAsia="Calibri" w:hAnsi="Times New Roman" w:cs="Times New Roman"/>
          <w:bCs/>
          <w:sz w:val="24"/>
          <w:szCs w:val="24"/>
          <w:lang w:eastAsia="ru-RU"/>
        </w:rPr>
      </w:pPr>
    </w:p>
    <w:p w:rsidR="00212B3A" w:rsidRDefault="00212B3A" w:rsidP="00212B3A">
      <w:pPr>
        <w:autoSpaceDE w:val="0"/>
        <w:autoSpaceDN w:val="0"/>
        <w:adjustRightInd w:val="0"/>
        <w:spacing w:after="0" w:line="240" w:lineRule="auto"/>
        <w:ind w:firstLine="709"/>
        <w:jc w:val="center"/>
        <w:rPr>
          <w:rFonts w:ascii="Times New Roman" w:eastAsia="Calibri" w:hAnsi="Times New Roman" w:cs="Times New Roman"/>
          <w:bCs/>
          <w:sz w:val="24"/>
          <w:szCs w:val="24"/>
          <w:lang w:eastAsia="ru-RU"/>
        </w:rPr>
      </w:pPr>
      <w:r w:rsidRPr="00212B3A">
        <w:rPr>
          <w:rFonts w:ascii="Times New Roman" w:eastAsia="Calibri" w:hAnsi="Times New Roman" w:cs="Times New Roman"/>
          <w:bCs/>
          <w:sz w:val="24"/>
          <w:szCs w:val="24"/>
          <w:lang w:eastAsia="ru-RU"/>
        </w:rPr>
        <w:t xml:space="preserve">Таблица № </w:t>
      </w:r>
      <w:r w:rsidR="00123AA9">
        <w:rPr>
          <w:rFonts w:ascii="Times New Roman" w:eastAsia="Calibri" w:hAnsi="Times New Roman" w:cs="Times New Roman"/>
          <w:bCs/>
          <w:sz w:val="24"/>
          <w:szCs w:val="24"/>
          <w:lang w:eastAsia="ru-RU"/>
        </w:rPr>
        <w:t>11</w:t>
      </w:r>
    </w:p>
    <w:p w:rsidR="00BF3DBD" w:rsidRPr="00212B3A" w:rsidRDefault="00BF3DBD" w:rsidP="00212B3A">
      <w:pPr>
        <w:autoSpaceDE w:val="0"/>
        <w:autoSpaceDN w:val="0"/>
        <w:adjustRightInd w:val="0"/>
        <w:spacing w:after="0" w:line="240" w:lineRule="auto"/>
        <w:ind w:firstLine="709"/>
        <w:jc w:val="center"/>
        <w:rPr>
          <w:rFonts w:ascii="Times New Roman" w:eastAsia="Calibri" w:hAnsi="Times New Roman" w:cs="Times New Roman"/>
          <w:bCs/>
          <w:sz w:val="24"/>
          <w:szCs w:val="24"/>
          <w:lang w:eastAsia="ru-RU"/>
        </w:rPr>
      </w:pPr>
    </w:p>
    <w:tbl>
      <w:tblPr>
        <w:tblW w:w="10202" w:type="dxa"/>
        <w:tblInd w:w="113" w:type="dxa"/>
        <w:tblLook w:val="04A0"/>
      </w:tblPr>
      <w:tblGrid>
        <w:gridCol w:w="520"/>
        <w:gridCol w:w="4720"/>
        <w:gridCol w:w="709"/>
        <w:gridCol w:w="699"/>
        <w:gridCol w:w="1175"/>
        <w:gridCol w:w="1245"/>
        <w:gridCol w:w="1134"/>
      </w:tblGrid>
      <w:tr w:rsidR="00212B3A" w:rsidRPr="00B93A36" w:rsidTr="00B93A36">
        <w:trPr>
          <w:trHeight w:val="20"/>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center"/>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 п/п</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center"/>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Наименование ГРБС</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center"/>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КВСР</w:t>
            </w:r>
          </w:p>
        </w:tc>
        <w:tc>
          <w:tcPr>
            <w:tcW w:w="699" w:type="dxa"/>
            <w:tcBorders>
              <w:top w:val="single" w:sz="4" w:space="0" w:color="auto"/>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center"/>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КФСР</w:t>
            </w:r>
          </w:p>
        </w:tc>
        <w:tc>
          <w:tcPr>
            <w:tcW w:w="1175" w:type="dxa"/>
            <w:tcBorders>
              <w:top w:val="single" w:sz="4" w:space="0" w:color="auto"/>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center"/>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КЦСР</w:t>
            </w:r>
          </w:p>
        </w:tc>
        <w:tc>
          <w:tcPr>
            <w:tcW w:w="1245" w:type="dxa"/>
            <w:tcBorders>
              <w:top w:val="single" w:sz="4" w:space="0" w:color="auto"/>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center"/>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Утверждено, тыс. рублей</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center"/>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Исполнено, тыс. рублей</w:t>
            </w:r>
          </w:p>
        </w:tc>
      </w:tr>
      <w:tr w:rsidR="00212B3A" w:rsidRPr="00B93A36" w:rsidTr="00B93A36">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center"/>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1</w:t>
            </w:r>
          </w:p>
        </w:tc>
        <w:tc>
          <w:tcPr>
            <w:tcW w:w="4720" w:type="dxa"/>
            <w:tcBorders>
              <w:top w:val="nil"/>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Казенное учреждение "Администрация муниципального района Чунского районного муниципального образования"</w:t>
            </w:r>
          </w:p>
        </w:tc>
        <w:tc>
          <w:tcPr>
            <w:tcW w:w="709" w:type="dxa"/>
            <w:tcBorders>
              <w:top w:val="nil"/>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center"/>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901</w:t>
            </w:r>
          </w:p>
        </w:tc>
        <w:tc>
          <w:tcPr>
            <w:tcW w:w="699" w:type="dxa"/>
            <w:tcBorders>
              <w:top w:val="nil"/>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center"/>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0310</w:t>
            </w:r>
          </w:p>
        </w:tc>
        <w:tc>
          <w:tcPr>
            <w:tcW w:w="1175" w:type="dxa"/>
            <w:tcBorders>
              <w:top w:val="nil"/>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center"/>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45101S2370</w:t>
            </w:r>
          </w:p>
        </w:tc>
        <w:tc>
          <w:tcPr>
            <w:tcW w:w="1245" w:type="dxa"/>
            <w:tcBorders>
              <w:top w:val="nil"/>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right"/>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894,0</w:t>
            </w:r>
          </w:p>
        </w:tc>
        <w:tc>
          <w:tcPr>
            <w:tcW w:w="1134" w:type="dxa"/>
            <w:tcBorders>
              <w:top w:val="nil"/>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right"/>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894,0</w:t>
            </w:r>
          </w:p>
        </w:tc>
      </w:tr>
      <w:tr w:rsidR="00212B3A" w:rsidRPr="00B93A36" w:rsidTr="00B93A36">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center"/>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2</w:t>
            </w:r>
          </w:p>
        </w:tc>
        <w:tc>
          <w:tcPr>
            <w:tcW w:w="4720" w:type="dxa"/>
            <w:vMerge w:val="restart"/>
            <w:tcBorders>
              <w:top w:val="nil"/>
              <w:left w:val="single" w:sz="4" w:space="0" w:color="auto"/>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Муниципальное казенное учреждение "Отдел образования администрации Чунского района"</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center"/>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905</w:t>
            </w:r>
          </w:p>
        </w:tc>
        <w:tc>
          <w:tcPr>
            <w:tcW w:w="699" w:type="dxa"/>
            <w:tcBorders>
              <w:top w:val="nil"/>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center"/>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0701</w:t>
            </w:r>
          </w:p>
        </w:tc>
        <w:tc>
          <w:tcPr>
            <w:tcW w:w="1175" w:type="dxa"/>
            <w:tcBorders>
              <w:top w:val="nil"/>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center"/>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43102S2370</w:t>
            </w:r>
          </w:p>
        </w:tc>
        <w:tc>
          <w:tcPr>
            <w:tcW w:w="1245" w:type="dxa"/>
            <w:tcBorders>
              <w:top w:val="nil"/>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right"/>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5 049,9</w:t>
            </w:r>
          </w:p>
        </w:tc>
        <w:tc>
          <w:tcPr>
            <w:tcW w:w="1134" w:type="dxa"/>
            <w:tcBorders>
              <w:top w:val="nil"/>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right"/>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5 049,9</w:t>
            </w:r>
          </w:p>
        </w:tc>
      </w:tr>
      <w:tr w:rsidR="00212B3A" w:rsidRPr="00B93A36" w:rsidTr="00B93A36">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center"/>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3</w:t>
            </w:r>
          </w:p>
        </w:tc>
        <w:tc>
          <w:tcPr>
            <w:tcW w:w="4720" w:type="dxa"/>
            <w:vMerge/>
            <w:tcBorders>
              <w:top w:val="nil"/>
              <w:left w:val="single" w:sz="4" w:space="0" w:color="auto"/>
              <w:bottom w:val="single" w:sz="4" w:space="0" w:color="auto"/>
              <w:right w:val="single" w:sz="4" w:space="0" w:color="auto"/>
            </w:tcBorders>
            <w:vAlign w:val="center"/>
            <w:hideMark/>
          </w:tcPr>
          <w:p w:rsidR="00212B3A" w:rsidRPr="00B93A36" w:rsidRDefault="00212B3A" w:rsidP="00212B3A">
            <w:pPr>
              <w:spacing w:after="0" w:line="240" w:lineRule="auto"/>
              <w:rPr>
                <w:rFonts w:ascii="Times New Roman" w:eastAsia="Times New Roman" w:hAnsi="Times New Roman" w:cs="Times New Roman"/>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212B3A" w:rsidRPr="00B93A36" w:rsidRDefault="00212B3A" w:rsidP="00212B3A">
            <w:pPr>
              <w:spacing w:after="0" w:line="240" w:lineRule="auto"/>
              <w:rPr>
                <w:rFonts w:ascii="Times New Roman" w:eastAsia="Times New Roman" w:hAnsi="Times New Roman" w:cs="Times New Roman"/>
                <w:sz w:val="18"/>
                <w:szCs w:val="18"/>
                <w:lang w:eastAsia="ru-RU"/>
              </w:rPr>
            </w:pPr>
          </w:p>
        </w:tc>
        <w:tc>
          <w:tcPr>
            <w:tcW w:w="699" w:type="dxa"/>
            <w:tcBorders>
              <w:top w:val="nil"/>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center"/>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0702</w:t>
            </w:r>
          </w:p>
        </w:tc>
        <w:tc>
          <w:tcPr>
            <w:tcW w:w="1175" w:type="dxa"/>
            <w:tcBorders>
              <w:top w:val="nil"/>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center"/>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43202S2370</w:t>
            </w:r>
          </w:p>
        </w:tc>
        <w:tc>
          <w:tcPr>
            <w:tcW w:w="1245" w:type="dxa"/>
            <w:tcBorders>
              <w:top w:val="nil"/>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right"/>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1 988,1</w:t>
            </w:r>
          </w:p>
        </w:tc>
        <w:tc>
          <w:tcPr>
            <w:tcW w:w="1134" w:type="dxa"/>
            <w:tcBorders>
              <w:top w:val="nil"/>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right"/>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1 988,1</w:t>
            </w:r>
          </w:p>
        </w:tc>
      </w:tr>
      <w:tr w:rsidR="00212B3A" w:rsidRPr="00B93A36" w:rsidTr="00B93A36">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center"/>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4</w:t>
            </w:r>
          </w:p>
        </w:tc>
        <w:tc>
          <w:tcPr>
            <w:tcW w:w="4720" w:type="dxa"/>
            <w:vMerge/>
            <w:tcBorders>
              <w:top w:val="nil"/>
              <w:left w:val="single" w:sz="4" w:space="0" w:color="auto"/>
              <w:bottom w:val="single" w:sz="4" w:space="0" w:color="auto"/>
              <w:right w:val="single" w:sz="4" w:space="0" w:color="auto"/>
            </w:tcBorders>
            <w:vAlign w:val="center"/>
            <w:hideMark/>
          </w:tcPr>
          <w:p w:rsidR="00212B3A" w:rsidRPr="00B93A36" w:rsidRDefault="00212B3A" w:rsidP="00212B3A">
            <w:pPr>
              <w:spacing w:after="0" w:line="240" w:lineRule="auto"/>
              <w:rPr>
                <w:rFonts w:ascii="Times New Roman" w:eastAsia="Times New Roman" w:hAnsi="Times New Roman" w:cs="Times New Roman"/>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212B3A" w:rsidRPr="00B93A36" w:rsidRDefault="00212B3A" w:rsidP="00212B3A">
            <w:pPr>
              <w:spacing w:after="0" w:line="240" w:lineRule="auto"/>
              <w:rPr>
                <w:rFonts w:ascii="Times New Roman" w:eastAsia="Times New Roman" w:hAnsi="Times New Roman" w:cs="Times New Roman"/>
                <w:sz w:val="18"/>
                <w:szCs w:val="18"/>
                <w:lang w:eastAsia="ru-RU"/>
              </w:rPr>
            </w:pPr>
          </w:p>
        </w:tc>
        <w:tc>
          <w:tcPr>
            <w:tcW w:w="699" w:type="dxa"/>
            <w:tcBorders>
              <w:top w:val="nil"/>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center"/>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0703</w:t>
            </w:r>
          </w:p>
        </w:tc>
        <w:tc>
          <w:tcPr>
            <w:tcW w:w="1175" w:type="dxa"/>
            <w:tcBorders>
              <w:top w:val="nil"/>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center"/>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43303S2370</w:t>
            </w:r>
          </w:p>
        </w:tc>
        <w:tc>
          <w:tcPr>
            <w:tcW w:w="1245" w:type="dxa"/>
            <w:tcBorders>
              <w:top w:val="nil"/>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right"/>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149,0</w:t>
            </w:r>
          </w:p>
        </w:tc>
        <w:tc>
          <w:tcPr>
            <w:tcW w:w="1134" w:type="dxa"/>
            <w:tcBorders>
              <w:top w:val="nil"/>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right"/>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149,0</w:t>
            </w:r>
          </w:p>
        </w:tc>
      </w:tr>
      <w:tr w:rsidR="00212B3A" w:rsidRPr="00B93A36" w:rsidTr="00B93A36">
        <w:trPr>
          <w:trHeight w:val="2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center"/>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5</w:t>
            </w:r>
          </w:p>
        </w:tc>
        <w:tc>
          <w:tcPr>
            <w:tcW w:w="4720" w:type="dxa"/>
            <w:tcBorders>
              <w:top w:val="nil"/>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Управление культуры и спорта администрации Чунского муниципального округа</w:t>
            </w:r>
          </w:p>
        </w:tc>
        <w:tc>
          <w:tcPr>
            <w:tcW w:w="709" w:type="dxa"/>
            <w:tcBorders>
              <w:top w:val="nil"/>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center"/>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906</w:t>
            </w:r>
          </w:p>
        </w:tc>
        <w:tc>
          <w:tcPr>
            <w:tcW w:w="699" w:type="dxa"/>
            <w:tcBorders>
              <w:top w:val="nil"/>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center"/>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0801</w:t>
            </w:r>
          </w:p>
        </w:tc>
        <w:tc>
          <w:tcPr>
            <w:tcW w:w="1175" w:type="dxa"/>
            <w:tcBorders>
              <w:top w:val="nil"/>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center"/>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44201S2370</w:t>
            </w:r>
          </w:p>
        </w:tc>
        <w:tc>
          <w:tcPr>
            <w:tcW w:w="1245" w:type="dxa"/>
            <w:tcBorders>
              <w:top w:val="nil"/>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right"/>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3 778,2</w:t>
            </w:r>
          </w:p>
        </w:tc>
        <w:tc>
          <w:tcPr>
            <w:tcW w:w="1134" w:type="dxa"/>
            <w:tcBorders>
              <w:top w:val="nil"/>
              <w:left w:val="nil"/>
              <w:bottom w:val="single" w:sz="4" w:space="0" w:color="auto"/>
              <w:right w:val="single" w:sz="4" w:space="0" w:color="auto"/>
            </w:tcBorders>
            <w:shd w:val="clear" w:color="auto" w:fill="auto"/>
            <w:vAlign w:val="center"/>
            <w:hideMark/>
          </w:tcPr>
          <w:p w:rsidR="00212B3A" w:rsidRPr="00B93A36" w:rsidRDefault="00212B3A" w:rsidP="00212B3A">
            <w:pPr>
              <w:spacing w:after="0" w:line="240" w:lineRule="auto"/>
              <w:jc w:val="right"/>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3 778,2</w:t>
            </w:r>
          </w:p>
        </w:tc>
      </w:tr>
      <w:tr w:rsidR="00212B3A" w:rsidRPr="00B93A36" w:rsidTr="00B93A36">
        <w:trPr>
          <w:trHeight w:val="20"/>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rsidR="00212B3A" w:rsidRPr="00B93A36" w:rsidRDefault="00212B3A" w:rsidP="00212B3A">
            <w:pPr>
              <w:spacing w:after="0" w:line="240" w:lineRule="auto"/>
              <w:rPr>
                <w:rFonts w:ascii="Times New Roman" w:eastAsia="Times New Roman" w:hAnsi="Times New Roman" w:cs="Times New Roman"/>
                <w:sz w:val="18"/>
                <w:szCs w:val="18"/>
                <w:lang w:eastAsia="ru-RU"/>
              </w:rPr>
            </w:pPr>
            <w:r w:rsidRPr="00B93A36">
              <w:rPr>
                <w:rFonts w:ascii="Times New Roman" w:eastAsia="Times New Roman" w:hAnsi="Times New Roman" w:cs="Times New Roman"/>
                <w:sz w:val="18"/>
                <w:szCs w:val="18"/>
                <w:lang w:eastAsia="ru-RU"/>
              </w:rPr>
              <w:t> </w:t>
            </w:r>
          </w:p>
        </w:tc>
        <w:tc>
          <w:tcPr>
            <w:tcW w:w="4720" w:type="dxa"/>
            <w:tcBorders>
              <w:top w:val="nil"/>
              <w:left w:val="nil"/>
              <w:bottom w:val="single" w:sz="4" w:space="0" w:color="auto"/>
              <w:right w:val="single" w:sz="4" w:space="0" w:color="auto"/>
            </w:tcBorders>
            <w:shd w:val="clear" w:color="auto" w:fill="auto"/>
            <w:noWrap/>
            <w:vAlign w:val="bottom"/>
            <w:hideMark/>
          </w:tcPr>
          <w:p w:rsidR="00212B3A" w:rsidRPr="00B93A36" w:rsidRDefault="00212B3A" w:rsidP="00212B3A">
            <w:pPr>
              <w:spacing w:after="0" w:line="240" w:lineRule="auto"/>
              <w:rPr>
                <w:rFonts w:ascii="Times New Roman" w:eastAsia="Times New Roman" w:hAnsi="Times New Roman" w:cs="Times New Roman"/>
                <w:b/>
                <w:bCs/>
                <w:sz w:val="18"/>
                <w:szCs w:val="18"/>
                <w:lang w:eastAsia="ru-RU"/>
              </w:rPr>
            </w:pPr>
            <w:r w:rsidRPr="00B93A36">
              <w:rPr>
                <w:rFonts w:ascii="Times New Roman" w:eastAsia="Times New Roman" w:hAnsi="Times New Roman" w:cs="Times New Roman"/>
                <w:b/>
                <w:bCs/>
                <w:sz w:val="18"/>
                <w:szCs w:val="18"/>
                <w:lang w:eastAsia="ru-RU"/>
              </w:rPr>
              <w:t>Итого:</w:t>
            </w:r>
          </w:p>
        </w:tc>
        <w:tc>
          <w:tcPr>
            <w:tcW w:w="709" w:type="dxa"/>
            <w:tcBorders>
              <w:top w:val="nil"/>
              <w:left w:val="nil"/>
              <w:bottom w:val="single" w:sz="4" w:space="0" w:color="auto"/>
              <w:right w:val="single" w:sz="4" w:space="0" w:color="auto"/>
            </w:tcBorders>
            <w:shd w:val="clear" w:color="auto" w:fill="auto"/>
            <w:noWrap/>
            <w:vAlign w:val="bottom"/>
            <w:hideMark/>
          </w:tcPr>
          <w:p w:rsidR="00212B3A" w:rsidRPr="00B93A36" w:rsidRDefault="00212B3A" w:rsidP="00212B3A">
            <w:pPr>
              <w:spacing w:after="0" w:line="240" w:lineRule="auto"/>
              <w:rPr>
                <w:rFonts w:ascii="Times New Roman" w:eastAsia="Times New Roman" w:hAnsi="Times New Roman" w:cs="Times New Roman"/>
                <w:b/>
                <w:bCs/>
                <w:sz w:val="18"/>
                <w:szCs w:val="18"/>
                <w:lang w:eastAsia="ru-RU"/>
              </w:rPr>
            </w:pPr>
            <w:r w:rsidRPr="00B93A36">
              <w:rPr>
                <w:rFonts w:ascii="Times New Roman" w:eastAsia="Times New Roman" w:hAnsi="Times New Roman" w:cs="Times New Roman"/>
                <w:b/>
                <w:bCs/>
                <w:sz w:val="18"/>
                <w:szCs w:val="18"/>
                <w:lang w:eastAsia="ru-RU"/>
              </w:rPr>
              <w:t> </w:t>
            </w:r>
          </w:p>
        </w:tc>
        <w:tc>
          <w:tcPr>
            <w:tcW w:w="699" w:type="dxa"/>
            <w:tcBorders>
              <w:top w:val="nil"/>
              <w:left w:val="nil"/>
              <w:bottom w:val="single" w:sz="4" w:space="0" w:color="auto"/>
              <w:right w:val="single" w:sz="4" w:space="0" w:color="auto"/>
            </w:tcBorders>
            <w:shd w:val="clear" w:color="auto" w:fill="auto"/>
            <w:noWrap/>
            <w:vAlign w:val="bottom"/>
            <w:hideMark/>
          </w:tcPr>
          <w:p w:rsidR="00212B3A" w:rsidRPr="00B93A36" w:rsidRDefault="00212B3A" w:rsidP="00212B3A">
            <w:pPr>
              <w:spacing w:after="0" w:line="240" w:lineRule="auto"/>
              <w:rPr>
                <w:rFonts w:ascii="Times New Roman" w:eastAsia="Times New Roman" w:hAnsi="Times New Roman" w:cs="Times New Roman"/>
                <w:b/>
                <w:bCs/>
                <w:sz w:val="18"/>
                <w:szCs w:val="18"/>
                <w:lang w:eastAsia="ru-RU"/>
              </w:rPr>
            </w:pPr>
            <w:r w:rsidRPr="00B93A36">
              <w:rPr>
                <w:rFonts w:ascii="Times New Roman" w:eastAsia="Times New Roman" w:hAnsi="Times New Roman" w:cs="Times New Roman"/>
                <w:b/>
                <w:bCs/>
                <w:sz w:val="18"/>
                <w:szCs w:val="18"/>
                <w:lang w:eastAsia="ru-RU"/>
              </w:rPr>
              <w:t> </w:t>
            </w:r>
          </w:p>
        </w:tc>
        <w:tc>
          <w:tcPr>
            <w:tcW w:w="1175" w:type="dxa"/>
            <w:tcBorders>
              <w:top w:val="nil"/>
              <w:left w:val="nil"/>
              <w:bottom w:val="single" w:sz="4" w:space="0" w:color="auto"/>
              <w:right w:val="single" w:sz="4" w:space="0" w:color="auto"/>
            </w:tcBorders>
            <w:shd w:val="clear" w:color="auto" w:fill="auto"/>
            <w:noWrap/>
            <w:vAlign w:val="bottom"/>
            <w:hideMark/>
          </w:tcPr>
          <w:p w:rsidR="00212B3A" w:rsidRPr="00B93A36" w:rsidRDefault="00212B3A" w:rsidP="00212B3A">
            <w:pPr>
              <w:spacing w:after="0" w:line="240" w:lineRule="auto"/>
              <w:rPr>
                <w:rFonts w:ascii="Times New Roman" w:eastAsia="Times New Roman" w:hAnsi="Times New Roman" w:cs="Times New Roman"/>
                <w:b/>
                <w:bCs/>
                <w:sz w:val="18"/>
                <w:szCs w:val="18"/>
                <w:lang w:eastAsia="ru-RU"/>
              </w:rPr>
            </w:pPr>
            <w:r w:rsidRPr="00B93A36">
              <w:rPr>
                <w:rFonts w:ascii="Times New Roman" w:eastAsia="Times New Roman" w:hAnsi="Times New Roman" w:cs="Times New Roman"/>
                <w:b/>
                <w:bCs/>
                <w:sz w:val="18"/>
                <w:szCs w:val="18"/>
                <w:lang w:eastAsia="ru-RU"/>
              </w:rPr>
              <w:t> </w:t>
            </w:r>
          </w:p>
        </w:tc>
        <w:tc>
          <w:tcPr>
            <w:tcW w:w="1245" w:type="dxa"/>
            <w:tcBorders>
              <w:top w:val="nil"/>
              <w:left w:val="nil"/>
              <w:bottom w:val="single" w:sz="4" w:space="0" w:color="auto"/>
              <w:right w:val="single" w:sz="4" w:space="0" w:color="auto"/>
            </w:tcBorders>
            <w:shd w:val="clear" w:color="auto" w:fill="auto"/>
            <w:noWrap/>
            <w:vAlign w:val="bottom"/>
            <w:hideMark/>
          </w:tcPr>
          <w:p w:rsidR="00212B3A" w:rsidRPr="00B93A36" w:rsidRDefault="00212B3A" w:rsidP="00212B3A">
            <w:pPr>
              <w:spacing w:after="0" w:line="240" w:lineRule="auto"/>
              <w:jc w:val="right"/>
              <w:rPr>
                <w:rFonts w:ascii="Times New Roman" w:eastAsia="Times New Roman" w:hAnsi="Times New Roman" w:cs="Times New Roman"/>
                <w:b/>
                <w:bCs/>
                <w:sz w:val="18"/>
                <w:szCs w:val="18"/>
                <w:lang w:eastAsia="ru-RU"/>
              </w:rPr>
            </w:pPr>
            <w:r w:rsidRPr="00B93A36">
              <w:rPr>
                <w:rFonts w:ascii="Times New Roman" w:eastAsia="Times New Roman" w:hAnsi="Times New Roman" w:cs="Times New Roman"/>
                <w:b/>
                <w:bCs/>
                <w:sz w:val="18"/>
                <w:szCs w:val="18"/>
                <w:lang w:eastAsia="ru-RU"/>
              </w:rPr>
              <w:t>11 859,2</w:t>
            </w:r>
          </w:p>
        </w:tc>
        <w:tc>
          <w:tcPr>
            <w:tcW w:w="1134" w:type="dxa"/>
            <w:tcBorders>
              <w:top w:val="nil"/>
              <w:left w:val="nil"/>
              <w:bottom w:val="single" w:sz="4" w:space="0" w:color="auto"/>
              <w:right w:val="single" w:sz="4" w:space="0" w:color="auto"/>
            </w:tcBorders>
            <w:shd w:val="clear" w:color="auto" w:fill="auto"/>
            <w:noWrap/>
            <w:vAlign w:val="bottom"/>
            <w:hideMark/>
          </w:tcPr>
          <w:p w:rsidR="00212B3A" w:rsidRPr="00B93A36" w:rsidRDefault="00212B3A" w:rsidP="00212B3A">
            <w:pPr>
              <w:spacing w:after="0" w:line="240" w:lineRule="auto"/>
              <w:jc w:val="right"/>
              <w:rPr>
                <w:rFonts w:ascii="Times New Roman" w:eastAsia="Times New Roman" w:hAnsi="Times New Roman" w:cs="Times New Roman"/>
                <w:b/>
                <w:bCs/>
                <w:sz w:val="18"/>
                <w:szCs w:val="18"/>
                <w:lang w:eastAsia="ru-RU"/>
              </w:rPr>
            </w:pPr>
            <w:r w:rsidRPr="00B93A36">
              <w:rPr>
                <w:rFonts w:ascii="Times New Roman" w:eastAsia="Times New Roman" w:hAnsi="Times New Roman" w:cs="Times New Roman"/>
                <w:b/>
                <w:bCs/>
                <w:sz w:val="18"/>
                <w:szCs w:val="18"/>
                <w:lang w:eastAsia="ru-RU"/>
              </w:rPr>
              <w:t>11 859,2</w:t>
            </w:r>
          </w:p>
        </w:tc>
      </w:tr>
    </w:tbl>
    <w:p w:rsidR="00037CDB" w:rsidRDefault="00037CDB" w:rsidP="00037CD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212B3A" w:rsidRPr="00212B3A" w:rsidRDefault="00212B3A" w:rsidP="00037CDB">
      <w:pPr>
        <w:autoSpaceDE w:val="0"/>
        <w:autoSpaceDN w:val="0"/>
        <w:adjustRightInd w:val="0"/>
        <w:spacing w:after="0" w:line="240" w:lineRule="auto"/>
        <w:ind w:firstLine="709"/>
        <w:jc w:val="both"/>
        <w:rPr>
          <w:rFonts w:ascii="Times New Roman" w:eastAsia="Times New Roman" w:hAnsi="Times New Roman" w:cs="Times New Roman"/>
          <w:b/>
          <w:bCs/>
          <w:sz w:val="24"/>
          <w:szCs w:val="24"/>
          <w:highlight w:val="yellow"/>
          <w:lang w:eastAsia="ru-RU"/>
        </w:rPr>
      </w:pPr>
      <w:r w:rsidRPr="00212B3A">
        <w:rPr>
          <w:rFonts w:ascii="Times New Roman" w:eastAsia="Calibri" w:hAnsi="Times New Roman" w:cs="Times New Roman"/>
          <w:sz w:val="24"/>
          <w:szCs w:val="24"/>
          <w:lang w:eastAsia="ru-RU"/>
        </w:rPr>
        <w:t xml:space="preserve">Анализ распределения бюджетных ассигнований и их исполнения Чунским районным муниципальным образованием в 2024 году отражен в Таблице № </w:t>
      </w:r>
      <w:r w:rsidR="00F40916">
        <w:rPr>
          <w:rFonts w:ascii="Times New Roman" w:eastAsia="Calibri" w:hAnsi="Times New Roman" w:cs="Times New Roman"/>
          <w:sz w:val="24"/>
          <w:szCs w:val="24"/>
          <w:lang w:eastAsia="ru-RU"/>
        </w:rPr>
        <w:t>12</w:t>
      </w:r>
      <w:r w:rsidRPr="00212B3A">
        <w:rPr>
          <w:rFonts w:ascii="Times New Roman" w:eastAsia="Calibri" w:hAnsi="Times New Roman" w:cs="Times New Roman"/>
          <w:sz w:val="24"/>
          <w:szCs w:val="24"/>
          <w:lang w:eastAsia="ru-RU"/>
        </w:rPr>
        <w:t>.</w:t>
      </w:r>
    </w:p>
    <w:p w:rsidR="00212B3A" w:rsidRPr="00212B3A" w:rsidRDefault="00212B3A" w:rsidP="00212B3A">
      <w:pPr>
        <w:spacing w:after="0" w:line="240" w:lineRule="auto"/>
        <w:ind w:left="540" w:firstLine="878"/>
        <w:jc w:val="both"/>
        <w:rPr>
          <w:rFonts w:ascii="Times New Roman" w:eastAsia="Times New Roman" w:hAnsi="Times New Roman" w:cs="Times New Roman"/>
          <w:b/>
          <w:bCs/>
          <w:sz w:val="24"/>
          <w:szCs w:val="24"/>
          <w:highlight w:val="yellow"/>
          <w:lang w:eastAsia="ru-RU"/>
        </w:rPr>
        <w:sectPr w:rsidR="00212B3A" w:rsidRPr="00212B3A" w:rsidSect="00424BC7">
          <w:footerReference w:type="even" r:id="rId19"/>
          <w:footerReference w:type="default" r:id="rId20"/>
          <w:pgSz w:w="11906" w:h="16838"/>
          <w:pgMar w:top="1134" w:right="567" w:bottom="1134" w:left="1134" w:header="340" w:footer="0" w:gutter="0"/>
          <w:cols w:space="708"/>
          <w:docGrid w:linePitch="360"/>
        </w:sectPr>
      </w:pPr>
    </w:p>
    <w:p w:rsidR="00212B3A" w:rsidRPr="00212B3A" w:rsidRDefault="00212B3A" w:rsidP="00212B3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12B3A">
        <w:rPr>
          <w:rFonts w:ascii="Times New Roman" w:eastAsia="Times New Roman" w:hAnsi="Times New Roman" w:cs="Times New Roman"/>
          <w:sz w:val="24"/>
          <w:szCs w:val="24"/>
          <w:lang w:eastAsia="ru-RU"/>
        </w:rPr>
        <w:lastRenderedPageBreak/>
        <w:t xml:space="preserve">Таблица № </w:t>
      </w:r>
      <w:r w:rsidR="00F40916">
        <w:rPr>
          <w:rFonts w:ascii="Times New Roman" w:eastAsia="Times New Roman" w:hAnsi="Times New Roman" w:cs="Times New Roman"/>
          <w:sz w:val="24"/>
          <w:szCs w:val="24"/>
          <w:lang w:eastAsia="ru-RU"/>
        </w:rPr>
        <w:t>12</w:t>
      </w:r>
    </w:p>
    <w:p w:rsidR="00212B3A" w:rsidRPr="00212B3A" w:rsidRDefault="00212B3A" w:rsidP="00212B3A">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212B3A">
        <w:rPr>
          <w:rFonts w:ascii="Times New Roman" w:eastAsia="Times New Roman" w:hAnsi="Times New Roman" w:cs="Times New Roman"/>
          <w:sz w:val="24"/>
          <w:szCs w:val="24"/>
          <w:lang w:eastAsia="ru-RU"/>
        </w:rPr>
        <w:t xml:space="preserve"> (тысяч рублей)</w:t>
      </w:r>
    </w:p>
    <w:tbl>
      <w:tblPr>
        <w:tblW w:w="15168" w:type="dxa"/>
        <w:tblInd w:w="108" w:type="dxa"/>
        <w:tblLayout w:type="fixed"/>
        <w:tblLook w:val="04A0"/>
      </w:tblPr>
      <w:tblGrid>
        <w:gridCol w:w="5529"/>
        <w:gridCol w:w="760"/>
        <w:gridCol w:w="1200"/>
        <w:gridCol w:w="1158"/>
        <w:gridCol w:w="1180"/>
        <w:gridCol w:w="1140"/>
        <w:gridCol w:w="1160"/>
        <w:gridCol w:w="1200"/>
        <w:gridCol w:w="1132"/>
        <w:gridCol w:w="709"/>
      </w:tblGrid>
      <w:tr w:rsidR="00212B3A" w:rsidRPr="00212B3A" w:rsidTr="007552EF">
        <w:trPr>
          <w:trHeight w:val="456"/>
        </w:trPr>
        <w:tc>
          <w:tcPr>
            <w:tcW w:w="55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Наименование показателя</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РзПР</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Утверждено Решением Думы от 27.12.2023 № 183</w:t>
            </w:r>
          </w:p>
        </w:tc>
        <w:tc>
          <w:tcPr>
            <w:tcW w:w="4638" w:type="dxa"/>
            <w:gridSpan w:val="4"/>
            <w:tcBorders>
              <w:top w:val="single" w:sz="4" w:space="0" w:color="auto"/>
              <w:left w:val="nil"/>
              <w:bottom w:val="single" w:sz="4" w:space="0" w:color="auto"/>
              <w:right w:val="single" w:sz="4" w:space="0" w:color="000000"/>
            </w:tcBorders>
            <w:shd w:val="clear" w:color="000000" w:fill="FFFFFF"/>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Бюджет 2024 года в редакции Решения Думы</w:t>
            </w:r>
          </w:p>
        </w:tc>
        <w:tc>
          <w:tcPr>
            <w:tcW w:w="12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 xml:space="preserve">Сводная бюджетная роспись от 28.12.2024      № 71 </w:t>
            </w:r>
          </w:p>
        </w:tc>
        <w:tc>
          <w:tcPr>
            <w:tcW w:w="1841" w:type="dxa"/>
            <w:gridSpan w:val="2"/>
            <w:tcBorders>
              <w:top w:val="single" w:sz="4" w:space="0" w:color="auto"/>
              <w:left w:val="nil"/>
              <w:bottom w:val="single" w:sz="4" w:space="0" w:color="auto"/>
              <w:right w:val="single" w:sz="4" w:space="0" w:color="auto"/>
            </w:tcBorders>
            <w:shd w:val="clear" w:color="000000" w:fill="FFFFFF"/>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Исполнено</w:t>
            </w:r>
          </w:p>
        </w:tc>
      </w:tr>
      <w:tr w:rsidR="00212B3A" w:rsidRPr="00212B3A" w:rsidTr="007552EF">
        <w:trPr>
          <w:trHeight w:val="500"/>
        </w:trPr>
        <w:tc>
          <w:tcPr>
            <w:tcW w:w="5529" w:type="dxa"/>
            <w:vMerge/>
            <w:tcBorders>
              <w:top w:val="single" w:sz="4" w:space="0" w:color="auto"/>
              <w:left w:val="single" w:sz="4" w:space="0" w:color="auto"/>
              <w:bottom w:val="single" w:sz="4" w:space="0" w:color="auto"/>
              <w:right w:val="single" w:sz="4" w:space="0" w:color="auto"/>
            </w:tcBorders>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p>
        </w:tc>
        <w:tc>
          <w:tcPr>
            <w:tcW w:w="1158" w:type="dxa"/>
            <w:tcBorders>
              <w:top w:val="nil"/>
              <w:left w:val="nil"/>
              <w:bottom w:val="single" w:sz="4" w:space="0" w:color="auto"/>
              <w:right w:val="single" w:sz="4" w:space="0" w:color="auto"/>
            </w:tcBorders>
            <w:shd w:val="clear" w:color="000000" w:fill="FFFFFF"/>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28.02.24        № 194</w:t>
            </w:r>
          </w:p>
        </w:tc>
        <w:tc>
          <w:tcPr>
            <w:tcW w:w="1180" w:type="dxa"/>
            <w:tcBorders>
              <w:top w:val="nil"/>
              <w:left w:val="nil"/>
              <w:bottom w:val="single" w:sz="4" w:space="0" w:color="auto"/>
              <w:right w:val="single" w:sz="4" w:space="0" w:color="auto"/>
            </w:tcBorders>
            <w:shd w:val="clear" w:color="000000" w:fill="FFFFFF"/>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19.06.24        № 210</w:t>
            </w:r>
          </w:p>
        </w:tc>
        <w:tc>
          <w:tcPr>
            <w:tcW w:w="1140" w:type="dxa"/>
            <w:tcBorders>
              <w:top w:val="nil"/>
              <w:left w:val="nil"/>
              <w:bottom w:val="single" w:sz="4" w:space="0" w:color="auto"/>
              <w:right w:val="single" w:sz="4" w:space="0" w:color="auto"/>
            </w:tcBorders>
            <w:shd w:val="clear" w:color="000000" w:fill="FFFFFF"/>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16.09.24        № 218</w:t>
            </w:r>
          </w:p>
        </w:tc>
        <w:tc>
          <w:tcPr>
            <w:tcW w:w="1160" w:type="dxa"/>
            <w:tcBorders>
              <w:top w:val="nil"/>
              <w:left w:val="nil"/>
              <w:bottom w:val="single" w:sz="4" w:space="0" w:color="auto"/>
              <w:right w:val="single" w:sz="4" w:space="0" w:color="auto"/>
            </w:tcBorders>
            <w:shd w:val="clear" w:color="000000" w:fill="FFFFFF"/>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28.12.24        № 114</w:t>
            </w: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p>
        </w:tc>
        <w:tc>
          <w:tcPr>
            <w:tcW w:w="1132" w:type="dxa"/>
            <w:tcBorders>
              <w:top w:val="nil"/>
              <w:left w:val="nil"/>
              <w:bottom w:val="single" w:sz="4" w:space="0" w:color="auto"/>
              <w:right w:val="single" w:sz="4" w:space="0" w:color="auto"/>
            </w:tcBorders>
            <w:shd w:val="clear" w:color="000000" w:fill="FFFFFF"/>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тыс. руб.</w:t>
            </w:r>
          </w:p>
        </w:tc>
        <w:tc>
          <w:tcPr>
            <w:tcW w:w="709" w:type="dxa"/>
            <w:tcBorders>
              <w:top w:val="nil"/>
              <w:left w:val="nil"/>
              <w:bottom w:val="single" w:sz="4" w:space="0" w:color="auto"/>
              <w:right w:val="single" w:sz="4" w:space="0" w:color="auto"/>
            </w:tcBorders>
            <w:shd w:val="clear" w:color="000000" w:fill="FFFFFF"/>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w:t>
            </w:r>
          </w:p>
        </w:tc>
      </w:tr>
      <w:tr w:rsidR="00212B3A" w:rsidRPr="00212B3A" w:rsidTr="007552EF">
        <w:trPr>
          <w:trHeight w:val="314"/>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ОБЩЕГОСУДАРСТВЕННЫЕ ВОПРОСЫ</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0100</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133 917,4</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137 682,0</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146 985,9</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147 529,3</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140 792,8</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140 792,8</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140 252,4</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99,6</w:t>
            </w:r>
          </w:p>
        </w:tc>
      </w:tr>
      <w:tr w:rsidR="00212B3A" w:rsidRPr="00212B3A" w:rsidTr="007552EF">
        <w:trPr>
          <w:trHeight w:val="299"/>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Функционирование высшего должностного лица субъекта Российской Федерации и муниципального образования</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0102</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4 640,8</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4 472,8</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5 103,9</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4 903,9</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5 468,0</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5 443,0</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5 423,3</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99,6</w:t>
            </w:r>
          </w:p>
        </w:tc>
      </w:tr>
      <w:tr w:rsidR="00212B3A" w:rsidRPr="00212B3A" w:rsidTr="007552EF">
        <w:trPr>
          <w:trHeight w:val="447"/>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0103</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6 651,0</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6 651,0</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7 389,0</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7 389,0</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7 257,5</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7 257,5</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7 254,9</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100,0</w:t>
            </w:r>
          </w:p>
        </w:tc>
      </w:tr>
      <w:tr w:rsidR="00212B3A" w:rsidRPr="00212B3A" w:rsidTr="007552EF">
        <w:trPr>
          <w:trHeight w:val="372"/>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0104</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70 638,0</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72 451,4</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78 360,2</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79 498,7</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75 451,4</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75 476,4</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75 321,4</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99,8</w:t>
            </w:r>
          </w:p>
        </w:tc>
      </w:tr>
      <w:tr w:rsidR="00212B3A" w:rsidRPr="00212B3A" w:rsidTr="007552EF">
        <w:trPr>
          <w:trHeight w:val="264"/>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Судебная система</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0105</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5,3</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5,3</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5,3</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5,3</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5,3</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5,3</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5,3</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100,0</w:t>
            </w:r>
          </w:p>
        </w:tc>
      </w:tr>
      <w:tr w:rsidR="00212B3A" w:rsidRPr="00212B3A" w:rsidTr="007552EF">
        <w:trPr>
          <w:trHeight w:val="185"/>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Обеспечение деятельности финансовых, налоговых и таможенных органов и органов финансового (финансово-бюджетного) надзора</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0106</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32 997,1</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33 771,3</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35 015,3</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35 015,2</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32 754,7</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32 754,7</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32 583,5</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99,5</w:t>
            </w:r>
          </w:p>
        </w:tc>
      </w:tr>
      <w:tr w:rsidR="00212B3A" w:rsidRPr="00212B3A" w:rsidTr="007552EF">
        <w:trPr>
          <w:trHeight w:val="264"/>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Резервные фонды</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0111</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1 000,0</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1 000,0</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1 000,0</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1 000,0</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100,0</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100,0</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0,0</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0,0</w:t>
            </w:r>
          </w:p>
        </w:tc>
      </w:tr>
      <w:tr w:rsidR="00212B3A" w:rsidRPr="00212B3A" w:rsidTr="007552EF">
        <w:trPr>
          <w:trHeight w:val="264"/>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Другие общегосударственные вопросы</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0113</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17 985,2</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19 330,2</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20 112,2</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19 717,2</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19 755,9</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19 755,9</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19 664,0</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99,5</w:t>
            </w:r>
          </w:p>
        </w:tc>
      </w:tr>
      <w:tr w:rsidR="00212B3A" w:rsidRPr="00212B3A" w:rsidTr="007552EF">
        <w:trPr>
          <w:trHeight w:val="199"/>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НАЦИОНАЛЬНАЯ БЕЗОПАСНОСТЬ И ПРАВООХРАНИТЕЛЬНАЯ ДЕЯТЕЛЬНОСТЬ</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0300</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12 022,8</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12 031,8</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11 961,8</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12 061,8</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11 405,3</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11 405,3</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11 384,0</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99,8</w:t>
            </w:r>
          </w:p>
        </w:tc>
      </w:tr>
      <w:tr w:rsidR="00212B3A" w:rsidRPr="00212B3A" w:rsidTr="007552EF">
        <w:trPr>
          <w:trHeight w:val="192"/>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Защита населения и территории от чрезвычайных ситуаций природного и техногенного характера, пожарная безопасность</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0310</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11 917,8</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11 926,8</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11 856,8</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11 956,8</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11 300,3</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11 300,3</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11 279,0</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99,8</w:t>
            </w:r>
          </w:p>
        </w:tc>
      </w:tr>
      <w:tr w:rsidR="00212B3A" w:rsidRPr="00212B3A" w:rsidTr="007552EF">
        <w:trPr>
          <w:trHeight w:val="480"/>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Другие вопросы в области национальной безопасности и правоохранительной деятельности</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0314</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105,0</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105,0</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105,0</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105,0</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105,0</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105,0</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105,0</w:t>
            </w:r>
          </w:p>
        </w:tc>
        <w:tc>
          <w:tcPr>
            <w:tcW w:w="709" w:type="dxa"/>
            <w:tcBorders>
              <w:top w:val="nil"/>
              <w:left w:val="nil"/>
              <w:bottom w:val="single" w:sz="4" w:space="0" w:color="auto"/>
              <w:right w:val="single" w:sz="4" w:space="0" w:color="auto"/>
            </w:tcBorders>
            <w:shd w:val="clear" w:color="000000" w:fill="FFFFFF"/>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100,0</w:t>
            </w:r>
          </w:p>
        </w:tc>
      </w:tr>
      <w:tr w:rsidR="00212B3A" w:rsidRPr="00212B3A" w:rsidTr="007552EF">
        <w:trPr>
          <w:trHeight w:val="264"/>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НАЦИОНАЛЬНАЯ ЭКОНОМИКА</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0400</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1 631,0</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1 692,0</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2 124,0</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2 489,9</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2 493,2</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2 493,2</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2 412,1</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96,7</w:t>
            </w:r>
          </w:p>
        </w:tc>
      </w:tr>
      <w:tr w:rsidR="00212B3A" w:rsidRPr="00212B3A" w:rsidTr="007552EF">
        <w:trPr>
          <w:trHeight w:val="264"/>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Сельское хозяйство и рыболовство</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0405</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50,0</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50,0</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50,0</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50,0</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49,7</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49,7</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49,7</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100,0</w:t>
            </w:r>
          </w:p>
        </w:tc>
      </w:tr>
      <w:tr w:rsidR="00212B3A" w:rsidRPr="00212B3A" w:rsidTr="007552EF">
        <w:trPr>
          <w:trHeight w:val="5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Транспорт</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0408</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1 476,0</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1 537,0</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1 969,0</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2 334,9</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2 334,9</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2 334,9</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2 253,8</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96,5</w:t>
            </w:r>
          </w:p>
        </w:tc>
      </w:tr>
      <w:tr w:rsidR="00212B3A" w:rsidRPr="00212B3A" w:rsidTr="007552EF">
        <w:trPr>
          <w:trHeight w:val="74"/>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Другие вопросы в области национальной экономики</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0412</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105,0</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105,0</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105,0</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105,0</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108,6</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108,6</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108,6</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100,0</w:t>
            </w:r>
          </w:p>
        </w:tc>
      </w:tr>
      <w:tr w:rsidR="00212B3A" w:rsidRPr="00212B3A" w:rsidTr="007552EF">
        <w:trPr>
          <w:trHeight w:val="14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ЖИЛИЩНО-КОММУНАЛЬНОЕ ХОЗЯЙСТВО</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0500</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27 739,0</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28 207,0</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28 527,0</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28 747,0</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28 342,0</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28 342,0</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28 040,1</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98,9</w:t>
            </w:r>
          </w:p>
        </w:tc>
      </w:tr>
      <w:tr w:rsidR="00212B3A" w:rsidRPr="00212B3A" w:rsidTr="007552EF">
        <w:trPr>
          <w:trHeight w:val="5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Коммунальное хозяйство</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0502</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1,0</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60,0</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60,0</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120,0</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120,0</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120,0</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120,0</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 </w:t>
            </w:r>
          </w:p>
        </w:tc>
      </w:tr>
      <w:tr w:rsidR="00212B3A" w:rsidRPr="00212B3A" w:rsidTr="007552EF">
        <w:trPr>
          <w:trHeight w:val="140"/>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Другие вопросы в области жилищно-коммунального хозяйства</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0505</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27 738,0</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28 147,0</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28 467,0</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28 627,0</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28 222,0</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28 222,0</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27 920,1</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98,9</w:t>
            </w:r>
          </w:p>
        </w:tc>
      </w:tr>
      <w:tr w:rsidR="00212B3A" w:rsidRPr="00212B3A" w:rsidTr="007552EF">
        <w:trPr>
          <w:trHeight w:val="264"/>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ОХРАНА ОКРУЖАЮЩЕЙ СРЕДЫ</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0600</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2 203,3</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2 203,3</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2 203,3</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2 203,3</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2 199,7</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2 199,7</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2 069,5</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94,1</w:t>
            </w:r>
          </w:p>
        </w:tc>
      </w:tr>
      <w:tr w:rsidR="00212B3A" w:rsidRPr="00212B3A" w:rsidTr="007552EF">
        <w:trPr>
          <w:trHeight w:val="58"/>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Другие вопросы в области охраны окружающей среды</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0605</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2 203,3</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2 203,3</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2 203,3</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2 203,3</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2 199,7</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2 199,7</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2 069,5</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94,1</w:t>
            </w:r>
          </w:p>
        </w:tc>
      </w:tr>
      <w:tr w:rsidR="00212B3A" w:rsidRPr="00212B3A" w:rsidTr="007552EF">
        <w:trPr>
          <w:trHeight w:val="136"/>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ОБРАЗОВАНИЕ</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0700</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1 247 056,4</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1 284 337,8</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1 309 411,2</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1 367 439,0</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1 555 513,8</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1 555 511,8</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ind w:right="-57"/>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1 529 674,2</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98,3</w:t>
            </w:r>
          </w:p>
        </w:tc>
      </w:tr>
      <w:tr w:rsidR="00212B3A" w:rsidRPr="00212B3A" w:rsidTr="007552EF">
        <w:trPr>
          <w:trHeight w:val="264"/>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Дошкольное образование</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0701</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312 645,3</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317 734,9</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332 843,4</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323 412,7</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363 194,2</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363 194,2</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356 975,8</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98,3</w:t>
            </w:r>
          </w:p>
        </w:tc>
      </w:tr>
      <w:tr w:rsidR="00212B3A" w:rsidRPr="00212B3A" w:rsidTr="007552EF">
        <w:trPr>
          <w:trHeight w:val="264"/>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Общее образование</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0702</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804 217,7</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830 758,8</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840 277,7</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905 247,3</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1 056 367,8</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1 056 367,8</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1 037 619,0</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98,2</w:t>
            </w:r>
          </w:p>
        </w:tc>
      </w:tr>
      <w:tr w:rsidR="00212B3A" w:rsidRPr="00212B3A" w:rsidTr="007552EF">
        <w:trPr>
          <w:trHeight w:val="264"/>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Дополнительное образование детей</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0703</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53 517,5</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54 025,2</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54 171,2</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54 368,1</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51 852,5</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51 852,5</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51 610,7</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99,5</w:t>
            </w:r>
          </w:p>
        </w:tc>
      </w:tr>
      <w:tr w:rsidR="00212B3A" w:rsidRPr="00212B3A" w:rsidTr="007552EF">
        <w:trPr>
          <w:trHeight w:val="504"/>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lastRenderedPageBreak/>
              <w:t>Профессиональная подготовка, переподготовка и повышение квалификации</w:t>
            </w:r>
          </w:p>
        </w:tc>
        <w:tc>
          <w:tcPr>
            <w:tcW w:w="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0705</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30,0</w:t>
            </w:r>
          </w:p>
        </w:tc>
        <w:tc>
          <w:tcPr>
            <w:tcW w:w="11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30,0</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30,0</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30,0</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14,4</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14,4</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14,4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100,0</w:t>
            </w:r>
          </w:p>
        </w:tc>
      </w:tr>
      <w:tr w:rsidR="00212B3A" w:rsidRPr="00212B3A" w:rsidTr="007552EF">
        <w:trPr>
          <w:trHeight w:val="264"/>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Молодежная политика</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0707</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212,0</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212,0</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212,0</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212,0</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212,0</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212,0</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0,0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0,0</w:t>
            </w:r>
          </w:p>
        </w:tc>
      </w:tr>
      <w:tr w:rsidR="00212B3A" w:rsidRPr="00212B3A" w:rsidTr="007552EF">
        <w:trPr>
          <w:trHeight w:val="264"/>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Другие вопросы в области образования</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0709</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76 433,9</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81 576,9</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81 876,9</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84 168,9</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83 872,9</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83 870,9</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83 454,3</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99,5</w:t>
            </w:r>
          </w:p>
        </w:tc>
      </w:tr>
      <w:tr w:rsidR="00212B3A" w:rsidRPr="00212B3A" w:rsidTr="007552EF">
        <w:trPr>
          <w:trHeight w:val="264"/>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КУЛЬТУРА, КИНЕМАТОГРАФИЯ</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0800</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83 864,4</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88 447,5</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90 090,7</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90 388,7</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90 880,9</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90 880,9</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89 872,5</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98,9</w:t>
            </w:r>
          </w:p>
        </w:tc>
      </w:tr>
      <w:tr w:rsidR="00212B3A" w:rsidRPr="00212B3A" w:rsidTr="007552EF">
        <w:trPr>
          <w:trHeight w:val="264"/>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Культура</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0801</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56 720,7</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61 157,4</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62 737,4</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62 663,6</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64 260,8</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64 260,8</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63 380,9</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98,6</w:t>
            </w:r>
          </w:p>
        </w:tc>
      </w:tr>
      <w:tr w:rsidR="00212B3A" w:rsidRPr="00212B3A" w:rsidTr="007552EF">
        <w:trPr>
          <w:trHeight w:val="181"/>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Другие вопросы в области культуры, кинематографии</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0804</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27 143,7</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27 290,1</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27 353,3</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27 725,1</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26 620,1</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26 620,1</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26 491,6</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99,5</w:t>
            </w:r>
          </w:p>
        </w:tc>
      </w:tr>
      <w:tr w:rsidR="00212B3A" w:rsidRPr="00212B3A" w:rsidTr="007552EF">
        <w:trPr>
          <w:trHeight w:val="264"/>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СОЦИАЛЬНАЯ ПОЛИТИКА</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1000</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25 824,6</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27 002,1</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27 338,9</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27 338,9</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25 659,7</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25 659,7</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22 123,2</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86,2</w:t>
            </w:r>
          </w:p>
        </w:tc>
      </w:tr>
      <w:tr w:rsidR="00212B3A" w:rsidRPr="00212B3A" w:rsidTr="007552EF">
        <w:trPr>
          <w:trHeight w:val="264"/>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Пенсионное обеспечение</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1001</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9 382,2</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9 382,2</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9 719,0</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9 719,0</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9 719,0</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9 719,0</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9 718,0</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100,0</w:t>
            </w:r>
          </w:p>
        </w:tc>
      </w:tr>
      <w:tr w:rsidR="00212B3A" w:rsidRPr="00212B3A" w:rsidTr="007552EF">
        <w:trPr>
          <w:trHeight w:val="264"/>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Социальное обеспечение населения</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1003</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590,0</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1 487,5</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1 487,5</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1 487,5</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1 490,0</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1 490,0</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1 204,6</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80,8</w:t>
            </w:r>
          </w:p>
        </w:tc>
      </w:tr>
      <w:tr w:rsidR="00212B3A" w:rsidRPr="00212B3A" w:rsidTr="007552EF">
        <w:trPr>
          <w:trHeight w:val="264"/>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Охрана семьи и детства</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1004</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13 386,4</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13 386,4</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13 386,4</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13 386,4</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11 732,3</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11 732,3</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8 487,2</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72,3</w:t>
            </w:r>
          </w:p>
        </w:tc>
      </w:tr>
      <w:tr w:rsidR="00212B3A" w:rsidRPr="00212B3A" w:rsidTr="007552EF">
        <w:trPr>
          <w:trHeight w:val="264"/>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Другие вопросы в области социальной политики</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1006</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2 466,0</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2 746,0</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2 746,0</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2 746,0</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2 718,4</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2 718,4</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2 713,4</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99,8</w:t>
            </w:r>
          </w:p>
        </w:tc>
      </w:tr>
      <w:tr w:rsidR="00212B3A" w:rsidRPr="00212B3A" w:rsidTr="007552EF">
        <w:trPr>
          <w:trHeight w:val="264"/>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ФИЗИЧЕСКАЯ КУЛЬТУРА И СПОРТ</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1100</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21 403,8</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22 197,4</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22 673,1</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22 818,1</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22 178,1</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22 178,1</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21 754,0</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98,1</w:t>
            </w:r>
          </w:p>
        </w:tc>
      </w:tr>
      <w:tr w:rsidR="00212B3A" w:rsidRPr="00212B3A" w:rsidTr="007552EF">
        <w:trPr>
          <w:trHeight w:val="264"/>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Спорт высших достижений</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1103</w:t>
            </w:r>
          </w:p>
        </w:tc>
        <w:tc>
          <w:tcPr>
            <w:tcW w:w="1200" w:type="dxa"/>
            <w:tcBorders>
              <w:top w:val="nil"/>
              <w:left w:val="nil"/>
              <w:bottom w:val="single" w:sz="4" w:space="0" w:color="auto"/>
              <w:right w:val="single" w:sz="4" w:space="0" w:color="auto"/>
            </w:tcBorders>
            <w:shd w:val="clear" w:color="auto" w:fill="auto"/>
            <w:noWrap/>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21 403,8</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22 197,4</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22 673,1</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22 818,1</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22 178,1</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22 178,1</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21 754,0</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98,1</w:t>
            </w:r>
          </w:p>
        </w:tc>
      </w:tr>
      <w:tr w:rsidR="00212B3A" w:rsidRPr="00212B3A" w:rsidTr="007552EF">
        <w:trPr>
          <w:trHeight w:val="486"/>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МЕЖБЮДЖЕТНЫЕ ТРАНСФЕРТЫ ОБЩЕГО ХАРАКТЕРА БЮДЖЕТАМ БЮДЖЕТНОЙ СИСТЕМЫ РОССИЙСКОЙ ФЕДЕРАЦИИ</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1400</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252 394,3</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252 394,3</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271 531,7</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276 507,3</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294 496,1</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294 496,1</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292 520,0</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99,3</w:t>
            </w:r>
          </w:p>
        </w:tc>
      </w:tr>
      <w:tr w:rsidR="00212B3A" w:rsidRPr="00212B3A" w:rsidTr="007552EF">
        <w:trPr>
          <w:trHeight w:val="720"/>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Дотации на выравнивание бюджетной обеспеченности субъектов Российской Федерации и муниципальных образований</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1401</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239 811,1</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239 811,1</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239 811,1</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239 811,1</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239 811,1</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239 811,1</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239 811,1</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100,0</w:t>
            </w:r>
          </w:p>
        </w:tc>
      </w:tr>
      <w:tr w:rsidR="00212B3A" w:rsidRPr="00212B3A" w:rsidTr="007552EF">
        <w:trPr>
          <w:trHeight w:val="480"/>
        </w:trPr>
        <w:tc>
          <w:tcPr>
            <w:tcW w:w="5529"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Прочие межбюджетные трансферты общего характера</w:t>
            </w:r>
          </w:p>
        </w:tc>
        <w:tc>
          <w:tcPr>
            <w:tcW w:w="7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1403</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12 583,2</w:t>
            </w:r>
          </w:p>
        </w:tc>
        <w:tc>
          <w:tcPr>
            <w:tcW w:w="115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12 583,2</w:t>
            </w:r>
          </w:p>
        </w:tc>
        <w:tc>
          <w:tcPr>
            <w:tcW w:w="118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31 720,6</w:t>
            </w:r>
          </w:p>
        </w:tc>
        <w:tc>
          <w:tcPr>
            <w:tcW w:w="11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36 696,2</w:t>
            </w:r>
          </w:p>
        </w:tc>
        <w:tc>
          <w:tcPr>
            <w:tcW w:w="116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54 685,0</w:t>
            </w:r>
          </w:p>
        </w:tc>
        <w:tc>
          <w:tcPr>
            <w:tcW w:w="120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54 685,0</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52 708,9</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18"/>
                <w:szCs w:val="18"/>
                <w:lang w:eastAsia="ru-RU"/>
              </w:rPr>
            </w:pPr>
            <w:r w:rsidRPr="00212B3A">
              <w:rPr>
                <w:rFonts w:ascii="Times New Roman" w:eastAsia="Times New Roman" w:hAnsi="Times New Roman" w:cs="Times New Roman"/>
                <w:color w:val="000000"/>
                <w:sz w:val="18"/>
                <w:szCs w:val="18"/>
                <w:lang w:eastAsia="ru-RU"/>
              </w:rPr>
              <w:t>96,4</w:t>
            </w:r>
          </w:p>
        </w:tc>
      </w:tr>
      <w:tr w:rsidR="00212B3A" w:rsidRPr="00212B3A" w:rsidTr="007552EF">
        <w:trPr>
          <w:trHeight w:val="264"/>
        </w:trPr>
        <w:tc>
          <w:tcPr>
            <w:tcW w:w="62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Итого:</w:t>
            </w:r>
          </w:p>
        </w:tc>
        <w:tc>
          <w:tcPr>
            <w:tcW w:w="1200" w:type="dxa"/>
            <w:tcBorders>
              <w:top w:val="nil"/>
              <w:left w:val="nil"/>
              <w:bottom w:val="single" w:sz="4" w:space="0" w:color="auto"/>
              <w:right w:val="single" w:sz="4" w:space="0" w:color="auto"/>
            </w:tcBorders>
            <w:shd w:val="clear" w:color="000000" w:fill="FFFFFF"/>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1 808 057,0</w:t>
            </w:r>
          </w:p>
        </w:tc>
        <w:tc>
          <w:tcPr>
            <w:tcW w:w="1158" w:type="dxa"/>
            <w:tcBorders>
              <w:top w:val="nil"/>
              <w:left w:val="nil"/>
              <w:bottom w:val="single" w:sz="4" w:space="0" w:color="auto"/>
              <w:right w:val="single" w:sz="4" w:space="0" w:color="auto"/>
            </w:tcBorders>
            <w:shd w:val="clear" w:color="000000" w:fill="FFFFFF"/>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1 856 195,2</w:t>
            </w:r>
          </w:p>
        </w:tc>
        <w:tc>
          <w:tcPr>
            <w:tcW w:w="1180" w:type="dxa"/>
            <w:tcBorders>
              <w:top w:val="nil"/>
              <w:left w:val="nil"/>
              <w:bottom w:val="single" w:sz="4" w:space="0" w:color="auto"/>
              <w:right w:val="single" w:sz="4" w:space="0" w:color="auto"/>
            </w:tcBorders>
            <w:shd w:val="clear" w:color="000000" w:fill="FFFFFF"/>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1 912 847,6</w:t>
            </w:r>
          </w:p>
        </w:tc>
        <w:tc>
          <w:tcPr>
            <w:tcW w:w="1140" w:type="dxa"/>
            <w:tcBorders>
              <w:top w:val="nil"/>
              <w:left w:val="nil"/>
              <w:bottom w:val="single" w:sz="4" w:space="0" w:color="auto"/>
              <w:right w:val="single" w:sz="4" w:space="0" w:color="auto"/>
            </w:tcBorders>
            <w:shd w:val="clear" w:color="000000" w:fill="FFFFFF"/>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1 977 523,3</w:t>
            </w:r>
          </w:p>
        </w:tc>
        <w:tc>
          <w:tcPr>
            <w:tcW w:w="1160" w:type="dxa"/>
            <w:tcBorders>
              <w:top w:val="nil"/>
              <w:left w:val="nil"/>
              <w:bottom w:val="single" w:sz="4" w:space="0" w:color="auto"/>
              <w:right w:val="single" w:sz="4" w:space="0" w:color="auto"/>
            </w:tcBorders>
            <w:shd w:val="clear" w:color="000000" w:fill="FFFFFF"/>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2 173 961,6</w:t>
            </w:r>
          </w:p>
        </w:tc>
        <w:tc>
          <w:tcPr>
            <w:tcW w:w="1200" w:type="dxa"/>
            <w:tcBorders>
              <w:top w:val="nil"/>
              <w:left w:val="nil"/>
              <w:bottom w:val="single" w:sz="4" w:space="0" w:color="auto"/>
              <w:right w:val="single" w:sz="4" w:space="0" w:color="auto"/>
            </w:tcBorders>
            <w:shd w:val="clear" w:color="000000" w:fill="FFFFFF"/>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2 173 959,6</w:t>
            </w:r>
          </w:p>
        </w:tc>
        <w:tc>
          <w:tcPr>
            <w:tcW w:w="1132"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2 140 102,1</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18"/>
                <w:szCs w:val="18"/>
                <w:lang w:eastAsia="ru-RU"/>
              </w:rPr>
            </w:pPr>
            <w:r w:rsidRPr="00212B3A">
              <w:rPr>
                <w:rFonts w:ascii="Times New Roman" w:eastAsia="Times New Roman" w:hAnsi="Times New Roman" w:cs="Times New Roman"/>
                <w:b/>
                <w:bCs/>
                <w:color w:val="000000"/>
                <w:sz w:val="18"/>
                <w:szCs w:val="18"/>
                <w:lang w:eastAsia="ru-RU"/>
              </w:rPr>
              <w:t>98,4</w:t>
            </w:r>
          </w:p>
        </w:tc>
      </w:tr>
    </w:tbl>
    <w:p w:rsidR="00212B3A" w:rsidRPr="00212B3A" w:rsidRDefault="00212B3A" w:rsidP="00212B3A">
      <w:pPr>
        <w:autoSpaceDE w:val="0"/>
        <w:autoSpaceDN w:val="0"/>
        <w:adjustRightInd w:val="0"/>
        <w:spacing w:after="60" w:line="240" w:lineRule="auto"/>
        <w:jc w:val="right"/>
        <w:rPr>
          <w:rFonts w:ascii="Times New Roman" w:eastAsia="Times New Roman" w:hAnsi="Times New Roman" w:cs="Times New Roman"/>
          <w:sz w:val="26"/>
          <w:szCs w:val="26"/>
          <w:highlight w:val="yellow"/>
          <w:lang w:eastAsia="ru-RU"/>
        </w:rPr>
      </w:pPr>
    </w:p>
    <w:p w:rsidR="00212B3A" w:rsidRPr="00212B3A" w:rsidRDefault="00212B3A" w:rsidP="00212B3A">
      <w:pPr>
        <w:spacing w:after="0" w:line="240" w:lineRule="auto"/>
        <w:ind w:firstLine="709"/>
        <w:jc w:val="both"/>
        <w:rPr>
          <w:rFonts w:ascii="Times New Roman" w:eastAsia="Times New Roman" w:hAnsi="Times New Roman" w:cs="Times New Roman"/>
          <w:sz w:val="24"/>
          <w:szCs w:val="24"/>
          <w:highlight w:val="yellow"/>
          <w:lang w:eastAsia="ru-RU"/>
        </w:rPr>
      </w:pPr>
    </w:p>
    <w:p w:rsidR="00212B3A" w:rsidRPr="00212B3A" w:rsidRDefault="00212B3A" w:rsidP="00212B3A">
      <w:pPr>
        <w:spacing w:after="0" w:line="240" w:lineRule="auto"/>
        <w:ind w:firstLine="709"/>
        <w:jc w:val="both"/>
        <w:rPr>
          <w:rFonts w:ascii="Times New Roman" w:eastAsia="Times New Roman" w:hAnsi="Times New Roman" w:cs="Times New Roman"/>
          <w:sz w:val="24"/>
          <w:szCs w:val="24"/>
          <w:highlight w:val="yellow"/>
          <w:lang w:eastAsia="ru-RU"/>
        </w:rPr>
        <w:sectPr w:rsidR="00212B3A" w:rsidRPr="00212B3A" w:rsidSect="00424BC7">
          <w:pgSz w:w="16838" w:h="11906" w:orient="landscape"/>
          <w:pgMar w:top="1134" w:right="567" w:bottom="1134" w:left="1134" w:header="709" w:footer="709" w:gutter="0"/>
          <w:cols w:space="708"/>
          <w:docGrid w:linePitch="360"/>
        </w:sectPr>
      </w:pPr>
    </w:p>
    <w:p w:rsidR="00212B3A" w:rsidRPr="00212B3A" w:rsidRDefault="00212B3A" w:rsidP="007E73CA">
      <w:pPr>
        <w:pStyle w:val="20"/>
        <w:rPr>
          <w:lang w:eastAsia="ru-RU"/>
        </w:rPr>
      </w:pPr>
      <w:r>
        <w:rPr>
          <w:lang w:eastAsia="ru-RU"/>
        </w:rPr>
        <w:lastRenderedPageBreak/>
        <w:t xml:space="preserve">3.1. </w:t>
      </w:r>
      <w:r w:rsidRPr="00212B3A">
        <w:rPr>
          <w:lang w:eastAsia="ru-RU"/>
        </w:rPr>
        <w:t xml:space="preserve">Планирование и исполнение бюджетных ассигнований </w:t>
      </w:r>
      <w:r>
        <w:rPr>
          <w:lang w:eastAsia="ru-RU"/>
        </w:rPr>
        <w:t>ГРБ</w:t>
      </w:r>
      <w:r w:rsidR="00570FC4">
        <w:rPr>
          <w:lang w:val="en-US" w:eastAsia="ru-RU"/>
        </w:rPr>
        <w:t>C</w:t>
      </w:r>
      <w:r>
        <w:rPr>
          <w:lang w:eastAsia="ru-RU"/>
        </w:rPr>
        <w:t xml:space="preserve"> </w:t>
      </w:r>
      <w:r w:rsidRPr="00212B3A">
        <w:rPr>
          <w:lang w:eastAsia="ru-RU"/>
        </w:rPr>
        <w:t>Финансового управления</w:t>
      </w:r>
    </w:p>
    <w:p w:rsidR="00212B3A" w:rsidRPr="00212B3A" w:rsidRDefault="00212B3A" w:rsidP="009C6A62">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12B3A">
        <w:rPr>
          <w:rFonts w:ascii="Times New Roman" w:eastAsia="Times New Roman" w:hAnsi="Times New Roman" w:cs="Times New Roman"/>
          <w:sz w:val="24"/>
          <w:szCs w:val="24"/>
          <w:lang w:eastAsia="ru-RU"/>
        </w:rPr>
        <w:t>Приказом начальника Финансового управления от 27.11.2023 № 67-од (с изм</w:t>
      </w:r>
      <w:r w:rsidR="00831769">
        <w:rPr>
          <w:rFonts w:ascii="Times New Roman" w:eastAsia="Times New Roman" w:hAnsi="Times New Roman" w:cs="Times New Roman"/>
          <w:sz w:val="24"/>
          <w:szCs w:val="24"/>
          <w:lang w:eastAsia="ru-RU"/>
        </w:rPr>
        <w:t>енениями</w:t>
      </w:r>
      <w:r w:rsidRPr="00212B3A">
        <w:rPr>
          <w:rFonts w:ascii="Times New Roman" w:eastAsia="Times New Roman" w:hAnsi="Times New Roman" w:cs="Times New Roman"/>
          <w:sz w:val="24"/>
          <w:szCs w:val="24"/>
          <w:lang w:eastAsia="ru-RU"/>
        </w:rPr>
        <w:t xml:space="preserve"> от 27.12.2024 № 73-од) приняты расходные обязательства учреждения на 2024 год плановый период 2025 и 2026 годов, то есть приказ принят после внесения проекта решения о бюджете в Чунскую районную Думу и формирование расходов Финансовым управлением осуществлялось не в соответствии с расходными обязательствами, чем нарушены нормы статьи 65 Бюджетного кодекса РФ.</w:t>
      </w:r>
    </w:p>
    <w:p w:rsidR="00212B3A" w:rsidRPr="009B0F00" w:rsidRDefault="00212B3A" w:rsidP="00212B3A">
      <w:pPr>
        <w:spacing w:after="0" w:line="240" w:lineRule="auto"/>
        <w:ind w:firstLine="709"/>
        <w:jc w:val="both"/>
        <w:rPr>
          <w:rFonts w:ascii="Times New Roman" w:eastAsia="Calibri" w:hAnsi="Times New Roman" w:cs="Times New Roman"/>
          <w:sz w:val="24"/>
          <w:szCs w:val="24"/>
        </w:rPr>
      </w:pPr>
      <w:r w:rsidRPr="00212B3A">
        <w:rPr>
          <w:rFonts w:ascii="Times New Roman" w:eastAsia="Calibri" w:hAnsi="Times New Roman" w:cs="Times New Roman"/>
          <w:sz w:val="24"/>
          <w:szCs w:val="24"/>
        </w:rPr>
        <w:t xml:space="preserve">В соответствии с нормами </w:t>
      </w:r>
      <w:r w:rsidRPr="009B0F00">
        <w:rPr>
          <w:rFonts w:ascii="Times New Roman" w:eastAsia="Calibri" w:hAnsi="Times New Roman" w:cs="Times New Roman"/>
          <w:sz w:val="24"/>
          <w:szCs w:val="24"/>
        </w:rPr>
        <w:t xml:space="preserve">подпункта 3 пункта 1 статьи 158 Бюджетного </w:t>
      </w:r>
      <w:r w:rsidR="009B0F00" w:rsidRPr="009B0F00">
        <w:rPr>
          <w:rFonts w:ascii="Times New Roman" w:eastAsia="Calibri" w:hAnsi="Times New Roman" w:cs="Times New Roman"/>
          <w:sz w:val="24"/>
          <w:szCs w:val="24"/>
        </w:rPr>
        <w:t>к</w:t>
      </w:r>
      <w:r w:rsidRPr="009B0F00">
        <w:rPr>
          <w:rFonts w:ascii="Times New Roman" w:eastAsia="Calibri" w:hAnsi="Times New Roman" w:cs="Times New Roman"/>
          <w:sz w:val="24"/>
          <w:szCs w:val="24"/>
        </w:rPr>
        <w:t xml:space="preserve">одекса РФ и Порядка ведения реестра расходных обязательств Чунского районного муниципального образования, утвержденного постановлением администрации Чунского района от 17.07.2018 № 58 (с изменениями от 18.02.2019 № 11), </w:t>
      </w:r>
      <w:r w:rsidRPr="009B0F00">
        <w:rPr>
          <w:rFonts w:ascii="Times New Roman" w:eastAsia="Times New Roman" w:hAnsi="Times New Roman" w:cs="Times New Roman"/>
          <w:sz w:val="24"/>
          <w:szCs w:val="24"/>
          <w:lang w:eastAsia="ru-RU"/>
        </w:rPr>
        <w:t>Финансовым управлением</w:t>
      </w:r>
      <w:r w:rsidRPr="009B0F00">
        <w:rPr>
          <w:rFonts w:ascii="Times New Roman" w:eastAsia="Calibri" w:hAnsi="Times New Roman" w:cs="Times New Roman"/>
          <w:sz w:val="24"/>
          <w:szCs w:val="24"/>
        </w:rPr>
        <w:t>, как ГРБС, велся реестр расходных обязательств, подлежащих исполнению в пределах утвержденных ему лимитов бюджетных обязательств и бюджетных ассигнований.</w:t>
      </w:r>
    </w:p>
    <w:p w:rsidR="00E00AB0" w:rsidRPr="009B0F00" w:rsidRDefault="00E00AB0" w:rsidP="00E00AB0">
      <w:pPr>
        <w:spacing w:after="0" w:line="240" w:lineRule="auto"/>
        <w:ind w:firstLine="709"/>
        <w:jc w:val="both"/>
        <w:rPr>
          <w:rFonts w:ascii="Times New Roman" w:eastAsia="Times New Roman" w:hAnsi="Times New Roman" w:cs="Times New Roman"/>
          <w:sz w:val="24"/>
          <w:szCs w:val="24"/>
          <w:lang w:eastAsia="ru-RU"/>
        </w:rPr>
      </w:pPr>
    </w:p>
    <w:p w:rsidR="00212B3A" w:rsidRPr="00212B3A" w:rsidRDefault="00212B3A" w:rsidP="00E00AB0">
      <w:pPr>
        <w:spacing w:after="0" w:line="240" w:lineRule="auto"/>
        <w:ind w:firstLine="709"/>
        <w:jc w:val="both"/>
        <w:rPr>
          <w:rFonts w:ascii="Times New Roman" w:eastAsia="Times New Roman" w:hAnsi="Times New Roman" w:cs="Times New Roman"/>
          <w:b/>
          <w:bCs/>
          <w:sz w:val="24"/>
          <w:szCs w:val="24"/>
          <w:lang w:eastAsia="ru-RU"/>
        </w:rPr>
      </w:pPr>
      <w:r w:rsidRPr="009B0F00">
        <w:rPr>
          <w:rFonts w:ascii="Times New Roman" w:eastAsia="Times New Roman" w:hAnsi="Times New Roman" w:cs="Times New Roman"/>
          <w:sz w:val="24"/>
          <w:szCs w:val="24"/>
          <w:lang w:eastAsia="ru-RU"/>
        </w:rPr>
        <w:t xml:space="preserve">Бюджетные ассигнования Учреждения финансовое управление на 2024 год первоначально утверждены в объеме 276 697,9 тыс. рублей, в течение 2024 года увеличены до </w:t>
      </w:r>
      <w:r w:rsidRPr="009B0F00">
        <w:rPr>
          <w:rFonts w:ascii="Times New Roman" w:eastAsia="Times New Roman" w:hAnsi="Times New Roman" w:cs="Times New Roman"/>
          <w:bCs/>
          <w:sz w:val="24"/>
          <w:szCs w:val="24"/>
          <w:lang w:eastAsia="ru-RU"/>
        </w:rPr>
        <w:t>318 240,1</w:t>
      </w:r>
      <w:r w:rsidR="00E00AB0" w:rsidRPr="009B0F00">
        <w:rPr>
          <w:rFonts w:ascii="Times New Roman" w:eastAsia="Times New Roman" w:hAnsi="Times New Roman" w:cs="Times New Roman"/>
          <w:sz w:val="24"/>
          <w:szCs w:val="24"/>
          <w:lang w:eastAsia="ru-RU"/>
        </w:rPr>
        <w:t> </w:t>
      </w:r>
      <w:r w:rsidRPr="009B0F00">
        <w:rPr>
          <w:rFonts w:ascii="Times New Roman" w:eastAsia="Times New Roman" w:hAnsi="Times New Roman" w:cs="Times New Roman"/>
          <w:sz w:val="24"/>
          <w:szCs w:val="24"/>
          <w:lang w:eastAsia="ru-RU"/>
        </w:rPr>
        <w:t>тыс. рублей или на 15,0 %.</w:t>
      </w:r>
    </w:p>
    <w:p w:rsidR="00DB3836" w:rsidRDefault="00DB3836" w:rsidP="00E00AB0">
      <w:pPr>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212B3A" w:rsidRPr="00212B3A" w:rsidRDefault="00212B3A" w:rsidP="00E00AB0">
      <w:pPr>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12B3A">
        <w:rPr>
          <w:rFonts w:ascii="Times New Roman" w:eastAsia="Times New Roman" w:hAnsi="Times New Roman" w:cs="Times New Roman"/>
          <w:sz w:val="24"/>
          <w:szCs w:val="24"/>
          <w:lang w:eastAsia="ru-RU"/>
        </w:rPr>
        <w:t xml:space="preserve">По данным формы 0503127 годовой отчетности за 2024 год «Отчет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исполнение ассигнований в 2024 году составило 316 092,8 тыс. рублей, т.е. 99,3 % от утвержденных в сумме </w:t>
      </w:r>
      <w:r w:rsidRPr="00212B3A">
        <w:rPr>
          <w:rFonts w:ascii="Times New Roman" w:eastAsia="Times New Roman" w:hAnsi="Times New Roman" w:cs="Times New Roman"/>
          <w:bCs/>
          <w:sz w:val="24"/>
          <w:szCs w:val="24"/>
          <w:lang w:eastAsia="ru-RU"/>
        </w:rPr>
        <w:t>318 240,1</w:t>
      </w:r>
      <w:r w:rsidRPr="00212B3A">
        <w:rPr>
          <w:rFonts w:ascii="Times New Roman" w:eastAsia="Times New Roman" w:hAnsi="Times New Roman" w:cs="Times New Roman"/>
          <w:sz w:val="24"/>
          <w:szCs w:val="24"/>
          <w:lang w:eastAsia="ru-RU"/>
        </w:rPr>
        <w:t xml:space="preserve"> тыс. рублей.</w:t>
      </w:r>
    </w:p>
    <w:p w:rsidR="00212B3A" w:rsidRPr="00212B3A" w:rsidRDefault="00212B3A" w:rsidP="00212B3A">
      <w:pPr>
        <w:autoSpaceDN w:val="0"/>
        <w:adjustRightInd w:val="0"/>
        <w:spacing w:before="120" w:after="0" w:line="252" w:lineRule="auto"/>
        <w:ind w:firstLine="709"/>
        <w:jc w:val="both"/>
        <w:rPr>
          <w:rFonts w:ascii="Times New Roman" w:eastAsia="Times New Roman" w:hAnsi="Times New Roman" w:cs="Times New Roman"/>
          <w:sz w:val="24"/>
          <w:szCs w:val="24"/>
          <w:lang w:eastAsia="ru-RU"/>
        </w:rPr>
      </w:pPr>
      <w:r w:rsidRPr="00212B3A">
        <w:rPr>
          <w:rFonts w:ascii="Times New Roman" w:eastAsia="Times New Roman" w:hAnsi="Times New Roman" w:cs="Times New Roman"/>
          <w:sz w:val="24"/>
          <w:szCs w:val="24"/>
          <w:lang w:eastAsia="ru-RU"/>
        </w:rPr>
        <w:t>Сумма неисполненных ассигнований на конец отчетного</w:t>
      </w:r>
      <w:r w:rsidR="00757A5E">
        <w:rPr>
          <w:rFonts w:ascii="Times New Roman" w:eastAsia="Times New Roman" w:hAnsi="Times New Roman" w:cs="Times New Roman"/>
          <w:sz w:val="24"/>
          <w:szCs w:val="24"/>
          <w:lang w:eastAsia="ru-RU"/>
        </w:rPr>
        <w:t xml:space="preserve"> периода составила 2 147,2 тыс. </w:t>
      </w:r>
      <w:r w:rsidRPr="00212B3A">
        <w:rPr>
          <w:rFonts w:ascii="Times New Roman" w:eastAsia="Times New Roman" w:hAnsi="Times New Roman" w:cs="Times New Roman"/>
          <w:sz w:val="24"/>
          <w:szCs w:val="24"/>
          <w:lang w:eastAsia="ru-RU"/>
        </w:rPr>
        <w:t xml:space="preserve">рублей, в том числе по подразделам </w:t>
      </w:r>
      <w:r w:rsidRPr="00212B3A">
        <w:rPr>
          <w:rFonts w:ascii="Times New Roman" w:eastAsia="Calibri" w:hAnsi="Times New Roman" w:cs="Times New Roman"/>
          <w:bCs/>
          <w:sz w:val="24"/>
          <w:szCs w:val="24"/>
          <w:lang w:eastAsia="ru-RU"/>
        </w:rPr>
        <w:t>0106 «Обеспечение деятельности финансовых, налоговых и таможенных органов и органов финансового (финансово-бюджетного) надзора» в сумме 171,1 тыс. рублей и 1403 «Прочие межбюджетные трансферты общего характера» в сумме 1 976,1 тыс. рублей.</w:t>
      </w:r>
    </w:p>
    <w:p w:rsidR="00DB3836" w:rsidRDefault="00DB3836" w:rsidP="00212B3A">
      <w:pPr>
        <w:spacing w:after="0" w:line="240" w:lineRule="auto"/>
        <w:ind w:firstLine="709"/>
        <w:jc w:val="both"/>
        <w:rPr>
          <w:rFonts w:ascii="Times New Roman" w:eastAsia="Times New Roman" w:hAnsi="Times New Roman" w:cs="Times New Roman"/>
          <w:sz w:val="24"/>
          <w:szCs w:val="24"/>
          <w:lang w:eastAsia="ru-RU"/>
        </w:rPr>
      </w:pPr>
    </w:p>
    <w:p w:rsidR="00212B3A" w:rsidRPr="00212B3A" w:rsidRDefault="00212B3A" w:rsidP="00212B3A">
      <w:pPr>
        <w:spacing w:after="0" w:line="240" w:lineRule="auto"/>
        <w:ind w:firstLine="709"/>
        <w:jc w:val="both"/>
        <w:rPr>
          <w:rFonts w:ascii="Times New Roman" w:eastAsia="Times New Roman" w:hAnsi="Times New Roman" w:cs="Times New Roman"/>
          <w:sz w:val="24"/>
          <w:szCs w:val="24"/>
          <w:lang w:eastAsia="ru-RU"/>
        </w:rPr>
      </w:pPr>
      <w:r w:rsidRPr="00212B3A">
        <w:rPr>
          <w:rFonts w:ascii="Times New Roman" w:eastAsia="Times New Roman" w:hAnsi="Times New Roman" w:cs="Times New Roman"/>
          <w:sz w:val="24"/>
          <w:szCs w:val="24"/>
          <w:lang w:eastAsia="ru-RU"/>
        </w:rPr>
        <w:t xml:space="preserve">Анализ распределения бюджетных ассигнований Финансового управления и их исполнения в 2024 году отражены в Таблице № </w:t>
      </w:r>
      <w:r w:rsidR="00F40916">
        <w:rPr>
          <w:rFonts w:ascii="Times New Roman" w:eastAsia="Times New Roman" w:hAnsi="Times New Roman" w:cs="Times New Roman"/>
          <w:sz w:val="24"/>
          <w:szCs w:val="24"/>
          <w:lang w:eastAsia="ru-RU"/>
        </w:rPr>
        <w:t>13</w:t>
      </w:r>
      <w:r w:rsidRPr="00212B3A">
        <w:rPr>
          <w:rFonts w:ascii="Times New Roman" w:eastAsia="Times New Roman" w:hAnsi="Times New Roman" w:cs="Times New Roman"/>
          <w:sz w:val="24"/>
          <w:szCs w:val="24"/>
          <w:lang w:eastAsia="ru-RU"/>
        </w:rPr>
        <w:t>.</w:t>
      </w:r>
    </w:p>
    <w:p w:rsidR="00212B3A" w:rsidRPr="00212B3A" w:rsidRDefault="00212B3A" w:rsidP="00212B3A">
      <w:pPr>
        <w:spacing w:after="0" w:line="240" w:lineRule="auto"/>
        <w:jc w:val="center"/>
        <w:rPr>
          <w:rFonts w:ascii="Times New Roman" w:eastAsia="Times New Roman" w:hAnsi="Times New Roman" w:cs="Times New Roman"/>
          <w:sz w:val="24"/>
          <w:szCs w:val="24"/>
          <w:lang w:eastAsia="ru-RU"/>
        </w:rPr>
      </w:pPr>
      <w:r w:rsidRPr="00212B3A">
        <w:rPr>
          <w:rFonts w:ascii="Times New Roman" w:eastAsia="Times New Roman" w:hAnsi="Times New Roman" w:cs="Times New Roman"/>
          <w:sz w:val="24"/>
          <w:szCs w:val="24"/>
          <w:lang w:eastAsia="ru-RU"/>
        </w:rPr>
        <w:t xml:space="preserve">Таблица № </w:t>
      </w:r>
      <w:r w:rsidR="00F40916">
        <w:rPr>
          <w:rFonts w:ascii="Times New Roman" w:eastAsia="Times New Roman" w:hAnsi="Times New Roman" w:cs="Times New Roman"/>
          <w:sz w:val="24"/>
          <w:szCs w:val="24"/>
          <w:lang w:eastAsia="ru-RU"/>
        </w:rPr>
        <w:t>13</w:t>
      </w:r>
    </w:p>
    <w:p w:rsidR="00212B3A" w:rsidRPr="00212B3A" w:rsidRDefault="00212B3A" w:rsidP="00212B3A">
      <w:pPr>
        <w:spacing w:after="0" w:line="240" w:lineRule="auto"/>
        <w:jc w:val="right"/>
        <w:rPr>
          <w:rFonts w:ascii="Times New Roman" w:eastAsia="Times New Roman" w:hAnsi="Times New Roman" w:cs="Times New Roman"/>
          <w:sz w:val="24"/>
          <w:szCs w:val="24"/>
          <w:lang w:eastAsia="ru-RU"/>
        </w:rPr>
      </w:pPr>
      <w:r w:rsidRPr="00212B3A">
        <w:rPr>
          <w:rFonts w:ascii="Times New Roman" w:eastAsia="Times New Roman" w:hAnsi="Times New Roman" w:cs="Times New Roman"/>
          <w:sz w:val="24"/>
          <w:szCs w:val="24"/>
          <w:lang w:eastAsia="ru-RU"/>
        </w:rPr>
        <w:t>(тысяч рублей)</w:t>
      </w:r>
    </w:p>
    <w:tbl>
      <w:tblPr>
        <w:tblW w:w="10164" w:type="dxa"/>
        <w:tblInd w:w="108" w:type="dxa"/>
        <w:tblLook w:val="04A0"/>
      </w:tblPr>
      <w:tblGrid>
        <w:gridCol w:w="5103"/>
        <w:gridCol w:w="709"/>
        <w:gridCol w:w="940"/>
        <w:gridCol w:w="1264"/>
        <w:gridCol w:w="1198"/>
        <w:gridCol w:w="950"/>
      </w:tblGrid>
      <w:tr w:rsidR="00212B3A" w:rsidRPr="00212B3A" w:rsidTr="003D162F">
        <w:trPr>
          <w:trHeight w:val="20"/>
        </w:trPr>
        <w:tc>
          <w:tcPr>
            <w:tcW w:w="510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Наименование показателя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РзПР</w:t>
            </w:r>
          </w:p>
        </w:tc>
        <w:tc>
          <w:tcPr>
            <w:tcW w:w="940" w:type="dxa"/>
            <w:vMerge w:val="restart"/>
            <w:tcBorders>
              <w:top w:val="single" w:sz="4" w:space="0" w:color="auto"/>
              <w:left w:val="single" w:sz="4" w:space="0" w:color="auto"/>
              <w:bottom w:val="single" w:sz="4" w:space="0" w:color="auto"/>
              <w:right w:val="nil"/>
            </w:tcBorders>
            <w:shd w:val="clear" w:color="auto" w:fill="auto"/>
            <w:noWrap/>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КЦСР</w:t>
            </w:r>
          </w:p>
        </w:tc>
        <w:tc>
          <w:tcPr>
            <w:tcW w:w="1264" w:type="dxa"/>
            <w:tcBorders>
              <w:top w:val="single" w:sz="4" w:space="0" w:color="auto"/>
              <w:left w:val="single" w:sz="4" w:space="0" w:color="auto"/>
              <w:bottom w:val="nil"/>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Утверждено</w:t>
            </w:r>
          </w:p>
        </w:tc>
        <w:tc>
          <w:tcPr>
            <w:tcW w:w="2148" w:type="dxa"/>
            <w:gridSpan w:val="2"/>
            <w:tcBorders>
              <w:top w:val="single" w:sz="4" w:space="0" w:color="auto"/>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Исполнено</w:t>
            </w:r>
          </w:p>
        </w:tc>
      </w:tr>
      <w:tr w:rsidR="00212B3A" w:rsidRPr="00212B3A" w:rsidTr="003D162F">
        <w:trPr>
          <w:trHeight w:val="20"/>
        </w:trPr>
        <w:tc>
          <w:tcPr>
            <w:tcW w:w="5103" w:type="dxa"/>
            <w:vMerge/>
            <w:tcBorders>
              <w:top w:val="single" w:sz="4" w:space="0" w:color="auto"/>
              <w:left w:val="single" w:sz="4" w:space="0" w:color="auto"/>
              <w:bottom w:val="single" w:sz="4" w:space="0" w:color="auto"/>
              <w:right w:val="single" w:sz="4" w:space="0" w:color="auto"/>
            </w:tcBorders>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20"/>
                <w:szCs w:val="20"/>
                <w:lang w:eastAsia="ru-RU"/>
              </w:rPr>
            </w:pPr>
          </w:p>
        </w:tc>
        <w:tc>
          <w:tcPr>
            <w:tcW w:w="940" w:type="dxa"/>
            <w:vMerge/>
            <w:tcBorders>
              <w:top w:val="single" w:sz="4" w:space="0" w:color="auto"/>
              <w:left w:val="single" w:sz="4" w:space="0" w:color="auto"/>
              <w:bottom w:val="single" w:sz="4" w:space="0" w:color="auto"/>
              <w:right w:val="nil"/>
            </w:tcBorders>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20"/>
                <w:szCs w:val="20"/>
                <w:lang w:eastAsia="ru-RU"/>
              </w:rPr>
            </w:pPr>
          </w:p>
        </w:tc>
        <w:tc>
          <w:tcPr>
            <w:tcW w:w="1264"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Сводная бюджетная роспись от 28.12.2024</w:t>
            </w:r>
          </w:p>
        </w:tc>
        <w:tc>
          <w:tcPr>
            <w:tcW w:w="119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ф. 0503127</w:t>
            </w:r>
          </w:p>
        </w:tc>
        <w:tc>
          <w:tcPr>
            <w:tcW w:w="95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w:t>
            </w:r>
          </w:p>
        </w:tc>
      </w:tr>
      <w:tr w:rsidR="00212B3A" w:rsidRPr="00212B3A" w:rsidTr="003D162F">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b/>
                <w:bCs/>
                <w:color w:val="000000"/>
                <w:sz w:val="20"/>
                <w:szCs w:val="20"/>
                <w:lang w:eastAsia="ru-RU"/>
              </w:rPr>
            </w:pPr>
            <w:r w:rsidRPr="00212B3A">
              <w:rPr>
                <w:rFonts w:ascii="Times New Roman" w:eastAsia="Times New Roman" w:hAnsi="Times New Roman" w:cs="Times New Roman"/>
                <w:b/>
                <w:bCs/>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b/>
                <w:bCs/>
                <w:color w:val="000000"/>
                <w:sz w:val="20"/>
                <w:szCs w:val="20"/>
                <w:lang w:eastAsia="ru-RU"/>
              </w:rPr>
            </w:pPr>
            <w:r w:rsidRPr="00212B3A">
              <w:rPr>
                <w:rFonts w:ascii="Times New Roman" w:eastAsia="Times New Roman" w:hAnsi="Times New Roman" w:cs="Times New Roman"/>
                <w:b/>
                <w:bCs/>
                <w:color w:val="000000"/>
                <w:sz w:val="20"/>
                <w:szCs w:val="20"/>
                <w:lang w:eastAsia="ru-RU"/>
              </w:rPr>
              <w:t>0106</w:t>
            </w:r>
          </w:p>
        </w:tc>
        <w:tc>
          <w:tcPr>
            <w:tcW w:w="9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b/>
                <w:bCs/>
                <w:color w:val="000000"/>
                <w:sz w:val="20"/>
                <w:szCs w:val="20"/>
                <w:lang w:eastAsia="ru-RU"/>
              </w:rPr>
            </w:pPr>
            <w:r w:rsidRPr="00212B3A">
              <w:rPr>
                <w:rFonts w:ascii="Times New Roman" w:eastAsia="Times New Roman" w:hAnsi="Times New Roman" w:cs="Times New Roman"/>
                <w:b/>
                <w:bCs/>
                <w:color w:val="000000"/>
                <w:sz w:val="20"/>
                <w:szCs w:val="2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20"/>
                <w:szCs w:val="20"/>
                <w:lang w:eastAsia="ru-RU"/>
              </w:rPr>
            </w:pPr>
            <w:r w:rsidRPr="00212B3A">
              <w:rPr>
                <w:rFonts w:ascii="Times New Roman" w:eastAsia="Times New Roman" w:hAnsi="Times New Roman" w:cs="Times New Roman"/>
                <w:b/>
                <w:bCs/>
                <w:color w:val="000000"/>
                <w:sz w:val="20"/>
                <w:szCs w:val="20"/>
                <w:lang w:eastAsia="ru-RU"/>
              </w:rPr>
              <w:t>23 729,6</w:t>
            </w:r>
          </w:p>
        </w:tc>
        <w:tc>
          <w:tcPr>
            <w:tcW w:w="119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20"/>
                <w:szCs w:val="20"/>
                <w:lang w:eastAsia="ru-RU"/>
              </w:rPr>
            </w:pPr>
            <w:r w:rsidRPr="00212B3A">
              <w:rPr>
                <w:rFonts w:ascii="Times New Roman" w:eastAsia="Times New Roman" w:hAnsi="Times New Roman" w:cs="Times New Roman"/>
                <w:b/>
                <w:bCs/>
                <w:color w:val="000000"/>
                <w:sz w:val="20"/>
                <w:szCs w:val="20"/>
                <w:lang w:eastAsia="ru-RU"/>
              </w:rPr>
              <w:t>23 558,4</w:t>
            </w:r>
          </w:p>
        </w:tc>
        <w:tc>
          <w:tcPr>
            <w:tcW w:w="95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20"/>
                <w:szCs w:val="20"/>
                <w:lang w:eastAsia="ru-RU"/>
              </w:rPr>
            </w:pPr>
            <w:r w:rsidRPr="00212B3A">
              <w:rPr>
                <w:rFonts w:ascii="Times New Roman" w:eastAsia="Times New Roman" w:hAnsi="Times New Roman" w:cs="Times New Roman"/>
                <w:b/>
                <w:bCs/>
                <w:color w:val="000000"/>
                <w:sz w:val="20"/>
                <w:szCs w:val="20"/>
                <w:lang w:eastAsia="ru-RU"/>
              </w:rPr>
              <w:t>99,3</w:t>
            </w:r>
          </w:p>
        </w:tc>
      </w:tr>
      <w:tr w:rsidR="00212B3A" w:rsidRPr="00212B3A" w:rsidTr="003D162F">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Подпрограмма "Эффективное управление бюджетным процессом" МП "Муниципальные финансы"</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0106</w:t>
            </w:r>
          </w:p>
        </w:tc>
        <w:tc>
          <w:tcPr>
            <w:tcW w:w="9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81 1 00 00000</w:t>
            </w:r>
          </w:p>
        </w:tc>
        <w:tc>
          <w:tcPr>
            <w:tcW w:w="1264"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17 068,2</w:t>
            </w:r>
          </w:p>
        </w:tc>
        <w:tc>
          <w:tcPr>
            <w:tcW w:w="119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16 897,1</w:t>
            </w:r>
          </w:p>
        </w:tc>
        <w:tc>
          <w:tcPr>
            <w:tcW w:w="95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99,0</w:t>
            </w:r>
          </w:p>
        </w:tc>
      </w:tr>
      <w:tr w:rsidR="00212B3A" w:rsidRPr="00212B3A" w:rsidTr="003D162F">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Подпрограмма «Улучшение условий и охраны труда в структурных учреждениях администрации Чунского района» МП "Охрана труда"</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0106</w:t>
            </w:r>
          </w:p>
        </w:tc>
        <w:tc>
          <w:tcPr>
            <w:tcW w:w="9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86 2 00 00000</w:t>
            </w:r>
          </w:p>
        </w:tc>
        <w:tc>
          <w:tcPr>
            <w:tcW w:w="1264"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3,0</w:t>
            </w:r>
          </w:p>
        </w:tc>
        <w:tc>
          <w:tcPr>
            <w:tcW w:w="119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3,0</w:t>
            </w:r>
          </w:p>
        </w:tc>
        <w:tc>
          <w:tcPr>
            <w:tcW w:w="95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100,0</w:t>
            </w:r>
          </w:p>
        </w:tc>
      </w:tr>
      <w:tr w:rsidR="00212B3A" w:rsidRPr="00212B3A" w:rsidTr="003D162F">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Расходы на содержание муниципальных учреждений, находящихся в ведении Чунского районного муниципального образования</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0106</w:t>
            </w:r>
          </w:p>
        </w:tc>
        <w:tc>
          <w:tcPr>
            <w:tcW w:w="9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90 7 01 00000</w:t>
            </w:r>
          </w:p>
        </w:tc>
        <w:tc>
          <w:tcPr>
            <w:tcW w:w="1264"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6 658,3</w:t>
            </w:r>
          </w:p>
        </w:tc>
        <w:tc>
          <w:tcPr>
            <w:tcW w:w="119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6 658,3</w:t>
            </w:r>
          </w:p>
        </w:tc>
        <w:tc>
          <w:tcPr>
            <w:tcW w:w="95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100,0</w:t>
            </w:r>
          </w:p>
        </w:tc>
      </w:tr>
      <w:tr w:rsidR="00212B3A" w:rsidRPr="00212B3A" w:rsidTr="003D162F">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b/>
                <w:bCs/>
                <w:color w:val="000000"/>
                <w:sz w:val="20"/>
                <w:szCs w:val="20"/>
                <w:lang w:eastAsia="ru-RU"/>
              </w:rPr>
            </w:pPr>
            <w:r w:rsidRPr="00212B3A">
              <w:rPr>
                <w:rFonts w:ascii="Times New Roman" w:eastAsia="Times New Roman" w:hAnsi="Times New Roman" w:cs="Times New Roman"/>
                <w:b/>
                <w:bCs/>
                <w:color w:val="000000"/>
                <w:sz w:val="20"/>
                <w:szCs w:val="20"/>
                <w:lang w:eastAsia="ru-RU"/>
              </w:rPr>
              <w:t>Профессиональная подготовка, переподготовка и повышение квалификации</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b/>
                <w:bCs/>
                <w:color w:val="000000"/>
                <w:sz w:val="20"/>
                <w:szCs w:val="20"/>
                <w:lang w:eastAsia="ru-RU"/>
              </w:rPr>
            </w:pPr>
            <w:r w:rsidRPr="00212B3A">
              <w:rPr>
                <w:rFonts w:ascii="Times New Roman" w:eastAsia="Times New Roman" w:hAnsi="Times New Roman" w:cs="Times New Roman"/>
                <w:b/>
                <w:bCs/>
                <w:color w:val="000000"/>
                <w:sz w:val="20"/>
                <w:szCs w:val="20"/>
                <w:lang w:eastAsia="ru-RU"/>
              </w:rPr>
              <w:t>0705</w:t>
            </w:r>
          </w:p>
        </w:tc>
        <w:tc>
          <w:tcPr>
            <w:tcW w:w="9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20"/>
                <w:szCs w:val="20"/>
                <w:lang w:eastAsia="ru-RU"/>
              </w:rPr>
            </w:pPr>
            <w:r w:rsidRPr="00212B3A">
              <w:rPr>
                <w:rFonts w:ascii="Times New Roman" w:eastAsia="Times New Roman" w:hAnsi="Times New Roman" w:cs="Times New Roman"/>
                <w:b/>
                <w:bCs/>
                <w:color w:val="000000"/>
                <w:sz w:val="20"/>
                <w:szCs w:val="20"/>
                <w:lang w:eastAsia="ru-RU"/>
              </w:rPr>
              <w:t>14,4</w:t>
            </w:r>
          </w:p>
        </w:tc>
        <w:tc>
          <w:tcPr>
            <w:tcW w:w="119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20"/>
                <w:szCs w:val="20"/>
                <w:lang w:eastAsia="ru-RU"/>
              </w:rPr>
            </w:pPr>
            <w:r w:rsidRPr="00212B3A">
              <w:rPr>
                <w:rFonts w:ascii="Times New Roman" w:eastAsia="Times New Roman" w:hAnsi="Times New Roman" w:cs="Times New Roman"/>
                <w:b/>
                <w:bCs/>
                <w:color w:val="000000"/>
                <w:sz w:val="20"/>
                <w:szCs w:val="20"/>
                <w:lang w:eastAsia="ru-RU"/>
              </w:rPr>
              <w:t>14,4</w:t>
            </w:r>
          </w:p>
        </w:tc>
        <w:tc>
          <w:tcPr>
            <w:tcW w:w="95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20"/>
                <w:szCs w:val="20"/>
                <w:lang w:eastAsia="ru-RU"/>
              </w:rPr>
            </w:pPr>
            <w:r w:rsidRPr="00212B3A">
              <w:rPr>
                <w:rFonts w:ascii="Times New Roman" w:eastAsia="Times New Roman" w:hAnsi="Times New Roman" w:cs="Times New Roman"/>
                <w:b/>
                <w:bCs/>
                <w:color w:val="000000"/>
                <w:sz w:val="20"/>
                <w:szCs w:val="20"/>
                <w:lang w:eastAsia="ru-RU"/>
              </w:rPr>
              <w:t>100,0</w:t>
            </w:r>
          </w:p>
        </w:tc>
      </w:tr>
      <w:tr w:rsidR="00212B3A" w:rsidRPr="00212B3A" w:rsidTr="003D162F">
        <w:trPr>
          <w:trHeight w:val="20"/>
        </w:trPr>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 xml:space="preserve">Расходы на содержание муниципальных учреждений, </w:t>
            </w:r>
            <w:r w:rsidRPr="00212B3A">
              <w:rPr>
                <w:rFonts w:ascii="Times New Roman" w:eastAsia="Times New Roman" w:hAnsi="Times New Roman" w:cs="Times New Roman"/>
                <w:color w:val="000000"/>
                <w:sz w:val="20"/>
                <w:szCs w:val="20"/>
                <w:lang w:eastAsia="ru-RU"/>
              </w:rPr>
              <w:lastRenderedPageBreak/>
              <w:t>находящихся в ведении Чунского районного муниципального образования</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lastRenderedPageBreak/>
              <w:t>0705</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 xml:space="preserve">90 7 01 </w:t>
            </w:r>
            <w:r w:rsidRPr="00212B3A">
              <w:rPr>
                <w:rFonts w:ascii="Times New Roman" w:eastAsia="Times New Roman" w:hAnsi="Times New Roman" w:cs="Times New Roman"/>
                <w:color w:val="000000"/>
                <w:sz w:val="20"/>
                <w:szCs w:val="20"/>
                <w:lang w:eastAsia="ru-RU"/>
              </w:rPr>
              <w:lastRenderedPageBreak/>
              <w:t>00000</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lastRenderedPageBreak/>
              <w:t>14,4</w:t>
            </w:r>
          </w:p>
        </w:tc>
        <w:tc>
          <w:tcPr>
            <w:tcW w:w="11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14,4</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20"/>
                <w:szCs w:val="20"/>
                <w:lang w:eastAsia="ru-RU"/>
              </w:rPr>
            </w:pPr>
            <w:r w:rsidRPr="00212B3A">
              <w:rPr>
                <w:rFonts w:ascii="Times New Roman" w:eastAsia="Times New Roman" w:hAnsi="Times New Roman" w:cs="Times New Roman"/>
                <w:b/>
                <w:bCs/>
                <w:color w:val="000000"/>
                <w:sz w:val="20"/>
                <w:szCs w:val="20"/>
                <w:lang w:eastAsia="ru-RU"/>
              </w:rPr>
              <w:t>100,0</w:t>
            </w:r>
          </w:p>
        </w:tc>
      </w:tr>
      <w:tr w:rsidR="00212B3A" w:rsidRPr="00212B3A" w:rsidTr="003D162F">
        <w:trPr>
          <w:trHeight w:val="20"/>
        </w:trPr>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b/>
                <w:bCs/>
                <w:color w:val="000000"/>
                <w:sz w:val="20"/>
                <w:szCs w:val="20"/>
                <w:lang w:eastAsia="ru-RU"/>
              </w:rPr>
            </w:pPr>
            <w:r w:rsidRPr="00212B3A">
              <w:rPr>
                <w:rFonts w:ascii="Times New Roman" w:eastAsia="Times New Roman" w:hAnsi="Times New Roman" w:cs="Times New Roman"/>
                <w:b/>
                <w:bCs/>
                <w:color w:val="000000"/>
                <w:sz w:val="20"/>
                <w:szCs w:val="20"/>
                <w:lang w:eastAsia="ru-RU"/>
              </w:rPr>
              <w:lastRenderedPageBreak/>
              <w:t>Дотации на выравнивание бюджетной обеспеченности субъектов Российской Федерации и муниципальных образований</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b/>
                <w:bCs/>
                <w:color w:val="000000"/>
                <w:sz w:val="20"/>
                <w:szCs w:val="20"/>
                <w:lang w:eastAsia="ru-RU"/>
              </w:rPr>
            </w:pPr>
            <w:r w:rsidRPr="00212B3A">
              <w:rPr>
                <w:rFonts w:ascii="Times New Roman" w:eastAsia="Times New Roman" w:hAnsi="Times New Roman" w:cs="Times New Roman"/>
                <w:b/>
                <w:bCs/>
                <w:color w:val="000000"/>
                <w:sz w:val="20"/>
                <w:szCs w:val="20"/>
                <w:lang w:eastAsia="ru-RU"/>
              </w:rPr>
              <w:t>1401</w:t>
            </w:r>
          </w:p>
        </w:tc>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b/>
                <w:bCs/>
                <w:color w:val="000000"/>
                <w:sz w:val="20"/>
                <w:szCs w:val="20"/>
                <w:lang w:eastAsia="ru-RU"/>
              </w:rPr>
            </w:pPr>
            <w:r w:rsidRPr="00212B3A">
              <w:rPr>
                <w:rFonts w:ascii="Times New Roman" w:eastAsia="Times New Roman" w:hAnsi="Times New Roman" w:cs="Times New Roman"/>
                <w:b/>
                <w:bCs/>
                <w:color w:val="000000"/>
                <w:sz w:val="20"/>
                <w:szCs w:val="20"/>
                <w:lang w:eastAsia="ru-RU"/>
              </w:rPr>
              <w:t> </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20"/>
                <w:szCs w:val="20"/>
                <w:lang w:eastAsia="ru-RU"/>
              </w:rPr>
            </w:pPr>
            <w:r w:rsidRPr="00212B3A">
              <w:rPr>
                <w:rFonts w:ascii="Times New Roman" w:eastAsia="Times New Roman" w:hAnsi="Times New Roman" w:cs="Times New Roman"/>
                <w:b/>
                <w:bCs/>
                <w:color w:val="000000"/>
                <w:sz w:val="20"/>
                <w:szCs w:val="20"/>
                <w:lang w:eastAsia="ru-RU"/>
              </w:rPr>
              <w:t>239 811,1</w:t>
            </w:r>
          </w:p>
        </w:tc>
        <w:tc>
          <w:tcPr>
            <w:tcW w:w="11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20"/>
                <w:szCs w:val="20"/>
                <w:lang w:eastAsia="ru-RU"/>
              </w:rPr>
            </w:pPr>
            <w:r w:rsidRPr="00212B3A">
              <w:rPr>
                <w:rFonts w:ascii="Times New Roman" w:eastAsia="Times New Roman" w:hAnsi="Times New Roman" w:cs="Times New Roman"/>
                <w:b/>
                <w:bCs/>
                <w:color w:val="000000"/>
                <w:sz w:val="20"/>
                <w:szCs w:val="20"/>
                <w:lang w:eastAsia="ru-RU"/>
              </w:rPr>
              <w:t>239 811,1</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20"/>
                <w:szCs w:val="20"/>
                <w:lang w:eastAsia="ru-RU"/>
              </w:rPr>
            </w:pPr>
            <w:r w:rsidRPr="00212B3A">
              <w:rPr>
                <w:rFonts w:ascii="Times New Roman" w:eastAsia="Times New Roman" w:hAnsi="Times New Roman" w:cs="Times New Roman"/>
                <w:b/>
                <w:bCs/>
                <w:color w:val="000000"/>
                <w:sz w:val="20"/>
                <w:szCs w:val="20"/>
                <w:lang w:eastAsia="ru-RU"/>
              </w:rPr>
              <w:t>100,0</w:t>
            </w:r>
          </w:p>
        </w:tc>
      </w:tr>
      <w:tr w:rsidR="00212B3A" w:rsidRPr="00212B3A" w:rsidTr="003D162F">
        <w:trPr>
          <w:trHeight w:val="20"/>
        </w:trPr>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Подпрограмма "Повышение финансовой устойчивости бюджетов муниципальных образований Чунского района" МП "Муниципальные финансы"</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1401</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81 2 00 00000</w:t>
            </w:r>
          </w:p>
        </w:tc>
        <w:tc>
          <w:tcPr>
            <w:tcW w:w="1264" w:type="dxa"/>
            <w:tcBorders>
              <w:top w:val="single" w:sz="4" w:space="0" w:color="auto"/>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239 811,1</w:t>
            </w:r>
          </w:p>
        </w:tc>
        <w:tc>
          <w:tcPr>
            <w:tcW w:w="1198" w:type="dxa"/>
            <w:tcBorders>
              <w:top w:val="single" w:sz="4" w:space="0" w:color="auto"/>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239 811,1</w:t>
            </w:r>
          </w:p>
        </w:tc>
        <w:tc>
          <w:tcPr>
            <w:tcW w:w="950" w:type="dxa"/>
            <w:tcBorders>
              <w:top w:val="single" w:sz="4" w:space="0" w:color="auto"/>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100,0</w:t>
            </w:r>
          </w:p>
        </w:tc>
      </w:tr>
      <w:tr w:rsidR="00212B3A" w:rsidRPr="00212B3A" w:rsidTr="003D162F">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b/>
                <w:bCs/>
                <w:color w:val="000000"/>
                <w:sz w:val="20"/>
                <w:szCs w:val="20"/>
                <w:lang w:eastAsia="ru-RU"/>
              </w:rPr>
            </w:pPr>
            <w:r w:rsidRPr="00212B3A">
              <w:rPr>
                <w:rFonts w:ascii="Times New Roman" w:eastAsia="Times New Roman" w:hAnsi="Times New Roman" w:cs="Times New Roman"/>
                <w:b/>
                <w:bCs/>
                <w:color w:val="000000"/>
                <w:sz w:val="20"/>
                <w:szCs w:val="20"/>
                <w:lang w:eastAsia="ru-RU"/>
              </w:rPr>
              <w:t>Прочие межбюджетные трансферты общего характера</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b/>
                <w:bCs/>
                <w:color w:val="000000"/>
                <w:sz w:val="20"/>
                <w:szCs w:val="20"/>
                <w:lang w:eastAsia="ru-RU"/>
              </w:rPr>
            </w:pPr>
            <w:r w:rsidRPr="00212B3A">
              <w:rPr>
                <w:rFonts w:ascii="Times New Roman" w:eastAsia="Times New Roman" w:hAnsi="Times New Roman" w:cs="Times New Roman"/>
                <w:b/>
                <w:bCs/>
                <w:color w:val="000000"/>
                <w:sz w:val="20"/>
                <w:szCs w:val="20"/>
                <w:lang w:eastAsia="ru-RU"/>
              </w:rPr>
              <w:t>1403</w:t>
            </w:r>
          </w:p>
        </w:tc>
        <w:tc>
          <w:tcPr>
            <w:tcW w:w="9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b/>
                <w:bCs/>
                <w:color w:val="000000"/>
                <w:sz w:val="20"/>
                <w:szCs w:val="20"/>
                <w:lang w:eastAsia="ru-RU"/>
              </w:rPr>
            </w:pPr>
            <w:r w:rsidRPr="00212B3A">
              <w:rPr>
                <w:rFonts w:ascii="Times New Roman" w:eastAsia="Times New Roman" w:hAnsi="Times New Roman" w:cs="Times New Roman"/>
                <w:b/>
                <w:bCs/>
                <w:color w:val="000000"/>
                <w:sz w:val="20"/>
                <w:szCs w:val="2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20"/>
                <w:szCs w:val="20"/>
                <w:lang w:eastAsia="ru-RU"/>
              </w:rPr>
            </w:pPr>
            <w:r w:rsidRPr="00212B3A">
              <w:rPr>
                <w:rFonts w:ascii="Times New Roman" w:eastAsia="Times New Roman" w:hAnsi="Times New Roman" w:cs="Times New Roman"/>
                <w:b/>
                <w:bCs/>
                <w:color w:val="000000"/>
                <w:sz w:val="20"/>
                <w:szCs w:val="20"/>
                <w:lang w:eastAsia="ru-RU"/>
              </w:rPr>
              <w:t>54 685,0</w:t>
            </w:r>
          </w:p>
        </w:tc>
        <w:tc>
          <w:tcPr>
            <w:tcW w:w="119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20"/>
                <w:szCs w:val="20"/>
                <w:lang w:eastAsia="ru-RU"/>
              </w:rPr>
            </w:pPr>
            <w:r w:rsidRPr="00212B3A">
              <w:rPr>
                <w:rFonts w:ascii="Times New Roman" w:eastAsia="Times New Roman" w:hAnsi="Times New Roman" w:cs="Times New Roman"/>
                <w:b/>
                <w:bCs/>
                <w:color w:val="000000"/>
                <w:sz w:val="20"/>
                <w:szCs w:val="20"/>
                <w:lang w:eastAsia="ru-RU"/>
              </w:rPr>
              <w:t>52 708,9</w:t>
            </w:r>
          </w:p>
        </w:tc>
        <w:tc>
          <w:tcPr>
            <w:tcW w:w="95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20"/>
                <w:szCs w:val="20"/>
                <w:lang w:eastAsia="ru-RU"/>
              </w:rPr>
            </w:pPr>
            <w:r w:rsidRPr="00212B3A">
              <w:rPr>
                <w:rFonts w:ascii="Times New Roman" w:eastAsia="Times New Roman" w:hAnsi="Times New Roman" w:cs="Times New Roman"/>
                <w:b/>
                <w:bCs/>
                <w:color w:val="000000"/>
                <w:sz w:val="20"/>
                <w:szCs w:val="20"/>
                <w:lang w:eastAsia="ru-RU"/>
              </w:rPr>
              <w:t>96,4</w:t>
            </w:r>
          </w:p>
        </w:tc>
      </w:tr>
      <w:tr w:rsidR="00212B3A" w:rsidRPr="00212B3A" w:rsidTr="003D162F">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Подпрограмма "Повышение финансовой устойчивости бюджетов муниципальных образований Чунского района" МП "Муниципальные финансы"</w:t>
            </w:r>
          </w:p>
        </w:tc>
        <w:tc>
          <w:tcPr>
            <w:tcW w:w="709"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1403</w:t>
            </w:r>
          </w:p>
        </w:tc>
        <w:tc>
          <w:tcPr>
            <w:tcW w:w="94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center"/>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81 2 00 00000</w:t>
            </w:r>
          </w:p>
        </w:tc>
        <w:tc>
          <w:tcPr>
            <w:tcW w:w="1264"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54 685,0</w:t>
            </w:r>
          </w:p>
        </w:tc>
        <w:tc>
          <w:tcPr>
            <w:tcW w:w="119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52 708,9</w:t>
            </w:r>
          </w:p>
        </w:tc>
        <w:tc>
          <w:tcPr>
            <w:tcW w:w="95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color w:val="000000"/>
                <w:sz w:val="20"/>
                <w:szCs w:val="20"/>
                <w:lang w:eastAsia="ru-RU"/>
              </w:rPr>
            </w:pPr>
            <w:r w:rsidRPr="00212B3A">
              <w:rPr>
                <w:rFonts w:ascii="Times New Roman" w:eastAsia="Times New Roman" w:hAnsi="Times New Roman" w:cs="Times New Roman"/>
                <w:color w:val="000000"/>
                <w:sz w:val="20"/>
                <w:szCs w:val="20"/>
                <w:lang w:eastAsia="ru-RU"/>
              </w:rPr>
              <w:t>96,4</w:t>
            </w:r>
          </w:p>
        </w:tc>
      </w:tr>
      <w:tr w:rsidR="00212B3A" w:rsidRPr="00212B3A" w:rsidTr="003D162F">
        <w:trPr>
          <w:trHeight w:val="20"/>
        </w:trPr>
        <w:tc>
          <w:tcPr>
            <w:tcW w:w="67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rPr>
                <w:rFonts w:ascii="Times New Roman" w:eastAsia="Times New Roman" w:hAnsi="Times New Roman" w:cs="Times New Roman"/>
                <w:b/>
                <w:bCs/>
                <w:color w:val="000000"/>
                <w:sz w:val="20"/>
                <w:szCs w:val="20"/>
                <w:lang w:eastAsia="ru-RU"/>
              </w:rPr>
            </w:pPr>
            <w:r w:rsidRPr="00212B3A">
              <w:rPr>
                <w:rFonts w:ascii="Times New Roman" w:eastAsia="Times New Roman" w:hAnsi="Times New Roman" w:cs="Times New Roman"/>
                <w:b/>
                <w:bCs/>
                <w:color w:val="000000"/>
                <w:sz w:val="20"/>
                <w:szCs w:val="20"/>
                <w:lang w:eastAsia="ru-RU"/>
              </w:rPr>
              <w:t>Итого по Финансовому управлению</w:t>
            </w:r>
          </w:p>
        </w:tc>
        <w:tc>
          <w:tcPr>
            <w:tcW w:w="1264"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20"/>
                <w:szCs w:val="20"/>
                <w:lang w:eastAsia="ru-RU"/>
              </w:rPr>
            </w:pPr>
            <w:r w:rsidRPr="00212B3A">
              <w:rPr>
                <w:rFonts w:ascii="Times New Roman" w:eastAsia="Times New Roman" w:hAnsi="Times New Roman" w:cs="Times New Roman"/>
                <w:b/>
                <w:bCs/>
                <w:color w:val="000000"/>
                <w:sz w:val="20"/>
                <w:szCs w:val="20"/>
                <w:lang w:eastAsia="ru-RU"/>
              </w:rPr>
              <w:t>318 240,1</w:t>
            </w:r>
          </w:p>
        </w:tc>
        <w:tc>
          <w:tcPr>
            <w:tcW w:w="1198"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20"/>
                <w:szCs w:val="20"/>
                <w:lang w:eastAsia="ru-RU"/>
              </w:rPr>
            </w:pPr>
            <w:r w:rsidRPr="00212B3A">
              <w:rPr>
                <w:rFonts w:ascii="Times New Roman" w:eastAsia="Times New Roman" w:hAnsi="Times New Roman" w:cs="Times New Roman"/>
                <w:b/>
                <w:bCs/>
                <w:color w:val="000000"/>
                <w:sz w:val="20"/>
                <w:szCs w:val="20"/>
                <w:lang w:eastAsia="ru-RU"/>
              </w:rPr>
              <w:t>316 092,8</w:t>
            </w:r>
          </w:p>
        </w:tc>
        <w:tc>
          <w:tcPr>
            <w:tcW w:w="950" w:type="dxa"/>
            <w:tcBorders>
              <w:top w:val="nil"/>
              <w:left w:val="nil"/>
              <w:bottom w:val="single" w:sz="4" w:space="0" w:color="auto"/>
              <w:right w:val="single" w:sz="4" w:space="0" w:color="auto"/>
            </w:tcBorders>
            <w:shd w:val="clear" w:color="auto" w:fill="auto"/>
            <w:vAlign w:val="center"/>
            <w:hideMark/>
          </w:tcPr>
          <w:p w:rsidR="00212B3A" w:rsidRPr="00212B3A" w:rsidRDefault="00212B3A" w:rsidP="00212B3A">
            <w:pPr>
              <w:spacing w:after="0" w:line="240" w:lineRule="auto"/>
              <w:jc w:val="right"/>
              <w:rPr>
                <w:rFonts w:ascii="Times New Roman" w:eastAsia="Times New Roman" w:hAnsi="Times New Roman" w:cs="Times New Roman"/>
                <w:b/>
                <w:bCs/>
                <w:color w:val="000000"/>
                <w:sz w:val="20"/>
                <w:szCs w:val="20"/>
                <w:lang w:eastAsia="ru-RU"/>
              </w:rPr>
            </w:pPr>
            <w:r w:rsidRPr="00212B3A">
              <w:rPr>
                <w:rFonts w:ascii="Times New Roman" w:eastAsia="Times New Roman" w:hAnsi="Times New Roman" w:cs="Times New Roman"/>
                <w:b/>
                <w:bCs/>
                <w:color w:val="000000"/>
                <w:sz w:val="20"/>
                <w:szCs w:val="20"/>
                <w:lang w:eastAsia="ru-RU"/>
              </w:rPr>
              <w:t>99,33</w:t>
            </w:r>
          </w:p>
        </w:tc>
      </w:tr>
    </w:tbl>
    <w:p w:rsidR="00212B3A" w:rsidRPr="00212B3A" w:rsidRDefault="00212B3A" w:rsidP="00212B3A">
      <w:pPr>
        <w:spacing w:after="0" w:line="240" w:lineRule="auto"/>
        <w:ind w:firstLine="709"/>
        <w:jc w:val="both"/>
        <w:rPr>
          <w:rFonts w:ascii="Times New Roman" w:eastAsia="Calibri" w:hAnsi="Times New Roman" w:cs="Times New Roman"/>
          <w:sz w:val="24"/>
          <w:szCs w:val="24"/>
          <w:highlight w:val="yellow"/>
        </w:rPr>
      </w:pPr>
    </w:p>
    <w:p w:rsidR="00212B3A" w:rsidRDefault="00212B3A" w:rsidP="00212B3A">
      <w:pPr>
        <w:autoSpaceDE w:val="0"/>
        <w:autoSpaceDN w:val="0"/>
        <w:adjustRightInd w:val="0"/>
        <w:spacing w:after="0" w:line="240" w:lineRule="auto"/>
        <w:ind w:firstLine="708"/>
        <w:jc w:val="both"/>
        <w:rPr>
          <w:rFonts w:ascii="Times New Roman" w:eastAsia="Calibri" w:hAnsi="Times New Roman" w:cs="Times New Roman"/>
          <w:sz w:val="24"/>
          <w:szCs w:val="24"/>
        </w:rPr>
      </w:pPr>
      <w:r w:rsidRPr="00212B3A">
        <w:rPr>
          <w:rFonts w:ascii="Times New Roman" w:eastAsia="Calibri" w:hAnsi="Times New Roman" w:cs="Times New Roman"/>
          <w:sz w:val="24"/>
          <w:szCs w:val="24"/>
        </w:rPr>
        <w:t xml:space="preserve">Согласно требованиям статьи 221 Бюджетного кодекса РФ Финансовым управлением составляется, утверждается и ведется бюджетная смета в соответствии с Порядком составления, утверждения, и ведения бюджетных смет Учреждения финансового управления администрации Чунского района и подведомственных ему казенных учреждений (утвержденный </w:t>
      </w:r>
      <w:r w:rsidR="00F9350F">
        <w:rPr>
          <w:rFonts w:ascii="Times New Roman" w:eastAsia="Calibri" w:hAnsi="Times New Roman" w:cs="Times New Roman"/>
          <w:sz w:val="24"/>
          <w:szCs w:val="24"/>
        </w:rPr>
        <w:t>п</w:t>
      </w:r>
      <w:r w:rsidRPr="00212B3A">
        <w:rPr>
          <w:rFonts w:ascii="Times New Roman" w:eastAsia="Calibri" w:hAnsi="Times New Roman" w:cs="Times New Roman"/>
          <w:sz w:val="24"/>
          <w:szCs w:val="24"/>
        </w:rPr>
        <w:t>риказом от 28.06.2023 № 33-од). Представленный Порядок соответствует Общим требованиям к порядку составления, утверждения и ведения бюджетных смет казенных учреждений, утвержденных приказом Министерства финансов Российской Федерации от 14</w:t>
      </w:r>
      <w:r w:rsidR="005D44A8">
        <w:rPr>
          <w:rFonts w:ascii="Times New Roman" w:eastAsia="Calibri" w:hAnsi="Times New Roman" w:cs="Times New Roman"/>
          <w:sz w:val="24"/>
          <w:szCs w:val="24"/>
        </w:rPr>
        <w:t>.02.</w:t>
      </w:r>
      <w:r w:rsidRPr="00212B3A">
        <w:rPr>
          <w:rFonts w:ascii="Times New Roman" w:eastAsia="Calibri" w:hAnsi="Times New Roman" w:cs="Times New Roman"/>
          <w:sz w:val="24"/>
          <w:szCs w:val="24"/>
        </w:rPr>
        <w:t>2018 № 26н</w:t>
      </w:r>
      <w:r w:rsidR="00D83565">
        <w:rPr>
          <w:rFonts w:ascii="Times New Roman" w:eastAsia="Calibri" w:hAnsi="Times New Roman" w:cs="Times New Roman"/>
          <w:sz w:val="24"/>
          <w:szCs w:val="24"/>
        </w:rPr>
        <w:t xml:space="preserve"> (далее – Приказ </w:t>
      </w:r>
      <w:r w:rsidR="005D44A8">
        <w:rPr>
          <w:rFonts w:ascii="Times New Roman" w:eastAsia="Calibri" w:hAnsi="Times New Roman" w:cs="Times New Roman"/>
          <w:sz w:val="24"/>
          <w:szCs w:val="24"/>
        </w:rPr>
        <w:t>№ </w:t>
      </w:r>
      <w:r w:rsidR="00D83565">
        <w:rPr>
          <w:rFonts w:ascii="Times New Roman" w:eastAsia="Calibri" w:hAnsi="Times New Roman" w:cs="Times New Roman"/>
          <w:sz w:val="24"/>
          <w:szCs w:val="24"/>
        </w:rPr>
        <w:t>26н)</w:t>
      </w:r>
      <w:r w:rsidRPr="00212B3A">
        <w:rPr>
          <w:rFonts w:ascii="Times New Roman" w:eastAsia="Calibri" w:hAnsi="Times New Roman" w:cs="Times New Roman"/>
          <w:sz w:val="24"/>
          <w:szCs w:val="24"/>
        </w:rPr>
        <w:t>.</w:t>
      </w:r>
    </w:p>
    <w:p w:rsidR="00F70047" w:rsidRDefault="00D00ABE" w:rsidP="003D162F">
      <w:pPr>
        <w:pStyle w:val="20"/>
        <w:rPr>
          <w:lang w:eastAsia="ru-RU"/>
        </w:rPr>
      </w:pPr>
      <w:r>
        <w:rPr>
          <w:lang w:eastAsia="ru-RU"/>
        </w:rPr>
        <w:t>3</w:t>
      </w:r>
      <w:r w:rsidRPr="00F47745">
        <w:rPr>
          <w:lang w:eastAsia="ru-RU"/>
        </w:rPr>
        <w:t>.2.</w:t>
      </w:r>
      <w:r w:rsidR="009F4BC6">
        <w:rPr>
          <w:lang w:eastAsia="ru-RU"/>
        </w:rPr>
        <w:t xml:space="preserve"> </w:t>
      </w:r>
      <w:r w:rsidRPr="00F47745">
        <w:rPr>
          <w:lang w:eastAsia="ru-RU"/>
        </w:rPr>
        <w:t>Планирование и исполнение бюджетных ассигнований</w:t>
      </w:r>
      <w:r>
        <w:rPr>
          <w:lang w:eastAsia="ru-RU"/>
        </w:rPr>
        <w:t xml:space="preserve"> </w:t>
      </w:r>
      <w:r w:rsidRPr="00F47745">
        <w:rPr>
          <w:lang w:eastAsia="ru-RU"/>
        </w:rPr>
        <w:t>ГРБС Администрация</w:t>
      </w:r>
    </w:p>
    <w:p w:rsidR="009F4BC6" w:rsidRPr="009F4BC6" w:rsidRDefault="009F4BC6" w:rsidP="009F4BC6">
      <w:pPr>
        <w:spacing w:after="0" w:line="240" w:lineRule="auto"/>
        <w:ind w:firstLine="709"/>
        <w:jc w:val="both"/>
        <w:rPr>
          <w:rFonts w:ascii="Times New Roman" w:eastAsia="Calibri" w:hAnsi="Times New Roman" w:cs="Times New Roman"/>
          <w:sz w:val="24"/>
          <w:szCs w:val="24"/>
        </w:rPr>
      </w:pPr>
      <w:r w:rsidRPr="009F4BC6">
        <w:rPr>
          <w:rFonts w:ascii="Times New Roman" w:eastAsia="Calibri" w:hAnsi="Times New Roman" w:cs="Times New Roman"/>
          <w:sz w:val="24"/>
          <w:szCs w:val="24"/>
        </w:rPr>
        <w:t>Расходные обязательства главного распорядителя бюджетных средств Администрация на 2024-2026 годы установлены распоряжениями администрации Чунского района от 13.11.2023 №№ 22/1-ф – 22/22-ф, в которые в течении финансового года вносились изменения и дополнения.</w:t>
      </w:r>
    </w:p>
    <w:p w:rsidR="009F4BC6" w:rsidRPr="009F4BC6" w:rsidRDefault="009F4BC6" w:rsidP="00573A7E">
      <w:pPr>
        <w:spacing w:after="0" w:line="240" w:lineRule="auto"/>
        <w:ind w:firstLine="709"/>
        <w:jc w:val="both"/>
        <w:rPr>
          <w:rFonts w:ascii="Times New Roman" w:eastAsia="Calibri" w:hAnsi="Times New Roman" w:cs="Times New Roman"/>
          <w:sz w:val="24"/>
          <w:szCs w:val="24"/>
        </w:rPr>
      </w:pPr>
      <w:r w:rsidRPr="009F4BC6">
        <w:rPr>
          <w:rFonts w:ascii="Times New Roman" w:eastAsia="Calibri" w:hAnsi="Times New Roman" w:cs="Times New Roman"/>
          <w:sz w:val="24"/>
          <w:szCs w:val="24"/>
        </w:rPr>
        <w:t>Администрация ведет реестр расходных обязательств в нарушении Порядка ведения реестра расходных обязательств Чунского районного муниципального образования, утвержденного постановлением администрации Чунского района от 17.07.2018 № 58 (с изменениями от 18.02.2019 № 11)</w:t>
      </w:r>
      <w:r w:rsidR="00573A7E">
        <w:rPr>
          <w:rFonts w:ascii="Times New Roman" w:eastAsia="Calibri" w:hAnsi="Times New Roman" w:cs="Times New Roman"/>
          <w:sz w:val="24"/>
          <w:szCs w:val="24"/>
        </w:rPr>
        <w:t>,</w:t>
      </w:r>
      <w:r w:rsidRPr="009F4BC6">
        <w:rPr>
          <w:rFonts w:ascii="Times New Roman" w:eastAsia="Calibri" w:hAnsi="Times New Roman" w:cs="Times New Roman"/>
          <w:sz w:val="24"/>
          <w:szCs w:val="24"/>
        </w:rPr>
        <w:t xml:space="preserve"> не как ГРБС, не в полном объеме доведенных по расходным обязательствам, подлежащим исполнению в пределах утвержденных им лимитов бюджетных обязательств и бюджетных ассигнований.</w:t>
      </w:r>
    </w:p>
    <w:p w:rsidR="009F4BC6" w:rsidRPr="009F4BC6" w:rsidRDefault="009F4BC6" w:rsidP="00573A7E">
      <w:pPr>
        <w:spacing w:after="0" w:line="240" w:lineRule="auto"/>
        <w:ind w:firstLine="709"/>
        <w:jc w:val="both"/>
        <w:rPr>
          <w:rFonts w:ascii="Times New Roman" w:eastAsia="Calibri" w:hAnsi="Times New Roman" w:cs="Times New Roman"/>
          <w:sz w:val="24"/>
          <w:szCs w:val="24"/>
        </w:rPr>
      </w:pPr>
      <w:r w:rsidRPr="009F4BC6">
        <w:rPr>
          <w:rFonts w:ascii="Times New Roman" w:eastAsia="Calibri" w:hAnsi="Times New Roman" w:cs="Times New Roman"/>
          <w:sz w:val="24"/>
          <w:szCs w:val="24"/>
        </w:rPr>
        <w:t>В ходе анализа реестра расходных обязательств на 2024 год и плановый период 2025 и 2026 годов установлено, что в реестре указано название реестра не ГРБС, а «Свод реестров муниципальных образований, входящих в состав субъекта Российской Федерации»</w:t>
      </w:r>
      <w:r w:rsidR="00DF53ED">
        <w:rPr>
          <w:rFonts w:ascii="Times New Roman" w:eastAsia="Calibri" w:hAnsi="Times New Roman" w:cs="Times New Roman"/>
          <w:sz w:val="24"/>
          <w:szCs w:val="24"/>
        </w:rPr>
        <w:t>,</w:t>
      </w:r>
      <w:r w:rsidRPr="009F4BC6">
        <w:rPr>
          <w:rFonts w:ascii="Times New Roman" w:eastAsia="Calibri" w:hAnsi="Times New Roman" w:cs="Times New Roman"/>
          <w:sz w:val="24"/>
          <w:szCs w:val="24"/>
        </w:rPr>
        <w:t xml:space="preserve"> ведение которого не относится к полномочиям Администрации. Также отсутствует подпись лица, ответственного за полноту, своевременность и достоверность представляемой информации.</w:t>
      </w:r>
    </w:p>
    <w:p w:rsidR="009F4BC6" w:rsidRPr="009F4BC6" w:rsidRDefault="009F4BC6" w:rsidP="00573A7E">
      <w:pPr>
        <w:spacing w:after="0" w:line="240" w:lineRule="auto"/>
        <w:ind w:firstLine="709"/>
        <w:jc w:val="both"/>
        <w:rPr>
          <w:rFonts w:ascii="Times New Roman" w:eastAsia="Calibri" w:hAnsi="Times New Roman" w:cs="Times New Roman"/>
          <w:sz w:val="24"/>
          <w:szCs w:val="24"/>
        </w:rPr>
      </w:pPr>
      <w:r w:rsidRPr="009F4BC6">
        <w:rPr>
          <w:rFonts w:ascii="Times New Roman" w:eastAsia="Calibri" w:hAnsi="Times New Roman" w:cs="Times New Roman"/>
          <w:sz w:val="24"/>
          <w:szCs w:val="24"/>
        </w:rPr>
        <w:t xml:space="preserve">Сводной бюджетной росписью бюджета Чунского районного муниципального образования от 27.12.2023 утверждены бюджетные ассигнования по ГРБС на </w:t>
      </w:r>
      <w:r w:rsidR="00DF53ED">
        <w:rPr>
          <w:rFonts w:ascii="Times New Roman" w:eastAsia="Calibri" w:hAnsi="Times New Roman" w:cs="Times New Roman"/>
          <w:sz w:val="24"/>
          <w:szCs w:val="24"/>
        </w:rPr>
        <w:t>2024 год в сумме 105</w:t>
      </w:r>
      <w:r w:rsidR="00061423">
        <w:rPr>
          <w:rFonts w:ascii="Times New Roman" w:eastAsia="Calibri" w:hAnsi="Times New Roman" w:cs="Times New Roman"/>
          <w:sz w:val="24"/>
          <w:szCs w:val="24"/>
        </w:rPr>
        <w:t> </w:t>
      </w:r>
      <w:r w:rsidR="00DF53ED">
        <w:rPr>
          <w:rFonts w:ascii="Times New Roman" w:eastAsia="Calibri" w:hAnsi="Times New Roman" w:cs="Times New Roman"/>
          <w:sz w:val="24"/>
          <w:szCs w:val="24"/>
        </w:rPr>
        <w:t>450</w:t>
      </w:r>
      <w:r w:rsidR="00061423">
        <w:rPr>
          <w:rFonts w:ascii="Times New Roman" w:eastAsia="Calibri" w:hAnsi="Times New Roman" w:cs="Times New Roman"/>
          <w:sz w:val="24"/>
          <w:szCs w:val="24"/>
        </w:rPr>
        <w:t>,2</w:t>
      </w:r>
      <w:r w:rsidR="00DF53ED">
        <w:rPr>
          <w:rFonts w:ascii="Times New Roman" w:eastAsia="Calibri" w:hAnsi="Times New Roman" w:cs="Times New Roman"/>
          <w:sz w:val="24"/>
          <w:szCs w:val="24"/>
        </w:rPr>
        <w:t> </w:t>
      </w:r>
      <w:r w:rsidRPr="009F4BC6">
        <w:rPr>
          <w:rFonts w:ascii="Times New Roman" w:eastAsia="Calibri" w:hAnsi="Times New Roman" w:cs="Times New Roman"/>
          <w:sz w:val="24"/>
          <w:szCs w:val="24"/>
        </w:rPr>
        <w:t>рублей, в которые в процессе исполнения бюджета вносились изменения. Таким образом, первоначальный объем бюджетных ассигнований по ГРБС увеличен и утвержден Сводной бюджетной росписью бюджета Чунского районного муниципального образования от 28.12.2024 в сумме 111</w:t>
      </w:r>
      <w:r w:rsidR="00E30D21">
        <w:rPr>
          <w:rFonts w:ascii="Times New Roman" w:eastAsia="Calibri" w:hAnsi="Times New Roman" w:cs="Times New Roman"/>
          <w:sz w:val="24"/>
          <w:szCs w:val="24"/>
        </w:rPr>
        <w:t> </w:t>
      </w:r>
      <w:r w:rsidRPr="009F4BC6">
        <w:rPr>
          <w:rFonts w:ascii="Times New Roman" w:eastAsia="Calibri" w:hAnsi="Times New Roman" w:cs="Times New Roman"/>
          <w:sz w:val="24"/>
          <w:szCs w:val="24"/>
        </w:rPr>
        <w:t>63</w:t>
      </w:r>
      <w:r w:rsidR="00E30D21">
        <w:rPr>
          <w:rFonts w:ascii="Times New Roman" w:eastAsia="Calibri" w:hAnsi="Times New Roman" w:cs="Times New Roman"/>
          <w:sz w:val="24"/>
          <w:szCs w:val="24"/>
        </w:rPr>
        <w:t>7,0</w:t>
      </w:r>
      <w:r w:rsidRPr="009F4BC6">
        <w:rPr>
          <w:rFonts w:ascii="Times New Roman" w:eastAsia="Calibri" w:hAnsi="Times New Roman" w:cs="Times New Roman"/>
          <w:sz w:val="24"/>
          <w:szCs w:val="24"/>
        </w:rPr>
        <w:t> рублей.</w:t>
      </w:r>
    </w:p>
    <w:p w:rsidR="009F4BC6" w:rsidRDefault="009F4BC6" w:rsidP="009F4BC6">
      <w:pPr>
        <w:widowControl w:val="0"/>
        <w:spacing w:after="0" w:line="240" w:lineRule="auto"/>
        <w:ind w:firstLine="709"/>
        <w:jc w:val="both"/>
        <w:rPr>
          <w:rFonts w:ascii="Times New Roman" w:eastAsia="Times New Roman" w:hAnsi="Times New Roman" w:cs="Times New Roman"/>
          <w:sz w:val="24"/>
          <w:szCs w:val="24"/>
          <w:lang w:eastAsia="ru-RU"/>
        </w:rPr>
      </w:pPr>
      <w:proofErr w:type="spellStart"/>
      <w:r w:rsidRPr="009F4BC6">
        <w:rPr>
          <w:rFonts w:ascii="Times New Roman" w:eastAsia="Times New Roman" w:hAnsi="Times New Roman" w:cs="Times New Roman"/>
          <w:sz w:val="24"/>
          <w:szCs w:val="24"/>
          <w:lang w:eastAsia="ru-RU"/>
        </w:rPr>
        <w:t>нализ</w:t>
      </w:r>
      <w:proofErr w:type="spellEnd"/>
      <w:r w:rsidRPr="009F4BC6">
        <w:rPr>
          <w:rFonts w:ascii="Times New Roman" w:eastAsia="Times New Roman" w:hAnsi="Times New Roman" w:cs="Times New Roman"/>
          <w:sz w:val="24"/>
          <w:szCs w:val="24"/>
          <w:lang w:eastAsia="ru-RU"/>
        </w:rPr>
        <w:t xml:space="preserve"> распределения бюджетных ассигнований по ГРБС Администрация Чунского района и их исполнения в 2024 году отражены в Таблице № </w:t>
      </w:r>
      <w:r w:rsidR="00F40916">
        <w:rPr>
          <w:rFonts w:ascii="Times New Roman" w:eastAsia="Times New Roman" w:hAnsi="Times New Roman" w:cs="Times New Roman"/>
          <w:sz w:val="24"/>
          <w:szCs w:val="24"/>
          <w:lang w:eastAsia="ru-RU"/>
        </w:rPr>
        <w:t>14</w:t>
      </w:r>
      <w:r w:rsidRPr="009F4BC6">
        <w:rPr>
          <w:rFonts w:ascii="Times New Roman" w:eastAsia="Times New Roman" w:hAnsi="Times New Roman" w:cs="Times New Roman"/>
          <w:sz w:val="24"/>
          <w:szCs w:val="24"/>
          <w:lang w:eastAsia="ru-RU"/>
        </w:rPr>
        <w:t>.</w:t>
      </w:r>
    </w:p>
    <w:p w:rsidR="007436E9" w:rsidRDefault="009F4BC6" w:rsidP="007436E9">
      <w:pPr>
        <w:widowControl w:val="0"/>
        <w:spacing w:after="0" w:line="240" w:lineRule="auto"/>
        <w:ind w:firstLine="709"/>
        <w:jc w:val="center"/>
        <w:rPr>
          <w:rFonts w:ascii="Times New Roman" w:eastAsia="Times New Roman" w:hAnsi="Times New Roman" w:cs="Times New Roman"/>
          <w:sz w:val="24"/>
          <w:szCs w:val="24"/>
          <w:lang w:eastAsia="ru-RU"/>
        </w:rPr>
      </w:pPr>
      <w:r w:rsidRPr="009F4BC6">
        <w:rPr>
          <w:rFonts w:ascii="Times New Roman" w:eastAsia="Times New Roman" w:hAnsi="Times New Roman" w:cs="Times New Roman"/>
          <w:sz w:val="24"/>
          <w:szCs w:val="24"/>
          <w:lang w:eastAsia="ru-RU"/>
        </w:rPr>
        <w:t xml:space="preserve">Таблица № </w:t>
      </w:r>
      <w:r w:rsidR="00F40916">
        <w:rPr>
          <w:rFonts w:ascii="Times New Roman" w:eastAsia="Times New Roman" w:hAnsi="Times New Roman" w:cs="Times New Roman"/>
          <w:sz w:val="24"/>
          <w:szCs w:val="24"/>
          <w:lang w:eastAsia="ru-RU"/>
        </w:rPr>
        <w:t>14</w:t>
      </w:r>
    </w:p>
    <w:p w:rsidR="009F4BC6" w:rsidRPr="009F4BC6" w:rsidRDefault="009F4BC6" w:rsidP="009F4BC6">
      <w:pPr>
        <w:widowControl w:val="0"/>
        <w:spacing w:after="0" w:line="240" w:lineRule="auto"/>
        <w:ind w:firstLine="709"/>
        <w:jc w:val="right"/>
        <w:rPr>
          <w:rFonts w:ascii="Times New Roman" w:eastAsia="Times New Roman" w:hAnsi="Times New Roman" w:cs="Times New Roman"/>
          <w:sz w:val="24"/>
          <w:szCs w:val="24"/>
          <w:lang w:eastAsia="ru-RU"/>
        </w:rPr>
      </w:pPr>
      <w:r w:rsidRPr="009F4BC6">
        <w:rPr>
          <w:rFonts w:ascii="Times New Roman" w:eastAsia="Times New Roman" w:hAnsi="Times New Roman" w:cs="Times New Roman"/>
          <w:sz w:val="24"/>
          <w:szCs w:val="24"/>
          <w:lang w:eastAsia="ru-RU"/>
        </w:rPr>
        <w:tab/>
      </w:r>
      <w:r w:rsidRPr="009F4BC6">
        <w:rPr>
          <w:rFonts w:ascii="Times New Roman" w:eastAsia="Times New Roman" w:hAnsi="Times New Roman" w:cs="Times New Roman"/>
          <w:sz w:val="24"/>
          <w:szCs w:val="24"/>
          <w:lang w:eastAsia="ru-RU"/>
        </w:rPr>
        <w:tab/>
      </w:r>
      <w:r w:rsidRPr="009F4BC6">
        <w:rPr>
          <w:rFonts w:ascii="Times New Roman" w:eastAsia="Times New Roman" w:hAnsi="Times New Roman" w:cs="Times New Roman"/>
          <w:sz w:val="24"/>
          <w:szCs w:val="24"/>
          <w:lang w:eastAsia="ru-RU"/>
        </w:rPr>
        <w:tab/>
      </w:r>
      <w:r w:rsidRPr="009F4BC6">
        <w:rPr>
          <w:rFonts w:ascii="Times New Roman" w:eastAsia="Times New Roman" w:hAnsi="Times New Roman" w:cs="Times New Roman"/>
          <w:sz w:val="24"/>
          <w:szCs w:val="24"/>
          <w:lang w:eastAsia="ru-RU"/>
        </w:rPr>
        <w:tab/>
      </w:r>
      <w:r w:rsidRPr="009F4BC6">
        <w:rPr>
          <w:rFonts w:ascii="Times New Roman" w:eastAsia="Times New Roman" w:hAnsi="Times New Roman" w:cs="Times New Roman"/>
          <w:sz w:val="24"/>
          <w:szCs w:val="24"/>
          <w:lang w:eastAsia="ru-RU"/>
        </w:rPr>
        <w:tab/>
        <w:t>тыс. рублей</w:t>
      </w:r>
    </w:p>
    <w:tbl>
      <w:tblPr>
        <w:tblW w:w="10256" w:type="dxa"/>
        <w:tblLook w:val="04A0"/>
      </w:tblPr>
      <w:tblGrid>
        <w:gridCol w:w="4928"/>
        <w:gridCol w:w="740"/>
        <w:gridCol w:w="1528"/>
        <w:gridCol w:w="1264"/>
        <w:gridCol w:w="1130"/>
        <w:gridCol w:w="666"/>
      </w:tblGrid>
      <w:tr w:rsidR="009F4BC6" w:rsidRPr="009F4BC6" w:rsidTr="00DB3836">
        <w:trPr>
          <w:trHeight w:val="20"/>
        </w:trPr>
        <w:tc>
          <w:tcPr>
            <w:tcW w:w="492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Наименование показателя</w:t>
            </w:r>
          </w:p>
        </w:tc>
        <w:tc>
          <w:tcPr>
            <w:tcW w:w="7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РзПР</w:t>
            </w:r>
          </w:p>
        </w:tc>
        <w:tc>
          <w:tcPr>
            <w:tcW w:w="152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КЦСР</w:t>
            </w:r>
          </w:p>
        </w:tc>
        <w:tc>
          <w:tcPr>
            <w:tcW w:w="1264" w:type="dxa"/>
            <w:tcBorders>
              <w:top w:val="single" w:sz="4" w:space="0" w:color="auto"/>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Утверждено</w:t>
            </w:r>
          </w:p>
        </w:tc>
        <w:tc>
          <w:tcPr>
            <w:tcW w:w="1796" w:type="dxa"/>
            <w:gridSpan w:val="2"/>
            <w:tcBorders>
              <w:top w:val="single" w:sz="4" w:space="0" w:color="auto"/>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Исполнено</w:t>
            </w:r>
          </w:p>
        </w:tc>
      </w:tr>
      <w:tr w:rsidR="009F4BC6" w:rsidRPr="009F4BC6" w:rsidTr="00DB3836">
        <w:trPr>
          <w:trHeight w:val="230"/>
        </w:trPr>
        <w:tc>
          <w:tcPr>
            <w:tcW w:w="4928" w:type="dxa"/>
            <w:vMerge/>
            <w:tcBorders>
              <w:top w:val="single" w:sz="4" w:space="0" w:color="auto"/>
              <w:left w:val="single" w:sz="4" w:space="0" w:color="auto"/>
              <w:bottom w:val="single" w:sz="4" w:space="0" w:color="auto"/>
              <w:right w:val="single" w:sz="4" w:space="0" w:color="auto"/>
            </w:tcBorders>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p>
        </w:tc>
        <w:tc>
          <w:tcPr>
            <w:tcW w:w="740" w:type="dxa"/>
            <w:vMerge/>
            <w:tcBorders>
              <w:top w:val="single" w:sz="4" w:space="0" w:color="auto"/>
              <w:left w:val="single" w:sz="4" w:space="0" w:color="auto"/>
              <w:bottom w:val="single" w:sz="4" w:space="0" w:color="auto"/>
              <w:right w:val="single" w:sz="4" w:space="0" w:color="auto"/>
            </w:tcBorders>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p>
        </w:tc>
        <w:tc>
          <w:tcPr>
            <w:tcW w:w="1528" w:type="dxa"/>
            <w:vMerge/>
            <w:tcBorders>
              <w:top w:val="single" w:sz="4" w:space="0" w:color="auto"/>
              <w:left w:val="single" w:sz="4" w:space="0" w:color="auto"/>
              <w:bottom w:val="single" w:sz="4" w:space="0" w:color="auto"/>
              <w:right w:val="single" w:sz="4" w:space="0" w:color="auto"/>
            </w:tcBorders>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p>
        </w:tc>
        <w:tc>
          <w:tcPr>
            <w:tcW w:w="1264" w:type="dxa"/>
            <w:vMerge w:val="restart"/>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Бюджетная роспись от 28.12.24</w:t>
            </w:r>
          </w:p>
        </w:tc>
        <w:tc>
          <w:tcPr>
            <w:tcW w:w="1130" w:type="dxa"/>
            <w:vMerge w:val="restart"/>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Calibri" w:eastAsia="Times New Roman" w:hAnsi="Calibri" w:cs="Times New Roman"/>
                <w:color w:val="000000"/>
                <w:sz w:val="20"/>
                <w:szCs w:val="20"/>
                <w:lang w:eastAsia="ru-RU"/>
              </w:rPr>
            </w:pPr>
            <w:r w:rsidRPr="009F4BC6">
              <w:rPr>
                <w:rFonts w:ascii="Calibri" w:eastAsia="Times New Roman" w:hAnsi="Calibri" w:cs="Times New Roman"/>
                <w:color w:val="000000"/>
                <w:sz w:val="20"/>
                <w:szCs w:val="20"/>
                <w:lang w:eastAsia="ru-RU"/>
              </w:rPr>
              <w:t> </w:t>
            </w:r>
            <w:r w:rsidRPr="009F4BC6">
              <w:rPr>
                <w:rFonts w:ascii="Times New Roman" w:eastAsia="Times New Roman" w:hAnsi="Times New Roman" w:cs="Times New Roman"/>
                <w:color w:val="000000"/>
                <w:sz w:val="20"/>
                <w:szCs w:val="20"/>
                <w:lang w:eastAsia="ru-RU"/>
              </w:rPr>
              <w:t>тыс. руб.</w:t>
            </w:r>
          </w:p>
        </w:tc>
        <w:tc>
          <w:tcPr>
            <w:tcW w:w="666" w:type="dxa"/>
            <w:vMerge w:val="restart"/>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w:t>
            </w:r>
          </w:p>
        </w:tc>
      </w:tr>
      <w:tr w:rsidR="009F4BC6" w:rsidRPr="009F4BC6" w:rsidTr="00DB3836">
        <w:trPr>
          <w:trHeight w:val="230"/>
        </w:trPr>
        <w:tc>
          <w:tcPr>
            <w:tcW w:w="4928" w:type="dxa"/>
            <w:vMerge/>
            <w:tcBorders>
              <w:top w:val="single" w:sz="4" w:space="0" w:color="auto"/>
              <w:left w:val="single" w:sz="4" w:space="0" w:color="auto"/>
              <w:bottom w:val="single" w:sz="4" w:space="0" w:color="auto"/>
              <w:right w:val="single" w:sz="4" w:space="0" w:color="auto"/>
            </w:tcBorders>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p>
        </w:tc>
        <w:tc>
          <w:tcPr>
            <w:tcW w:w="740" w:type="dxa"/>
            <w:vMerge/>
            <w:tcBorders>
              <w:top w:val="single" w:sz="4" w:space="0" w:color="auto"/>
              <w:left w:val="single" w:sz="4" w:space="0" w:color="auto"/>
              <w:bottom w:val="single" w:sz="4" w:space="0" w:color="auto"/>
              <w:right w:val="single" w:sz="4" w:space="0" w:color="auto"/>
            </w:tcBorders>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p>
        </w:tc>
        <w:tc>
          <w:tcPr>
            <w:tcW w:w="1528" w:type="dxa"/>
            <w:vMerge/>
            <w:tcBorders>
              <w:top w:val="single" w:sz="4" w:space="0" w:color="auto"/>
              <w:left w:val="single" w:sz="4" w:space="0" w:color="auto"/>
              <w:bottom w:val="single" w:sz="4" w:space="0" w:color="auto"/>
              <w:right w:val="single" w:sz="4" w:space="0" w:color="auto"/>
            </w:tcBorders>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p>
        </w:tc>
        <w:tc>
          <w:tcPr>
            <w:tcW w:w="1264" w:type="dxa"/>
            <w:vMerge/>
            <w:tcBorders>
              <w:top w:val="nil"/>
              <w:left w:val="single" w:sz="4" w:space="0" w:color="auto"/>
              <w:bottom w:val="single" w:sz="4" w:space="0" w:color="auto"/>
              <w:right w:val="single" w:sz="4" w:space="0" w:color="auto"/>
            </w:tcBorders>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p>
        </w:tc>
        <w:tc>
          <w:tcPr>
            <w:tcW w:w="1130" w:type="dxa"/>
            <w:vMerge/>
            <w:tcBorders>
              <w:top w:val="nil"/>
              <w:left w:val="single" w:sz="4" w:space="0" w:color="auto"/>
              <w:bottom w:val="single" w:sz="4" w:space="0" w:color="auto"/>
              <w:right w:val="single" w:sz="4" w:space="0" w:color="auto"/>
            </w:tcBorders>
            <w:vAlign w:val="center"/>
            <w:hideMark/>
          </w:tcPr>
          <w:p w:rsidR="009F4BC6" w:rsidRPr="009F4BC6" w:rsidRDefault="009F4BC6" w:rsidP="009F4BC6">
            <w:pPr>
              <w:spacing w:after="0" w:line="240" w:lineRule="auto"/>
              <w:rPr>
                <w:rFonts w:ascii="Calibri" w:eastAsia="Times New Roman" w:hAnsi="Calibri" w:cs="Times New Roman"/>
                <w:color w:val="000000"/>
                <w:sz w:val="20"/>
                <w:szCs w:val="20"/>
                <w:lang w:eastAsia="ru-RU"/>
              </w:rPr>
            </w:pPr>
          </w:p>
        </w:tc>
        <w:tc>
          <w:tcPr>
            <w:tcW w:w="666" w:type="dxa"/>
            <w:vMerge/>
            <w:tcBorders>
              <w:top w:val="nil"/>
              <w:left w:val="single" w:sz="4" w:space="0" w:color="auto"/>
              <w:bottom w:val="single" w:sz="4" w:space="0" w:color="auto"/>
              <w:right w:val="single" w:sz="4" w:space="0" w:color="auto"/>
            </w:tcBorders>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ОБЩЕГОСУДАРСТВЕННЫЕ ВОПРОСЫ</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0100</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83 510,3</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83 235,5</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99,7</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lastRenderedPageBreak/>
              <w:t>Функционирование высшего должностного лица субъекта РФ и МО</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0102</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5 443,0</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5 423,3</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99,6</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МП "Муниципальное управление"</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0102</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8300000000</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5 443,0</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5 423,3</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99,6</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Функционирование Правительства РФ, высших исполнительных органов государственной власти субъектов РФ, местных администраций</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0104</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75 476,5</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75 321,4</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99,8</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МП "Муниципальное управление"</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0104</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8300000000</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75 340,7</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75 188,1</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99,8</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МП "Охрана труда"</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0104</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8600000000</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135,8</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133,3</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98,2</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Судебная система</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0105</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5,3</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5,3</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100,0</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40"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0105</w:t>
            </w:r>
          </w:p>
        </w:tc>
        <w:tc>
          <w:tcPr>
            <w:tcW w:w="1528"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90A0151200</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5,3</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5,3</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Резервные фонды</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0111</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100,0</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0,0</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0,0</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Резервный фонд администрации Чунского района</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0111</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9040089120</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0,0</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0,0</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Другие общегосударственные вопросы</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0113</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2 485,5</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2 485,5</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100,0</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ГП Иркутской области "Труд и занятость"</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0113</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5700000000</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1 185,2</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1 185,2</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МП "Охрана труда"</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0113</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8600000000</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19,0</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19,0</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Премии, гранты, единовременные вознаграждения гражданам, жителям Чунского района</w:t>
            </w:r>
          </w:p>
        </w:tc>
        <w:tc>
          <w:tcPr>
            <w:tcW w:w="740"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0113</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9050000000</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104,7</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104,7</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Осуществление областных гос. полномочий по определению персонального состава и обеспечению деятельности административных комиссий</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0113</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90А0173140</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1 175,9</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1 175,9</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Осуществление областного гос.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 ответственности</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0113</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90А0173150</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0,7</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0,7</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DB3836">
        <w:trPr>
          <w:trHeight w:val="20"/>
        </w:trPr>
        <w:tc>
          <w:tcPr>
            <w:tcW w:w="49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НАЦИОНАЛЬНАЯ БЕЗОПАСНОСТЬ И ПРАВООХРАНИТЕЛЬНАЯ ДЕЯТЕЛЬНОСТЬ</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0300</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 </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11 300,2</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11 278,9</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99,8</w:t>
            </w:r>
          </w:p>
        </w:tc>
      </w:tr>
      <w:tr w:rsidR="009F4BC6" w:rsidRPr="009F4BC6" w:rsidTr="00DB3836">
        <w:trPr>
          <w:trHeight w:val="20"/>
        </w:trPr>
        <w:tc>
          <w:tcPr>
            <w:tcW w:w="49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Защита населения и территории от чрезвычайных ситуаций природного и техногенного характера, гражданская оборона</w:t>
            </w:r>
          </w:p>
        </w:tc>
        <w:tc>
          <w:tcPr>
            <w:tcW w:w="740" w:type="dxa"/>
            <w:tcBorders>
              <w:top w:val="single" w:sz="4" w:space="0" w:color="auto"/>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0310</w:t>
            </w:r>
          </w:p>
        </w:tc>
        <w:tc>
          <w:tcPr>
            <w:tcW w:w="1528" w:type="dxa"/>
            <w:tcBorders>
              <w:top w:val="single" w:sz="4" w:space="0" w:color="auto"/>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 </w:t>
            </w:r>
          </w:p>
        </w:tc>
        <w:tc>
          <w:tcPr>
            <w:tcW w:w="1264" w:type="dxa"/>
            <w:tcBorders>
              <w:top w:val="single" w:sz="4" w:space="0" w:color="auto"/>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11 300,2</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11 278,9</w:t>
            </w:r>
          </w:p>
        </w:tc>
        <w:tc>
          <w:tcPr>
            <w:tcW w:w="666" w:type="dxa"/>
            <w:tcBorders>
              <w:top w:val="single" w:sz="4" w:space="0" w:color="auto"/>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99,8</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МП "Безопасность"</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0310</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4500000000</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11 300,2</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11 278,9</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99,8</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НАЦИОНАЛЬНАЯ ЭКОНОМИКА</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0400</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1 100,1</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1 087,8</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98,9</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Сельское хозяйство и рыболовство</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0405</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49,7</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49,7</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100,0</w:t>
            </w:r>
          </w:p>
        </w:tc>
      </w:tr>
      <w:tr w:rsidR="009F4BC6" w:rsidRPr="009F4BC6" w:rsidTr="00DB3836">
        <w:trPr>
          <w:trHeight w:val="20"/>
        </w:trPr>
        <w:tc>
          <w:tcPr>
            <w:tcW w:w="49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МП "Развитие сельского хозяйства и регулирование рынков сельскохозяйственной продукции, сырья и продовольствия"</w:t>
            </w:r>
          </w:p>
        </w:tc>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0405</w:t>
            </w:r>
          </w:p>
        </w:tc>
        <w:tc>
          <w:tcPr>
            <w:tcW w:w="1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8500000000</w:t>
            </w:r>
          </w:p>
        </w:tc>
        <w:tc>
          <w:tcPr>
            <w:tcW w:w="12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49,7</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49,7</w:t>
            </w:r>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DB3836">
        <w:trPr>
          <w:trHeight w:val="20"/>
        </w:trPr>
        <w:tc>
          <w:tcPr>
            <w:tcW w:w="49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Транспорт</w:t>
            </w:r>
          </w:p>
        </w:tc>
        <w:tc>
          <w:tcPr>
            <w:tcW w:w="740" w:type="dxa"/>
            <w:tcBorders>
              <w:top w:val="single" w:sz="4" w:space="0" w:color="auto"/>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0408</w:t>
            </w:r>
          </w:p>
        </w:tc>
        <w:tc>
          <w:tcPr>
            <w:tcW w:w="1528" w:type="dxa"/>
            <w:tcBorders>
              <w:top w:val="single" w:sz="4" w:space="0" w:color="auto"/>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 </w:t>
            </w:r>
          </w:p>
        </w:tc>
        <w:tc>
          <w:tcPr>
            <w:tcW w:w="1264" w:type="dxa"/>
            <w:tcBorders>
              <w:top w:val="single" w:sz="4" w:space="0" w:color="auto"/>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941,8</w:t>
            </w:r>
          </w:p>
        </w:tc>
        <w:tc>
          <w:tcPr>
            <w:tcW w:w="1130" w:type="dxa"/>
            <w:tcBorders>
              <w:top w:val="single" w:sz="4" w:space="0" w:color="auto"/>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929,5</w:t>
            </w:r>
          </w:p>
        </w:tc>
        <w:tc>
          <w:tcPr>
            <w:tcW w:w="666" w:type="dxa"/>
            <w:tcBorders>
              <w:top w:val="single" w:sz="4" w:space="0" w:color="auto"/>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98,7</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МП "Транспорт"</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0408</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4600000000</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941,8</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929,5</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98,7</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Другие вопросы в области национальной экономики</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0412</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108,6</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108,6</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100,0</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МП "Экономическое развитие Чунского района"</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0412</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4900000000</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108,6</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108,6</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 xml:space="preserve"> ОХРАНА ОКРУЖАЮЩЕЙ СРЕДЫ</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0600</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2 199,7</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2 069,5</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94,1</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Другие вопросы в области охраны окружающей среды</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0605</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2 199,7</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2 069,5</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94,1</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ГП Иркутской области "Развитие сельского хозяйства и регулирование рынков сельскохозяйственной продукции, сырья и продовольствия"</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0605</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6800000000</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2 053,3</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2 053,1</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МП "Охрана окружающей среды"</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0605</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8400000000</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146,4</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16,4</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11,2</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ОБРАЗОВАНИЕ</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0700</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535,5</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535,5</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100,0</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Общее образование</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0702</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 </w:t>
            </w:r>
          </w:p>
        </w:tc>
        <w:tc>
          <w:tcPr>
            <w:tcW w:w="1264" w:type="dxa"/>
            <w:tcBorders>
              <w:top w:val="nil"/>
              <w:left w:val="nil"/>
              <w:bottom w:val="single" w:sz="4" w:space="0" w:color="auto"/>
              <w:right w:val="single" w:sz="4" w:space="0" w:color="auto"/>
            </w:tcBorders>
            <w:shd w:val="clear" w:color="auto" w:fill="auto"/>
            <w:noWrap/>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lang w:eastAsia="ru-RU"/>
              </w:rPr>
            </w:pPr>
            <w:r w:rsidRPr="009F4BC6">
              <w:rPr>
                <w:rFonts w:ascii="Times New Roman" w:eastAsia="Times New Roman" w:hAnsi="Times New Roman" w:cs="Times New Roman"/>
                <w:b/>
                <w:bCs/>
                <w:color w:val="000000"/>
                <w:lang w:eastAsia="ru-RU"/>
              </w:rPr>
              <w:t>535,5</w:t>
            </w:r>
          </w:p>
        </w:tc>
        <w:tc>
          <w:tcPr>
            <w:tcW w:w="1130" w:type="dxa"/>
            <w:tcBorders>
              <w:top w:val="nil"/>
              <w:left w:val="nil"/>
              <w:bottom w:val="single" w:sz="4" w:space="0" w:color="auto"/>
              <w:right w:val="single" w:sz="4" w:space="0" w:color="auto"/>
            </w:tcBorders>
            <w:shd w:val="clear" w:color="auto" w:fill="auto"/>
            <w:noWrap/>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lang w:eastAsia="ru-RU"/>
              </w:rPr>
            </w:pPr>
            <w:r w:rsidRPr="009F4BC6">
              <w:rPr>
                <w:rFonts w:ascii="Times New Roman" w:eastAsia="Times New Roman" w:hAnsi="Times New Roman" w:cs="Times New Roman"/>
                <w:b/>
                <w:bCs/>
                <w:color w:val="000000"/>
                <w:lang w:eastAsia="ru-RU"/>
              </w:rPr>
              <w:t>535,5</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100,0</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МП "Развитие системы образования"</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0702</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4300000000</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535,5</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535,5</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СОЦИАЛЬНАЯ ПОЛИТИКА</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1000</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12 991,2</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12 990,2</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100,0</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Пенсионное обеспечение</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1001</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9 707,0</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9 706,0</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100,0</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МП "Муниципальное управление"</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1001</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8300000000</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9 707,0</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9 706,0</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Социальное обеспечение населения</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1003</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619,6</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619,6</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100,0</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МП "Социальная поддержка населения"</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1003</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4100000000</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619,6</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619,6</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Другие вопросы в области социальной политики</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1006</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2 664,6</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2 664,6</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100,0</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lastRenderedPageBreak/>
              <w:t>МП "Социальная поддержка населения"</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1006</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4100000000</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30,0</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30,0</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МП "Здоровье"</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1006</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4200000000</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200,0</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200,0</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МП "Развитие культуры, спорта и молодежной политики"</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1006</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4400000000</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69,7</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69,7</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DB3836">
        <w:trPr>
          <w:trHeight w:val="20"/>
        </w:trPr>
        <w:tc>
          <w:tcPr>
            <w:tcW w:w="4928" w:type="dxa"/>
            <w:tcBorders>
              <w:top w:val="nil"/>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ГП Иркутской области "Социальная поддержка населения Иркутской области"</w:t>
            </w:r>
          </w:p>
        </w:tc>
        <w:tc>
          <w:tcPr>
            <w:tcW w:w="74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1006</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5300000000</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2 364,9</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2 364,9</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DB3836">
        <w:trPr>
          <w:trHeight w:val="20"/>
        </w:trPr>
        <w:tc>
          <w:tcPr>
            <w:tcW w:w="566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Итого по ГРБС "Администрация муниципального района Чунского районного муниципального образования"</w:t>
            </w:r>
          </w:p>
        </w:tc>
        <w:tc>
          <w:tcPr>
            <w:tcW w:w="1528"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 </w:t>
            </w:r>
          </w:p>
        </w:tc>
        <w:tc>
          <w:tcPr>
            <w:tcW w:w="1264"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111 637,0</w:t>
            </w:r>
          </w:p>
        </w:tc>
        <w:tc>
          <w:tcPr>
            <w:tcW w:w="1130"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111 197,4</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99,6</w:t>
            </w:r>
          </w:p>
        </w:tc>
      </w:tr>
    </w:tbl>
    <w:p w:rsidR="009F4BC6" w:rsidRPr="009F4BC6" w:rsidRDefault="009F4BC6" w:rsidP="009F4BC6">
      <w:pPr>
        <w:autoSpaceDE w:val="0"/>
        <w:autoSpaceDN w:val="0"/>
        <w:adjustRightInd w:val="0"/>
        <w:spacing w:before="240" w:after="0" w:line="240" w:lineRule="auto"/>
        <w:ind w:firstLine="708"/>
        <w:jc w:val="both"/>
        <w:rPr>
          <w:rFonts w:ascii="Times New Roman" w:eastAsia="Calibri" w:hAnsi="Times New Roman" w:cs="Times New Roman"/>
          <w:sz w:val="24"/>
          <w:szCs w:val="24"/>
        </w:rPr>
      </w:pPr>
      <w:r w:rsidRPr="009F4BC6">
        <w:rPr>
          <w:rFonts w:ascii="Times New Roman" w:eastAsia="Calibri" w:hAnsi="Times New Roman" w:cs="Times New Roman"/>
          <w:sz w:val="24"/>
          <w:szCs w:val="24"/>
        </w:rPr>
        <w:t>Согласно показателям годовой бюджетной отчетности, а также данным главной книги были произведены расходы по КОСГУ 293 «Штрафы за нарушение законодательства о закупках и нарушение условий контрактов (договоров)» в сумме 0,4 тыс. рублей и по КОСГУ 295 «Другие экономические санкции» в сумме 135,0 тыс. рублей, данные расходы являются неэффективным расходованием бюджетных средств согласно статье 34 Бюджетного кодекса РФ.</w:t>
      </w:r>
    </w:p>
    <w:p w:rsidR="009F4BC6" w:rsidRPr="009F4BC6" w:rsidRDefault="009F4BC6" w:rsidP="009F4BC6">
      <w:pPr>
        <w:autoSpaceDN w:val="0"/>
        <w:adjustRightInd w:val="0"/>
        <w:spacing w:after="0" w:line="240" w:lineRule="auto"/>
        <w:ind w:firstLine="709"/>
        <w:jc w:val="both"/>
        <w:rPr>
          <w:rFonts w:ascii="Times New Roman" w:eastAsia="Calibri" w:hAnsi="Times New Roman" w:cs="Times New Roman"/>
          <w:sz w:val="24"/>
          <w:szCs w:val="24"/>
        </w:rPr>
      </w:pPr>
      <w:r w:rsidRPr="009F4BC6">
        <w:rPr>
          <w:rFonts w:ascii="Times New Roman" w:eastAsia="Calibri" w:hAnsi="Times New Roman" w:cs="Times New Roman"/>
          <w:sz w:val="24"/>
          <w:szCs w:val="24"/>
        </w:rPr>
        <w:t xml:space="preserve">Порядок использования бюджетных ассигнований резервного фонда Администрации Чунского районного муниципального образования утвержден </w:t>
      </w:r>
      <w:r w:rsidR="00452E46">
        <w:rPr>
          <w:rFonts w:ascii="Times New Roman" w:eastAsia="Calibri" w:hAnsi="Times New Roman" w:cs="Times New Roman"/>
          <w:sz w:val="24"/>
          <w:szCs w:val="24"/>
        </w:rPr>
        <w:t>п</w:t>
      </w:r>
      <w:r w:rsidRPr="009F4BC6">
        <w:rPr>
          <w:rFonts w:ascii="Times New Roman" w:eastAsia="Calibri" w:hAnsi="Times New Roman" w:cs="Times New Roman"/>
          <w:sz w:val="24"/>
          <w:szCs w:val="24"/>
        </w:rPr>
        <w:t xml:space="preserve">остановлением мэра Чунского района от 28.05.2010 № 240 (с изменениями от 01.07.2019 № 159). </w:t>
      </w:r>
      <w:r w:rsidRPr="009F4BC6">
        <w:rPr>
          <w:rFonts w:ascii="Times New Roman" w:eastAsia="Calibri" w:hAnsi="Times New Roman" w:cs="Times New Roman"/>
          <w:bCs/>
          <w:sz w:val="24"/>
          <w:szCs w:val="24"/>
        </w:rPr>
        <w:t xml:space="preserve">Бюджетные ассигнования по подразделу 0111 «Резервные фонды», утвержденные </w:t>
      </w:r>
      <w:r w:rsidR="00452E46">
        <w:rPr>
          <w:rFonts w:ascii="Times New Roman" w:eastAsia="Calibri" w:hAnsi="Times New Roman" w:cs="Times New Roman"/>
          <w:bCs/>
          <w:sz w:val="24"/>
          <w:szCs w:val="24"/>
        </w:rPr>
        <w:t>р</w:t>
      </w:r>
      <w:r w:rsidRPr="009F4BC6">
        <w:rPr>
          <w:rFonts w:ascii="Times New Roman" w:eastAsia="Calibri" w:hAnsi="Times New Roman" w:cs="Times New Roman"/>
          <w:bCs/>
          <w:sz w:val="24"/>
          <w:szCs w:val="24"/>
        </w:rPr>
        <w:t xml:space="preserve">ешением о бюджете от 27.12.2023 № 183 (в редакции от 28.12.2024 № 114) на 2024 год сумме 100,0 тыс. рублей, использованы не были, что отражено в </w:t>
      </w:r>
      <w:r w:rsidRPr="009F4BC6">
        <w:rPr>
          <w:rFonts w:ascii="Times New Roman" w:eastAsia="Calibri" w:hAnsi="Times New Roman" w:cs="Times New Roman"/>
          <w:sz w:val="24"/>
          <w:szCs w:val="24"/>
        </w:rPr>
        <w:t xml:space="preserve">Отчете об использовании бюджетных ассигнований резервного фонда Администрации Чунского районного муниципального образования по состоянию на 01.01.2025. </w:t>
      </w:r>
    </w:p>
    <w:p w:rsidR="009F4BC6" w:rsidRPr="009F4BC6" w:rsidRDefault="009F4BC6" w:rsidP="009F4BC6">
      <w:pPr>
        <w:spacing w:after="0" w:line="240" w:lineRule="auto"/>
        <w:ind w:firstLine="709"/>
        <w:jc w:val="both"/>
        <w:rPr>
          <w:rFonts w:ascii="Times New Roman" w:eastAsia="Calibri" w:hAnsi="Times New Roman" w:cs="Times New Roman"/>
          <w:sz w:val="24"/>
          <w:szCs w:val="24"/>
          <w:highlight w:val="yellow"/>
        </w:rPr>
      </w:pPr>
      <w:r w:rsidRPr="009F4BC6">
        <w:rPr>
          <w:rFonts w:ascii="Times New Roman" w:eastAsia="Calibri" w:hAnsi="Times New Roman" w:cs="Times New Roman"/>
          <w:sz w:val="24"/>
          <w:szCs w:val="24"/>
        </w:rPr>
        <w:t>Решением Чунской районной Думы от 28.12.2024 № 114 (с изм</w:t>
      </w:r>
      <w:r w:rsidR="003E1B8E">
        <w:rPr>
          <w:rFonts w:ascii="Times New Roman" w:eastAsia="Calibri" w:hAnsi="Times New Roman" w:cs="Times New Roman"/>
          <w:sz w:val="24"/>
          <w:szCs w:val="24"/>
        </w:rPr>
        <w:t>енениями</w:t>
      </w:r>
      <w:r w:rsidRPr="009F4BC6">
        <w:rPr>
          <w:rFonts w:ascii="Times New Roman" w:eastAsia="Calibri" w:hAnsi="Times New Roman" w:cs="Times New Roman"/>
          <w:sz w:val="24"/>
          <w:szCs w:val="24"/>
        </w:rPr>
        <w:t xml:space="preserve"> в сводной бюджетной росписи от 28.12.2024) Администрации Чунского района предусмотрены ассигнования для обеспечения исполнения мероприятий по:</w:t>
      </w:r>
    </w:p>
    <w:p w:rsidR="009F4BC6" w:rsidRPr="009F4BC6" w:rsidRDefault="009F4BC6" w:rsidP="00A243C7">
      <w:pPr>
        <w:numPr>
          <w:ilvl w:val="0"/>
          <w:numId w:val="75"/>
        </w:numPr>
        <w:spacing w:after="0" w:line="240" w:lineRule="auto"/>
        <w:ind w:left="284" w:hanging="284"/>
        <w:jc w:val="both"/>
        <w:rPr>
          <w:rFonts w:ascii="Times New Roman" w:eastAsia="Calibri" w:hAnsi="Times New Roman" w:cs="Times New Roman"/>
          <w:b/>
          <w:bCs/>
          <w:sz w:val="24"/>
          <w:szCs w:val="24"/>
        </w:rPr>
      </w:pPr>
      <w:r w:rsidRPr="009F4BC6">
        <w:rPr>
          <w:rFonts w:ascii="Times New Roman" w:eastAsia="Calibri" w:hAnsi="Times New Roman" w:cs="Times New Roman"/>
          <w:sz w:val="24"/>
          <w:szCs w:val="24"/>
        </w:rPr>
        <w:t>11 муниципальным программам Чунского районного муниципального образования в сумме</w:t>
      </w:r>
      <w:r w:rsidRPr="009F4BC6">
        <w:rPr>
          <w:rFonts w:ascii="Times New Roman" w:eastAsia="Calibri" w:hAnsi="Times New Roman" w:cs="Times New Roman"/>
          <w:bCs/>
          <w:sz w:val="24"/>
          <w:szCs w:val="24"/>
        </w:rPr>
        <w:t xml:space="preserve"> 104 647,1</w:t>
      </w:r>
      <w:r w:rsidRPr="009F4BC6">
        <w:rPr>
          <w:rFonts w:ascii="Times New Roman" w:eastAsia="Calibri" w:hAnsi="Times New Roman" w:cs="Times New Roman"/>
          <w:sz w:val="24"/>
          <w:szCs w:val="24"/>
        </w:rPr>
        <w:t xml:space="preserve"> тыс. рублей, которые исполнены в сумме </w:t>
      </w:r>
      <w:r w:rsidRPr="009F4BC6">
        <w:rPr>
          <w:rFonts w:ascii="Times New Roman" w:eastAsia="Calibri" w:hAnsi="Times New Roman" w:cs="Times New Roman"/>
          <w:bCs/>
          <w:sz w:val="24"/>
          <w:szCs w:val="24"/>
        </w:rPr>
        <w:t xml:space="preserve">104 307,7 </w:t>
      </w:r>
      <w:r w:rsidRPr="009F4BC6">
        <w:rPr>
          <w:rFonts w:ascii="Times New Roman" w:eastAsia="Calibri" w:hAnsi="Times New Roman" w:cs="Times New Roman"/>
          <w:sz w:val="24"/>
          <w:szCs w:val="24"/>
        </w:rPr>
        <w:t>тыс. рублей или на 99,7 %;</w:t>
      </w:r>
    </w:p>
    <w:p w:rsidR="009F4BC6" w:rsidRPr="009F4BC6" w:rsidRDefault="009F4BC6" w:rsidP="00A243C7">
      <w:pPr>
        <w:numPr>
          <w:ilvl w:val="0"/>
          <w:numId w:val="75"/>
        </w:numPr>
        <w:spacing w:after="0" w:line="240" w:lineRule="auto"/>
        <w:ind w:left="284" w:hanging="284"/>
        <w:jc w:val="both"/>
        <w:rPr>
          <w:rFonts w:ascii="Times New Roman" w:eastAsia="Calibri" w:hAnsi="Times New Roman" w:cs="Times New Roman"/>
          <w:b/>
          <w:bCs/>
          <w:sz w:val="24"/>
          <w:szCs w:val="24"/>
        </w:rPr>
      </w:pPr>
      <w:r w:rsidRPr="009F4BC6">
        <w:rPr>
          <w:rFonts w:ascii="Times New Roman" w:eastAsia="Calibri" w:hAnsi="Times New Roman" w:cs="Times New Roman"/>
          <w:bCs/>
          <w:sz w:val="24"/>
          <w:szCs w:val="24"/>
        </w:rPr>
        <w:t xml:space="preserve">трем государственным программам Иркутской области </w:t>
      </w:r>
      <w:r w:rsidRPr="009F4BC6">
        <w:rPr>
          <w:rFonts w:ascii="Times New Roman" w:eastAsia="Calibri" w:hAnsi="Times New Roman" w:cs="Times New Roman"/>
          <w:sz w:val="24"/>
          <w:szCs w:val="24"/>
        </w:rPr>
        <w:t xml:space="preserve">в сумме 5 603,4 тыс. рублей, которые исполнены в сумме </w:t>
      </w:r>
      <w:r w:rsidRPr="009F4BC6">
        <w:rPr>
          <w:rFonts w:ascii="Times New Roman" w:eastAsia="Calibri" w:hAnsi="Times New Roman" w:cs="Times New Roman"/>
          <w:bCs/>
          <w:sz w:val="24"/>
          <w:szCs w:val="24"/>
        </w:rPr>
        <w:t>5 603,2</w:t>
      </w:r>
      <w:r w:rsidRPr="009F4BC6">
        <w:rPr>
          <w:rFonts w:ascii="Times New Roman" w:eastAsia="Calibri" w:hAnsi="Times New Roman" w:cs="Times New Roman"/>
          <w:b/>
          <w:bCs/>
          <w:sz w:val="24"/>
          <w:szCs w:val="24"/>
        </w:rPr>
        <w:t xml:space="preserve"> </w:t>
      </w:r>
      <w:r w:rsidRPr="009F4BC6">
        <w:rPr>
          <w:rFonts w:ascii="Times New Roman" w:eastAsia="Calibri" w:hAnsi="Times New Roman" w:cs="Times New Roman"/>
          <w:sz w:val="24"/>
          <w:szCs w:val="24"/>
        </w:rPr>
        <w:t>тыс. рублей или на 99,997 %.</w:t>
      </w:r>
    </w:p>
    <w:p w:rsidR="00FB185A" w:rsidRDefault="00FB185A" w:rsidP="009F4BC6">
      <w:pPr>
        <w:widowControl w:val="0"/>
        <w:spacing w:after="0" w:line="240" w:lineRule="auto"/>
        <w:ind w:firstLine="709"/>
        <w:jc w:val="both"/>
        <w:rPr>
          <w:rFonts w:ascii="Times New Roman" w:eastAsia="Calibri" w:hAnsi="Times New Roman" w:cs="Times New Roman"/>
          <w:sz w:val="24"/>
          <w:szCs w:val="24"/>
        </w:rPr>
      </w:pPr>
    </w:p>
    <w:p w:rsidR="009F4BC6" w:rsidRPr="009F4BC6" w:rsidRDefault="009F4BC6" w:rsidP="009F4BC6">
      <w:pPr>
        <w:widowControl w:val="0"/>
        <w:spacing w:after="0" w:line="240" w:lineRule="auto"/>
        <w:ind w:firstLine="709"/>
        <w:jc w:val="both"/>
        <w:rPr>
          <w:rFonts w:ascii="Times New Roman" w:eastAsia="Calibri" w:hAnsi="Times New Roman" w:cs="Times New Roman"/>
          <w:sz w:val="24"/>
          <w:szCs w:val="24"/>
        </w:rPr>
      </w:pPr>
      <w:r w:rsidRPr="009F4BC6">
        <w:rPr>
          <w:rFonts w:ascii="Times New Roman" w:eastAsia="Calibri" w:hAnsi="Times New Roman" w:cs="Times New Roman"/>
          <w:sz w:val="24"/>
          <w:szCs w:val="24"/>
        </w:rPr>
        <w:t xml:space="preserve">Анализ исполнения мероприятий в рамках государственных и муниципальных программ приведен в Таблице № </w:t>
      </w:r>
      <w:r w:rsidR="00F40916">
        <w:rPr>
          <w:rFonts w:ascii="Times New Roman" w:eastAsia="Calibri" w:hAnsi="Times New Roman" w:cs="Times New Roman"/>
          <w:sz w:val="24"/>
          <w:szCs w:val="24"/>
        </w:rPr>
        <w:t>15</w:t>
      </w:r>
      <w:r w:rsidRPr="009F4BC6">
        <w:rPr>
          <w:rFonts w:ascii="Times New Roman" w:eastAsia="Calibri" w:hAnsi="Times New Roman" w:cs="Times New Roman"/>
          <w:sz w:val="24"/>
          <w:szCs w:val="24"/>
        </w:rPr>
        <w:t>.</w:t>
      </w:r>
    </w:p>
    <w:p w:rsidR="009F4BC6" w:rsidRPr="009F4BC6" w:rsidRDefault="009F4BC6" w:rsidP="009F4BC6">
      <w:pPr>
        <w:widowControl w:val="0"/>
        <w:spacing w:after="0" w:line="240" w:lineRule="auto"/>
        <w:ind w:firstLine="709"/>
        <w:jc w:val="center"/>
        <w:rPr>
          <w:rFonts w:ascii="Times New Roman" w:eastAsia="Calibri" w:hAnsi="Times New Roman" w:cs="Times New Roman"/>
          <w:sz w:val="24"/>
          <w:szCs w:val="24"/>
        </w:rPr>
      </w:pPr>
      <w:r w:rsidRPr="009F4BC6">
        <w:rPr>
          <w:rFonts w:ascii="Times New Roman" w:eastAsia="Calibri" w:hAnsi="Times New Roman" w:cs="Times New Roman"/>
          <w:sz w:val="24"/>
          <w:szCs w:val="24"/>
        </w:rPr>
        <w:t xml:space="preserve">Таблица № </w:t>
      </w:r>
      <w:r w:rsidR="00F40916">
        <w:rPr>
          <w:rFonts w:ascii="Times New Roman" w:eastAsia="Calibri" w:hAnsi="Times New Roman" w:cs="Times New Roman"/>
          <w:sz w:val="24"/>
          <w:szCs w:val="24"/>
        </w:rPr>
        <w:t>15</w:t>
      </w:r>
    </w:p>
    <w:tbl>
      <w:tblPr>
        <w:tblW w:w="10218" w:type="dxa"/>
        <w:tblLook w:val="04A0"/>
      </w:tblPr>
      <w:tblGrid>
        <w:gridCol w:w="5382"/>
        <w:gridCol w:w="626"/>
        <w:gridCol w:w="1232"/>
        <w:gridCol w:w="1185"/>
        <w:gridCol w:w="1127"/>
        <w:gridCol w:w="766"/>
      </w:tblGrid>
      <w:tr w:rsidR="009F4BC6" w:rsidRPr="009F4BC6" w:rsidTr="00FF00F7">
        <w:trPr>
          <w:trHeight w:val="20"/>
        </w:trPr>
        <w:tc>
          <w:tcPr>
            <w:tcW w:w="53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Наименование показателя</w:t>
            </w:r>
          </w:p>
        </w:tc>
        <w:tc>
          <w:tcPr>
            <w:tcW w:w="6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 </w:t>
            </w:r>
          </w:p>
        </w:tc>
        <w:tc>
          <w:tcPr>
            <w:tcW w:w="123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КЦСР</w:t>
            </w:r>
          </w:p>
        </w:tc>
        <w:tc>
          <w:tcPr>
            <w:tcW w:w="11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 xml:space="preserve">Бюджетная роспись       от 28.12.2024 </w:t>
            </w:r>
          </w:p>
        </w:tc>
        <w:tc>
          <w:tcPr>
            <w:tcW w:w="1793" w:type="dxa"/>
            <w:gridSpan w:val="2"/>
            <w:tcBorders>
              <w:top w:val="single" w:sz="4" w:space="0" w:color="auto"/>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 xml:space="preserve">Исполнение      </w:t>
            </w:r>
          </w:p>
        </w:tc>
      </w:tr>
      <w:tr w:rsidR="009F4BC6" w:rsidRPr="009F4BC6" w:rsidTr="00FF00F7">
        <w:trPr>
          <w:trHeight w:val="20"/>
        </w:trPr>
        <w:tc>
          <w:tcPr>
            <w:tcW w:w="5382" w:type="dxa"/>
            <w:vMerge/>
            <w:tcBorders>
              <w:top w:val="single" w:sz="4" w:space="0" w:color="auto"/>
              <w:left w:val="single" w:sz="4" w:space="0" w:color="auto"/>
              <w:bottom w:val="single" w:sz="4" w:space="0" w:color="auto"/>
              <w:right w:val="single" w:sz="4" w:space="0" w:color="auto"/>
            </w:tcBorders>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p>
        </w:tc>
        <w:tc>
          <w:tcPr>
            <w:tcW w:w="626" w:type="dxa"/>
            <w:vMerge/>
            <w:tcBorders>
              <w:top w:val="single" w:sz="4" w:space="0" w:color="auto"/>
              <w:left w:val="single" w:sz="4" w:space="0" w:color="auto"/>
              <w:bottom w:val="single" w:sz="4" w:space="0" w:color="auto"/>
              <w:right w:val="single" w:sz="4" w:space="0" w:color="auto"/>
            </w:tcBorders>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p>
        </w:tc>
        <w:tc>
          <w:tcPr>
            <w:tcW w:w="1232" w:type="dxa"/>
            <w:vMerge/>
            <w:tcBorders>
              <w:top w:val="single" w:sz="4" w:space="0" w:color="auto"/>
              <w:left w:val="single" w:sz="4" w:space="0" w:color="auto"/>
              <w:bottom w:val="single" w:sz="4" w:space="0" w:color="auto"/>
              <w:right w:val="single" w:sz="4" w:space="0" w:color="auto"/>
            </w:tcBorders>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p>
        </w:tc>
        <w:tc>
          <w:tcPr>
            <w:tcW w:w="1185" w:type="dxa"/>
            <w:vMerge/>
            <w:tcBorders>
              <w:top w:val="single" w:sz="4" w:space="0" w:color="auto"/>
              <w:left w:val="single" w:sz="4" w:space="0" w:color="auto"/>
              <w:bottom w:val="single" w:sz="4" w:space="0" w:color="auto"/>
              <w:right w:val="single" w:sz="4" w:space="0" w:color="auto"/>
            </w:tcBorders>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p>
        </w:tc>
        <w:tc>
          <w:tcPr>
            <w:tcW w:w="1793" w:type="dxa"/>
            <w:gridSpan w:val="2"/>
            <w:tcBorders>
              <w:top w:val="single" w:sz="4" w:space="0" w:color="auto"/>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 xml:space="preserve">  в 2024 году</w:t>
            </w:r>
          </w:p>
        </w:tc>
      </w:tr>
      <w:tr w:rsidR="009F4BC6" w:rsidRPr="009F4BC6" w:rsidTr="00FF00F7">
        <w:trPr>
          <w:trHeight w:val="20"/>
        </w:trPr>
        <w:tc>
          <w:tcPr>
            <w:tcW w:w="5382" w:type="dxa"/>
            <w:vMerge/>
            <w:tcBorders>
              <w:top w:val="single" w:sz="4" w:space="0" w:color="auto"/>
              <w:left w:val="single" w:sz="4" w:space="0" w:color="auto"/>
              <w:bottom w:val="single" w:sz="4" w:space="0" w:color="auto"/>
              <w:right w:val="single" w:sz="4" w:space="0" w:color="auto"/>
            </w:tcBorders>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p>
        </w:tc>
        <w:tc>
          <w:tcPr>
            <w:tcW w:w="626" w:type="dxa"/>
            <w:vMerge/>
            <w:tcBorders>
              <w:top w:val="single" w:sz="4" w:space="0" w:color="auto"/>
              <w:left w:val="single" w:sz="4" w:space="0" w:color="auto"/>
              <w:bottom w:val="single" w:sz="4" w:space="0" w:color="auto"/>
              <w:right w:val="single" w:sz="4" w:space="0" w:color="auto"/>
            </w:tcBorders>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p>
        </w:tc>
        <w:tc>
          <w:tcPr>
            <w:tcW w:w="1232" w:type="dxa"/>
            <w:vMerge/>
            <w:tcBorders>
              <w:top w:val="single" w:sz="4" w:space="0" w:color="auto"/>
              <w:left w:val="single" w:sz="4" w:space="0" w:color="auto"/>
              <w:bottom w:val="single" w:sz="4" w:space="0" w:color="auto"/>
              <w:right w:val="single" w:sz="4" w:space="0" w:color="auto"/>
            </w:tcBorders>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p>
        </w:tc>
        <w:tc>
          <w:tcPr>
            <w:tcW w:w="1185" w:type="dxa"/>
            <w:vMerge/>
            <w:tcBorders>
              <w:top w:val="single" w:sz="4" w:space="0" w:color="auto"/>
              <w:left w:val="single" w:sz="4" w:space="0" w:color="auto"/>
              <w:bottom w:val="single" w:sz="4" w:space="0" w:color="auto"/>
              <w:right w:val="single" w:sz="4" w:space="0" w:color="auto"/>
            </w:tcBorders>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p>
        </w:tc>
        <w:tc>
          <w:tcPr>
            <w:tcW w:w="1127"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тыс. руб.</w:t>
            </w:r>
          </w:p>
        </w:tc>
        <w:tc>
          <w:tcPr>
            <w:tcW w:w="666" w:type="dxa"/>
            <w:tcBorders>
              <w:top w:val="nil"/>
              <w:left w:val="nil"/>
              <w:bottom w:val="single" w:sz="4" w:space="0" w:color="auto"/>
              <w:right w:val="single" w:sz="4" w:space="0" w:color="auto"/>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w:t>
            </w:r>
          </w:p>
        </w:tc>
      </w:tr>
      <w:tr w:rsidR="009F4BC6" w:rsidRPr="009F4BC6" w:rsidTr="00FF00F7">
        <w:trPr>
          <w:trHeight w:val="20"/>
        </w:trPr>
        <w:tc>
          <w:tcPr>
            <w:tcW w:w="10218" w:type="dxa"/>
            <w:gridSpan w:val="6"/>
            <w:tcBorders>
              <w:top w:val="nil"/>
              <w:left w:val="single" w:sz="8" w:space="0" w:color="auto"/>
              <w:bottom w:val="nil"/>
              <w:right w:val="single" w:sz="8" w:space="0" w:color="000000"/>
            </w:tcBorders>
            <w:shd w:val="clear" w:color="auto" w:fill="auto"/>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Муниципальные программы</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МП "Социальная поддержка населения"</w:t>
            </w:r>
          </w:p>
        </w:tc>
        <w:tc>
          <w:tcPr>
            <w:tcW w:w="1858" w:type="dxa"/>
            <w:gridSpan w:val="2"/>
            <w:tcBorders>
              <w:top w:val="single" w:sz="4" w:space="0" w:color="auto"/>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4100000000</w:t>
            </w:r>
          </w:p>
        </w:tc>
        <w:tc>
          <w:tcPr>
            <w:tcW w:w="1185" w:type="dxa"/>
            <w:tcBorders>
              <w:top w:val="single" w:sz="4" w:space="0" w:color="auto"/>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649,6</w:t>
            </w:r>
          </w:p>
        </w:tc>
        <w:tc>
          <w:tcPr>
            <w:tcW w:w="1127" w:type="dxa"/>
            <w:tcBorders>
              <w:top w:val="single" w:sz="4" w:space="0" w:color="auto"/>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649,6</w:t>
            </w:r>
          </w:p>
        </w:tc>
        <w:tc>
          <w:tcPr>
            <w:tcW w:w="666" w:type="dxa"/>
            <w:tcBorders>
              <w:top w:val="single" w:sz="4" w:space="0" w:color="auto"/>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100,0</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подпрограмма "Оказание мер социальной поддержки отдельным категориям граждан"</w:t>
            </w:r>
          </w:p>
        </w:tc>
        <w:tc>
          <w:tcPr>
            <w:tcW w:w="62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1003</w:t>
            </w:r>
          </w:p>
        </w:tc>
        <w:tc>
          <w:tcPr>
            <w:tcW w:w="1232"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4110000000</w:t>
            </w:r>
          </w:p>
        </w:tc>
        <w:tc>
          <w:tcPr>
            <w:tcW w:w="1185"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185,0</w:t>
            </w:r>
          </w:p>
        </w:tc>
        <w:tc>
          <w:tcPr>
            <w:tcW w:w="1127"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185,0</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подпрограмма "Ветераны и ветеранов движение"</w:t>
            </w:r>
          </w:p>
        </w:tc>
        <w:tc>
          <w:tcPr>
            <w:tcW w:w="62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1006</w:t>
            </w:r>
          </w:p>
        </w:tc>
        <w:tc>
          <w:tcPr>
            <w:tcW w:w="1232"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4120000000</w:t>
            </w:r>
          </w:p>
        </w:tc>
        <w:tc>
          <w:tcPr>
            <w:tcW w:w="1185"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30,0</w:t>
            </w:r>
          </w:p>
        </w:tc>
        <w:tc>
          <w:tcPr>
            <w:tcW w:w="1127"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30,0</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подпрограмма "Ветераны и ветеранов движение"</w:t>
            </w:r>
          </w:p>
        </w:tc>
        <w:tc>
          <w:tcPr>
            <w:tcW w:w="62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1003</w:t>
            </w:r>
          </w:p>
        </w:tc>
        <w:tc>
          <w:tcPr>
            <w:tcW w:w="1232"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4130000000</w:t>
            </w:r>
          </w:p>
        </w:tc>
        <w:tc>
          <w:tcPr>
            <w:tcW w:w="1185"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385,7</w:t>
            </w:r>
          </w:p>
        </w:tc>
        <w:tc>
          <w:tcPr>
            <w:tcW w:w="1127"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385,7</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000000"/>
            </w:tcBorders>
            <w:shd w:val="clear" w:color="000000" w:fill="FFFFFF"/>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подпрограмма "Укрепление семьи, поддержка материнства и детства"</w:t>
            </w:r>
          </w:p>
        </w:tc>
        <w:tc>
          <w:tcPr>
            <w:tcW w:w="62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1003</w:t>
            </w:r>
          </w:p>
        </w:tc>
        <w:tc>
          <w:tcPr>
            <w:tcW w:w="1232"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4140000000</w:t>
            </w:r>
          </w:p>
        </w:tc>
        <w:tc>
          <w:tcPr>
            <w:tcW w:w="1185"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48,9</w:t>
            </w:r>
          </w:p>
        </w:tc>
        <w:tc>
          <w:tcPr>
            <w:tcW w:w="1127"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48,9</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МП "Здоровье"</w:t>
            </w:r>
          </w:p>
        </w:tc>
        <w:tc>
          <w:tcPr>
            <w:tcW w:w="1858" w:type="dxa"/>
            <w:gridSpan w:val="2"/>
            <w:tcBorders>
              <w:top w:val="single" w:sz="4" w:space="0" w:color="auto"/>
              <w:left w:val="nil"/>
              <w:bottom w:val="single" w:sz="4" w:space="0" w:color="auto"/>
              <w:right w:val="single" w:sz="4" w:space="0" w:color="000000"/>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4200000000</w:t>
            </w:r>
          </w:p>
        </w:tc>
        <w:tc>
          <w:tcPr>
            <w:tcW w:w="1185"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200,0</w:t>
            </w:r>
          </w:p>
        </w:tc>
        <w:tc>
          <w:tcPr>
            <w:tcW w:w="1127"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200,0</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100,0</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Создание условий для оказания медицинской помощи населению</w:t>
            </w:r>
          </w:p>
        </w:tc>
        <w:tc>
          <w:tcPr>
            <w:tcW w:w="62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1006</w:t>
            </w:r>
          </w:p>
        </w:tc>
        <w:tc>
          <w:tcPr>
            <w:tcW w:w="1232"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4220000000</w:t>
            </w:r>
          </w:p>
        </w:tc>
        <w:tc>
          <w:tcPr>
            <w:tcW w:w="1185"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200,0</w:t>
            </w:r>
          </w:p>
        </w:tc>
        <w:tc>
          <w:tcPr>
            <w:tcW w:w="1127"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200,0</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МП "Развитие системы образования"</w:t>
            </w:r>
          </w:p>
        </w:tc>
        <w:tc>
          <w:tcPr>
            <w:tcW w:w="1858" w:type="dxa"/>
            <w:gridSpan w:val="2"/>
            <w:tcBorders>
              <w:top w:val="single" w:sz="4" w:space="0" w:color="auto"/>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4300000000</w:t>
            </w:r>
          </w:p>
        </w:tc>
        <w:tc>
          <w:tcPr>
            <w:tcW w:w="1185"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535,5</w:t>
            </w:r>
          </w:p>
        </w:tc>
        <w:tc>
          <w:tcPr>
            <w:tcW w:w="1127"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535,5</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100,0</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подпрограмма "Начального общего, основного общего и среднего общего образования"</w:t>
            </w:r>
          </w:p>
        </w:tc>
        <w:tc>
          <w:tcPr>
            <w:tcW w:w="62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0702</w:t>
            </w:r>
          </w:p>
        </w:tc>
        <w:tc>
          <w:tcPr>
            <w:tcW w:w="1232"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4320000000</w:t>
            </w:r>
          </w:p>
        </w:tc>
        <w:tc>
          <w:tcPr>
            <w:tcW w:w="1185"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535,5</w:t>
            </w:r>
          </w:p>
        </w:tc>
        <w:tc>
          <w:tcPr>
            <w:tcW w:w="1127"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535,5</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МП "Развитие культуры, спорта и молодежной политики"</w:t>
            </w:r>
          </w:p>
        </w:tc>
        <w:tc>
          <w:tcPr>
            <w:tcW w:w="1858"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4400000000</w:t>
            </w:r>
          </w:p>
        </w:tc>
        <w:tc>
          <w:tcPr>
            <w:tcW w:w="1185"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69,7</w:t>
            </w:r>
          </w:p>
        </w:tc>
        <w:tc>
          <w:tcPr>
            <w:tcW w:w="1127"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69,7</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100,0</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подпрограмма "комплексные меры профилактики наркомании и других социально-негативных явлений"</w:t>
            </w:r>
          </w:p>
        </w:tc>
        <w:tc>
          <w:tcPr>
            <w:tcW w:w="62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1006</w:t>
            </w:r>
          </w:p>
        </w:tc>
        <w:tc>
          <w:tcPr>
            <w:tcW w:w="1232"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4470000000</w:t>
            </w:r>
          </w:p>
        </w:tc>
        <w:tc>
          <w:tcPr>
            <w:tcW w:w="1185"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69,7</w:t>
            </w:r>
          </w:p>
        </w:tc>
        <w:tc>
          <w:tcPr>
            <w:tcW w:w="1127"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69,7</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МП "Безопасность"</w:t>
            </w:r>
          </w:p>
        </w:tc>
        <w:tc>
          <w:tcPr>
            <w:tcW w:w="1858" w:type="dxa"/>
            <w:gridSpan w:val="2"/>
            <w:tcBorders>
              <w:top w:val="single" w:sz="4" w:space="0" w:color="auto"/>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4500000000</w:t>
            </w:r>
          </w:p>
        </w:tc>
        <w:tc>
          <w:tcPr>
            <w:tcW w:w="1185"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11 300,2</w:t>
            </w:r>
          </w:p>
        </w:tc>
        <w:tc>
          <w:tcPr>
            <w:tcW w:w="1127"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11 279,0</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99,8</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подпрограмма "предупреждение ЧС "</w:t>
            </w:r>
          </w:p>
        </w:tc>
        <w:tc>
          <w:tcPr>
            <w:tcW w:w="626" w:type="dxa"/>
            <w:vMerge w:val="restart"/>
            <w:tcBorders>
              <w:top w:val="nil"/>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0310</w:t>
            </w:r>
          </w:p>
        </w:tc>
        <w:tc>
          <w:tcPr>
            <w:tcW w:w="1232"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4510000000</w:t>
            </w:r>
          </w:p>
        </w:tc>
        <w:tc>
          <w:tcPr>
            <w:tcW w:w="1185"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967,4</w:t>
            </w:r>
          </w:p>
        </w:tc>
        <w:tc>
          <w:tcPr>
            <w:tcW w:w="1127"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967,4</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 xml:space="preserve">подпрограмма "профилактика правонарушений, </w:t>
            </w:r>
            <w:r w:rsidRPr="009F4BC6">
              <w:rPr>
                <w:rFonts w:ascii="Times New Roman" w:eastAsia="Times New Roman" w:hAnsi="Times New Roman" w:cs="Times New Roman"/>
                <w:color w:val="000000"/>
                <w:sz w:val="20"/>
                <w:szCs w:val="20"/>
                <w:lang w:eastAsia="ru-RU"/>
              </w:rPr>
              <w:lastRenderedPageBreak/>
              <w:t>экстремистской и террористической деятельности"</w:t>
            </w:r>
          </w:p>
        </w:tc>
        <w:tc>
          <w:tcPr>
            <w:tcW w:w="626" w:type="dxa"/>
            <w:vMerge/>
            <w:tcBorders>
              <w:top w:val="nil"/>
              <w:left w:val="single" w:sz="4" w:space="0" w:color="auto"/>
              <w:bottom w:val="single" w:sz="4" w:space="0" w:color="auto"/>
              <w:right w:val="single" w:sz="4" w:space="0" w:color="auto"/>
            </w:tcBorders>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p>
        </w:tc>
        <w:tc>
          <w:tcPr>
            <w:tcW w:w="1232"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4520000000</w:t>
            </w:r>
          </w:p>
        </w:tc>
        <w:tc>
          <w:tcPr>
            <w:tcW w:w="1185"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w:t>
            </w:r>
          </w:p>
        </w:tc>
        <w:tc>
          <w:tcPr>
            <w:tcW w:w="1127"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lastRenderedPageBreak/>
              <w:t>подпрограмма "развитие, содержание и обеспечение ЕДДС Чунского района"</w:t>
            </w:r>
          </w:p>
        </w:tc>
        <w:tc>
          <w:tcPr>
            <w:tcW w:w="626" w:type="dxa"/>
            <w:vMerge/>
            <w:tcBorders>
              <w:top w:val="nil"/>
              <w:left w:val="single" w:sz="4" w:space="0" w:color="auto"/>
              <w:bottom w:val="single" w:sz="4" w:space="0" w:color="auto"/>
              <w:right w:val="single" w:sz="4" w:space="0" w:color="auto"/>
            </w:tcBorders>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p>
        </w:tc>
        <w:tc>
          <w:tcPr>
            <w:tcW w:w="1232"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4540000000</w:t>
            </w:r>
          </w:p>
        </w:tc>
        <w:tc>
          <w:tcPr>
            <w:tcW w:w="1185"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10 322,8</w:t>
            </w:r>
          </w:p>
        </w:tc>
        <w:tc>
          <w:tcPr>
            <w:tcW w:w="1127"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10 301,5</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99,8</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МП "Транспорт"</w:t>
            </w:r>
          </w:p>
        </w:tc>
        <w:tc>
          <w:tcPr>
            <w:tcW w:w="1858" w:type="dxa"/>
            <w:gridSpan w:val="2"/>
            <w:tcBorders>
              <w:top w:val="single" w:sz="4" w:space="0" w:color="auto"/>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4600000000</w:t>
            </w:r>
          </w:p>
        </w:tc>
        <w:tc>
          <w:tcPr>
            <w:tcW w:w="1185"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941,9</w:t>
            </w:r>
          </w:p>
        </w:tc>
        <w:tc>
          <w:tcPr>
            <w:tcW w:w="1127"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929,5</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98,7</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основное мероприятие программы "Возмещение выпадающих доходов по социально-значимым маршрутам, с уровнем пассажиропотока не обеспечивающим рентабельную работу перевозчиков"</w:t>
            </w:r>
          </w:p>
        </w:tc>
        <w:tc>
          <w:tcPr>
            <w:tcW w:w="62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0408</w:t>
            </w:r>
          </w:p>
        </w:tc>
        <w:tc>
          <w:tcPr>
            <w:tcW w:w="1232"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4600100000</w:t>
            </w:r>
          </w:p>
        </w:tc>
        <w:tc>
          <w:tcPr>
            <w:tcW w:w="1185"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941,9</w:t>
            </w:r>
          </w:p>
        </w:tc>
        <w:tc>
          <w:tcPr>
            <w:tcW w:w="1127"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929,5</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98,7</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МП "Экономическое развитие Чунского района"</w:t>
            </w:r>
          </w:p>
        </w:tc>
        <w:tc>
          <w:tcPr>
            <w:tcW w:w="1858" w:type="dxa"/>
            <w:gridSpan w:val="2"/>
            <w:tcBorders>
              <w:top w:val="single" w:sz="4" w:space="0" w:color="auto"/>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4900000000</w:t>
            </w:r>
          </w:p>
        </w:tc>
        <w:tc>
          <w:tcPr>
            <w:tcW w:w="1185"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108,6</w:t>
            </w:r>
          </w:p>
        </w:tc>
        <w:tc>
          <w:tcPr>
            <w:tcW w:w="1127"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108,6</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100,0</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подпрограмма "развитие экономики и инвестиционной деятельности"</w:t>
            </w:r>
          </w:p>
        </w:tc>
        <w:tc>
          <w:tcPr>
            <w:tcW w:w="626" w:type="dxa"/>
            <w:vMerge w:val="restart"/>
            <w:tcBorders>
              <w:top w:val="nil"/>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0412</w:t>
            </w:r>
          </w:p>
        </w:tc>
        <w:tc>
          <w:tcPr>
            <w:tcW w:w="1232"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4910000000</w:t>
            </w:r>
          </w:p>
        </w:tc>
        <w:tc>
          <w:tcPr>
            <w:tcW w:w="1185"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29,6</w:t>
            </w:r>
          </w:p>
        </w:tc>
        <w:tc>
          <w:tcPr>
            <w:tcW w:w="1127"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29,6</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подпрограмма "развитие и поддержка субъектов малого и среднего предпринимательства"</w:t>
            </w:r>
          </w:p>
        </w:tc>
        <w:tc>
          <w:tcPr>
            <w:tcW w:w="626" w:type="dxa"/>
            <w:vMerge/>
            <w:tcBorders>
              <w:top w:val="nil"/>
              <w:left w:val="single" w:sz="4" w:space="0" w:color="auto"/>
              <w:bottom w:val="single" w:sz="4" w:space="0" w:color="auto"/>
              <w:right w:val="single" w:sz="4" w:space="0" w:color="auto"/>
            </w:tcBorders>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p>
        </w:tc>
        <w:tc>
          <w:tcPr>
            <w:tcW w:w="1232"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4920000000</w:t>
            </w:r>
          </w:p>
        </w:tc>
        <w:tc>
          <w:tcPr>
            <w:tcW w:w="1185"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58,8</w:t>
            </w:r>
          </w:p>
        </w:tc>
        <w:tc>
          <w:tcPr>
            <w:tcW w:w="1127"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58,8</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подпрограмма "развитие потребительского рынка"</w:t>
            </w:r>
          </w:p>
        </w:tc>
        <w:tc>
          <w:tcPr>
            <w:tcW w:w="626" w:type="dxa"/>
            <w:vMerge/>
            <w:tcBorders>
              <w:top w:val="nil"/>
              <w:left w:val="single" w:sz="4" w:space="0" w:color="auto"/>
              <w:bottom w:val="single" w:sz="4" w:space="0" w:color="auto"/>
              <w:right w:val="single" w:sz="4" w:space="0" w:color="auto"/>
            </w:tcBorders>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p>
        </w:tc>
        <w:tc>
          <w:tcPr>
            <w:tcW w:w="1232"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4930000000</w:t>
            </w:r>
          </w:p>
        </w:tc>
        <w:tc>
          <w:tcPr>
            <w:tcW w:w="1185"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20,2</w:t>
            </w:r>
          </w:p>
        </w:tc>
        <w:tc>
          <w:tcPr>
            <w:tcW w:w="1127"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20,2</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МП "Муниципальное управление"</w:t>
            </w:r>
          </w:p>
        </w:tc>
        <w:tc>
          <w:tcPr>
            <w:tcW w:w="1858" w:type="dxa"/>
            <w:gridSpan w:val="2"/>
            <w:tcBorders>
              <w:top w:val="single" w:sz="4" w:space="0" w:color="auto"/>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830000000</w:t>
            </w:r>
          </w:p>
        </w:tc>
        <w:tc>
          <w:tcPr>
            <w:tcW w:w="1185"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90 490,6</w:t>
            </w:r>
          </w:p>
        </w:tc>
        <w:tc>
          <w:tcPr>
            <w:tcW w:w="1127"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90 317,4</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99,8</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подпрограмма "повышение эффективности деятельности администрации Чунского района"</w:t>
            </w:r>
          </w:p>
        </w:tc>
        <w:tc>
          <w:tcPr>
            <w:tcW w:w="62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0104</w:t>
            </w:r>
          </w:p>
        </w:tc>
        <w:tc>
          <w:tcPr>
            <w:tcW w:w="1232"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8310000000</w:t>
            </w:r>
          </w:p>
        </w:tc>
        <w:tc>
          <w:tcPr>
            <w:tcW w:w="1185"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861,2</w:t>
            </w:r>
          </w:p>
        </w:tc>
        <w:tc>
          <w:tcPr>
            <w:tcW w:w="1127"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861,2</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FF00F7">
        <w:trPr>
          <w:trHeight w:val="20"/>
        </w:trPr>
        <w:tc>
          <w:tcPr>
            <w:tcW w:w="538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подпрограмма "обеспечение условий реализации муниципальной программы"</w:t>
            </w:r>
          </w:p>
        </w:tc>
        <w:tc>
          <w:tcPr>
            <w:tcW w:w="62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0102</w:t>
            </w:r>
          </w:p>
        </w:tc>
        <w:tc>
          <w:tcPr>
            <w:tcW w:w="1232" w:type="dxa"/>
            <w:vMerge w:val="restart"/>
            <w:tcBorders>
              <w:top w:val="nil"/>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8320000000</w:t>
            </w:r>
          </w:p>
        </w:tc>
        <w:tc>
          <w:tcPr>
            <w:tcW w:w="1185"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5 443,0</w:t>
            </w:r>
          </w:p>
        </w:tc>
        <w:tc>
          <w:tcPr>
            <w:tcW w:w="1127"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5 423,3</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99,6</w:t>
            </w:r>
          </w:p>
        </w:tc>
      </w:tr>
      <w:tr w:rsidR="009F4BC6" w:rsidRPr="009F4BC6" w:rsidTr="00FF00F7">
        <w:trPr>
          <w:trHeight w:val="20"/>
        </w:trPr>
        <w:tc>
          <w:tcPr>
            <w:tcW w:w="5382" w:type="dxa"/>
            <w:vMerge/>
            <w:tcBorders>
              <w:top w:val="single" w:sz="4" w:space="0" w:color="auto"/>
              <w:left w:val="single" w:sz="4" w:space="0" w:color="auto"/>
              <w:bottom w:val="single" w:sz="4" w:space="0" w:color="auto"/>
              <w:right w:val="single" w:sz="4" w:space="0" w:color="auto"/>
            </w:tcBorders>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p>
        </w:tc>
        <w:tc>
          <w:tcPr>
            <w:tcW w:w="62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0104</w:t>
            </w:r>
          </w:p>
        </w:tc>
        <w:tc>
          <w:tcPr>
            <w:tcW w:w="1232" w:type="dxa"/>
            <w:vMerge/>
            <w:tcBorders>
              <w:top w:val="nil"/>
              <w:left w:val="single" w:sz="4" w:space="0" w:color="auto"/>
              <w:bottom w:val="single" w:sz="4" w:space="0" w:color="auto"/>
              <w:right w:val="single" w:sz="4" w:space="0" w:color="auto"/>
            </w:tcBorders>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p>
        </w:tc>
        <w:tc>
          <w:tcPr>
            <w:tcW w:w="1185"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74 479,4</w:t>
            </w:r>
          </w:p>
        </w:tc>
        <w:tc>
          <w:tcPr>
            <w:tcW w:w="1127"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74 326,9</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99,8</w:t>
            </w:r>
          </w:p>
        </w:tc>
      </w:tr>
      <w:tr w:rsidR="009F4BC6" w:rsidRPr="009F4BC6" w:rsidTr="00FF00F7">
        <w:trPr>
          <w:trHeight w:val="20"/>
        </w:trPr>
        <w:tc>
          <w:tcPr>
            <w:tcW w:w="5382" w:type="dxa"/>
            <w:vMerge/>
            <w:tcBorders>
              <w:top w:val="single" w:sz="4" w:space="0" w:color="auto"/>
              <w:left w:val="single" w:sz="4" w:space="0" w:color="auto"/>
              <w:bottom w:val="single" w:sz="4" w:space="0" w:color="auto"/>
              <w:right w:val="single" w:sz="4" w:space="0" w:color="auto"/>
            </w:tcBorders>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p>
        </w:tc>
        <w:tc>
          <w:tcPr>
            <w:tcW w:w="62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1001</w:t>
            </w:r>
          </w:p>
        </w:tc>
        <w:tc>
          <w:tcPr>
            <w:tcW w:w="1232" w:type="dxa"/>
            <w:vMerge/>
            <w:tcBorders>
              <w:top w:val="nil"/>
              <w:left w:val="single" w:sz="4" w:space="0" w:color="auto"/>
              <w:bottom w:val="single" w:sz="4" w:space="0" w:color="auto"/>
              <w:right w:val="single" w:sz="4" w:space="0" w:color="auto"/>
            </w:tcBorders>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p>
        </w:tc>
        <w:tc>
          <w:tcPr>
            <w:tcW w:w="1185"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9 707,0</w:t>
            </w:r>
          </w:p>
        </w:tc>
        <w:tc>
          <w:tcPr>
            <w:tcW w:w="1127"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9 706,0</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МП "Охрана окружающей среды в Чунском районном муниципальном образовании»</w:t>
            </w:r>
          </w:p>
        </w:tc>
        <w:tc>
          <w:tcPr>
            <w:tcW w:w="1858" w:type="dxa"/>
            <w:gridSpan w:val="2"/>
            <w:tcBorders>
              <w:top w:val="single" w:sz="4" w:space="0" w:color="auto"/>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840000000</w:t>
            </w:r>
          </w:p>
        </w:tc>
        <w:tc>
          <w:tcPr>
            <w:tcW w:w="1185" w:type="dxa"/>
            <w:tcBorders>
              <w:top w:val="single" w:sz="4" w:space="0" w:color="auto"/>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146,4</w:t>
            </w:r>
          </w:p>
        </w:tc>
        <w:tc>
          <w:tcPr>
            <w:tcW w:w="1127" w:type="dxa"/>
            <w:tcBorders>
              <w:top w:val="single" w:sz="4" w:space="0" w:color="auto"/>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16,4</w:t>
            </w:r>
          </w:p>
        </w:tc>
        <w:tc>
          <w:tcPr>
            <w:tcW w:w="666" w:type="dxa"/>
            <w:tcBorders>
              <w:top w:val="single" w:sz="4" w:space="0" w:color="auto"/>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11,2</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Основное мероприятие проведение экологических мероприятий</w:t>
            </w:r>
          </w:p>
        </w:tc>
        <w:tc>
          <w:tcPr>
            <w:tcW w:w="62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0605</w:t>
            </w:r>
          </w:p>
        </w:tc>
        <w:tc>
          <w:tcPr>
            <w:tcW w:w="1232"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8400300000</w:t>
            </w:r>
          </w:p>
        </w:tc>
        <w:tc>
          <w:tcPr>
            <w:tcW w:w="1185"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146,4</w:t>
            </w:r>
          </w:p>
        </w:tc>
        <w:tc>
          <w:tcPr>
            <w:tcW w:w="1127"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16,4</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11,2</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МП "Развитие сельского хозяйства и регулирование рынков сельскохозяйственной продукции, сырья и продовольствия"</w:t>
            </w:r>
          </w:p>
        </w:tc>
        <w:tc>
          <w:tcPr>
            <w:tcW w:w="1858" w:type="dxa"/>
            <w:gridSpan w:val="2"/>
            <w:tcBorders>
              <w:top w:val="single" w:sz="4" w:space="0" w:color="auto"/>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850000000</w:t>
            </w:r>
          </w:p>
        </w:tc>
        <w:tc>
          <w:tcPr>
            <w:tcW w:w="1185"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49,7</w:t>
            </w:r>
          </w:p>
        </w:tc>
        <w:tc>
          <w:tcPr>
            <w:tcW w:w="1127"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49,7</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100,0</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основное мероприятие программы "Создание условий для привлечения и закрепления молодых специалистов в агропромышленном комплексе"</w:t>
            </w:r>
          </w:p>
        </w:tc>
        <w:tc>
          <w:tcPr>
            <w:tcW w:w="62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0405</w:t>
            </w:r>
          </w:p>
        </w:tc>
        <w:tc>
          <w:tcPr>
            <w:tcW w:w="1232"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8500200000</w:t>
            </w:r>
          </w:p>
        </w:tc>
        <w:tc>
          <w:tcPr>
            <w:tcW w:w="1185"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49,7</w:t>
            </w:r>
          </w:p>
        </w:tc>
        <w:tc>
          <w:tcPr>
            <w:tcW w:w="1127"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49,7</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МП "Охрана труда"</w:t>
            </w:r>
          </w:p>
        </w:tc>
        <w:tc>
          <w:tcPr>
            <w:tcW w:w="1858" w:type="dxa"/>
            <w:gridSpan w:val="2"/>
            <w:tcBorders>
              <w:top w:val="single" w:sz="4" w:space="0" w:color="auto"/>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860000000</w:t>
            </w:r>
          </w:p>
        </w:tc>
        <w:tc>
          <w:tcPr>
            <w:tcW w:w="1185"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154,9</w:t>
            </w:r>
          </w:p>
        </w:tc>
        <w:tc>
          <w:tcPr>
            <w:tcW w:w="1127"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152,3</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98,3</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подпрограмма "Улучшение условий и охраны труда на территории Чунского района"</w:t>
            </w:r>
          </w:p>
        </w:tc>
        <w:tc>
          <w:tcPr>
            <w:tcW w:w="626" w:type="dxa"/>
            <w:tcBorders>
              <w:top w:val="single" w:sz="4" w:space="0" w:color="auto"/>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0113</w:t>
            </w:r>
          </w:p>
        </w:tc>
        <w:tc>
          <w:tcPr>
            <w:tcW w:w="1232" w:type="dxa"/>
            <w:tcBorders>
              <w:top w:val="single" w:sz="4" w:space="0" w:color="auto"/>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861000000</w:t>
            </w:r>
          </w:p>
        </w:tc>
        <w:tc>
          <w:tcPr>
            <w:tcW w:w="1185" w:type="dxa"/>
            <w:tcBorders>
              <w:top w:val="single" w:sz="4" w:space="0" w:color="auto"/>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19,0</w:t>
            </w:r>
          </w:p>
        </w:tc>
        <w:tc>
          <w:tcPr>
            <w:tcW w:w="1127" w:type="dxa"/>
            <w:tcBorders>
              <w:top w:val="single" w:sz="4" w:space="0" w:color="auto"/>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19,0</w:t>
            </w:r>
          </w:p>
        </w:tc>
        <w:tc>
          <w:tcPr>
            <w:tcW w:w="666" w:type="dxa"/>
            <w:tcBorders>
              <w:top w:val="single" w:sz="4" w:space="0" w:color="auto"/>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подпрограмма "улучшение условий и охраны труда в структурных учреждениях администрации Чунского района"</w:t>
            </w:r>
          </w:p>
        </w:tc>
        <w:tc>
          <w:tcPr>
            <w:tcW w:w="62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0104</w:t>
            </w:r>
          </w:p>
        </w:tc>
        <w:tc>
          <w:tcPr>
            <w:tcW w:w="1232"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8620000000</w:t>
            </w:r>
          </w:p>
        </w:tc>
        <w:tc>
          <w:tcPr>
            <w:tcW w:w="1185"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135,9</w:t>
            </w:r>
          </w:p>
        </w:tc>
        <w:tc>
          <w:tcPr>
            <w:tcW w:w="1127"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133,3</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98,1</w:t>
            </w:r>
          </w:p>
        </w:tc>
      </w:tr>
      <w:tr w:rsidR="009F4BC6" w:rsidRPr="009F4BC6" w:rsidTr="00FF00F7">
        <w:trPr>
          <w:trHeight w:val="20"/>
        </w:trPr>
        <w:tc>
          <w:tcPr>
            <w:tcW w:w="72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Итого по муниципальным программам</w:t>
            </w:r>
          </w:p>
        </w:tc>
        <w:tc>
          <w:tcPr>
            <w:tcW w:w="1185"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104 647,1</w:t>
            </w:r>
          </w:p>
        </w:tc>
        <w:tc>
          <w:tcPr>
            <w:tcW w:w="1127"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104 307,7</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99,7</w:t>
            </w:r>
          </w:p>
        </w:tc>
      </w:tr>
      <w:tr w:rsidR="009F4BC6" w:rsidRPr="009F4BC6" w:rsidTr="00FF00F7">
        <w:trPr>
          <w:trHeight w:val="20"/>
        </w:trPr>
        <w:tc>
          <w:tcPr>
            <w:tcW w:w="10218"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Государственные программы</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ГП Иркутской области "социальная поддержка населения"</w:t>
            </w:r>
          </w:p>
        </w:tc>
        <w:tc>
          <w:tcPr>
            <w:tcW w:w="1858" w:type="dxa"/>
            <w:gridSpan w:val="2"/>
            <w:tcBorders>
              <w:top w:val="single" w:sz="4" w:space="0" w:color="auto"/>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5300000000</w:t>
            </w:r>
          </w:p>
        </w:tc>
        <w:tc>
          <w:tcPr>
            <w:tcW w:w="1185"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2 364,9</w:t>
            </w:r>
          </w:p>
        </w:tc>
        <w:tc>
          <w:tcPr>
            <w:tcW w:w="1127"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2 364,9</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100,0</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подпрограмма "Дети Приангарья"</w:t>
            </w:r>
          </w:p>
        </w:tc>
        <w:tc>
          <w:tcPr>
            <w:tcW w:w="62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1006</w:t>
            </w:r>
          </w:p>
        </w:tc>
        <w:tc>
          <w:tcPr>
            <w:tcW w:w="1232"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535000000</w:t>
            </w:r>
          </w:p>
        </w:tc>
        <w:tc>
          <w:tcPr>
            <w:tcW w:w="1185"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2 364,9</w:t>
            </w:r>
          </w:p>
        </w:tc>
        <w:tc>
          <w:tcPr>
            <w:tcW w:w="1127"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2 364,9</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ГП Иркутской области "Труд и занятость"</w:t>
            </w:r>
          </w:p>
        </w:tc>
        <w:tc>
          <w:tcPr>
            <w:tcW w:w="1858" w:type="dxa"/>
            <w:gridSpan w:val="2"/>
            <w:tcBorders>
              <w:top w:val="single" w:sz="4" w:space="0" w:color="auto"/>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5700000000</w:t>
            </w:r>
          </w:p>
        </w:tc>
        <w:tc>
          <w:tcPr>
            <w:tcW w:w="1185"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1 185,2</w:t>
            </w:r>
          </w:p>
        </w:tc>
        <w:tc>
          <w:tcPr>
            <w:tcW w:w="1127"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1 185,2</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100,0</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подпрограмма "улучшение условий и охраны труда в иркутской области"</w:t>
            </w:r>
          </w:p>
        </w:tc>
        <w:tc>
          <w:tcPr>
            <w:tcW w:w="62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0113</w:t>
            </w:r>
          </w:p>
        </w:tc>
        <w:tc>
          <w:tcPr>
            <w:tcW w:w="1232"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571000000</w:t>
            </w:r>
          </w:p>
        </w:tc>
        <w:tc>
          <w:tcPr>
            <w:tcW w:w="1185"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1 185,2</w:t>
            </w:r>
          </w:p>
        </w:tc>
        <w:tc>
          <w:tcPr>
            <w:tcW w:w="1127"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1 185,2</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100,0</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ГП Иркутской области "Развитие сельского хозяйства и регулирование рынков сельскохозяйственной продукции, сырья и продовольствия"</w:t>
            </w:r>
          </w:p>
        </w:tc>
        <w:tc>
          <w:tcPr>
            <w:tcW w:w="1858" w:type="dxa"/>
            <w:gridSpan w:val="2"/>
            <w:tcBorders>
              <w:top w:val="single" w:sz="4" w:space="0" w:color="auto"/>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6800000000</w:t>
            </w:r>
          </w:p>
        </w:tc>
        <w:tc>
          <w:tcPr>
            <w:tcW w:w="1185"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2 053,3</w:t>
            </w:r>
          </w:p>
        </w:tc>
        <w:tc>
          <w:tcPr>
            <w:tcW w:w="1127"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2 053,1</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Calibri" w:hAnsi="Times New Roman" w:cs="Times New Roman"/>
                <w:b/>
                <w:color w:val="000000"/>
                <w:sz w:val="20"/>
                <w:szCs w:val="20"/>
              </w:rPr>
              <w:t>99,99</w:t>
            </w:r>
          </w:p>
        </w:tc>
      </w:tr>
      <w:tr w:rsidR="009F4BC6" w:rsidRPr="009F4BC6" w:rsidTr="00FF00F7">
        <w:trPr>
          <w:trHeight w:val="20"/>
        </w:trPr>
        <w:tc>
          <w:tcPr>
            <w:tcW w:w="538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подпрограмма "обеспечение деятельности в области ветеринарии"</w:t>
            </w:r>
          </w:p>
        </w:tc>
        <w:tc>
          <w:tcPr>
            <w:tcW w:w="62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0605</w:t>
            </w:r>
          </w:p>
        </w:tc>
        <w:tc>
          <w:tcPr>
            <w:tcW w:w="1232"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68Г0000000</w:t>
            </w:r>
          </w:p>
        </w:tc>
        <w:tc>
          <w:tcPr>
            <w:tcW w:w="1185"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2 053,3</w:t>
            </w:r>
          </w:p>
        </w:tc>
        <w:tc>
          <w:tcPr>
            <w:tcW w:w="1127" w:type="dxa"/>
            <w:tcBorders>
              <w:top w:val="nil"/>
              <w:left w:val="nil"/>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jc w:val="right"/>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2 053,1</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Calibri" w:hAnsi="Times New Roman" w:cs="Times New Roman"/>
                <w:color w:val="000000"/>
                <w:sz w:val="20"/>
                <w:szCs w:val="20"/>
              </w:rPr>
            </w:pPr>
            <w:r w:rsidRPr="009F4BC6">
              <w:rPr>
                <w:rFonts w:ascii="Times New Roman" w:eastAsia="Calibri" w:hAnsi="Times New Roman" w:cs="Times New Roman"/>
                <w:color w:val="000000"/>
                <w:sz w:val="20"/>
                <w:szCs w:val="20"/>
              </w:rPr>
              <w:t>99,99</w:t>
            </w:r>
          </w:p>
        </w:tc>
      </w:tr>
      <w:tr w:rsidR="009F4BC6" w:rsidRPr="009F4BC6" w:rsidTr="00FF00F7">
        <w:trPr>
          <w:trHeight w:val="20"/>
        </w:trPr>
        <w:tc>
          <w:tcPr>
            <w:tcW w:w="72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center"/>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Итого по государственным программам</w:t>
            </w:r>
          </w:p>
        </w:tc>
        <w:tc>
          <w:tcPr>
            <w:tcW w:w="1185"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5 603,4</w:t>
            </w:r>
          </w:p>
        </w:tc>
        <w:tc>
          <w:tcPr>
            <w:tcW w:w="1127"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5 603,2</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99,997</w:t>
            </w:r>
          </w:p>
        </w:tc>
      </w:tr>
      <w:tr w:rsidR="009F4BC6" w:rsidRPr="009F4BC6" w:rsidTr="00FF00F7">
        <w:trPr>
          <w:trHeight w:val="20"/>
        </w:trPr>
        <w:tc>
          <w:tcPr>
            <w:tcW w:w="5382" w:type="dxa"/>
            <w:tcBorders>
              <w:top w:val="nil"/>
              <w:left w:val="single" w:sz="4" w:space="0" w:color="auto"/>
              <w:bottom w:val="single" w:sz="4" w:space="0" w:color="auto"/>
              <w:right w:val="single" w:sz="4" w:space="0" w:color="auto"/>
            </w:tcBorders>
            <w:shd w:val="clear" w:color="000000" w:fill="FFFFFF"/>
            <w:noWrap/>
            <w:vAlign w:val="center"/>
            <w:hideMark/>
          </w:tcPr>
          <w:p w:rsidR="009F4BC6" w:rsidRPr="009F4BC6" w:rsidRDefault="009F4BC6" w:rsidP="009F4BC6">
            <w:pPr>
              <w:spacing w:after="0" w:line="240" w:lineRule="auto"/>
              <w:rPr>
                <w:rFonts w:ascii="Times New Roman" w:eastAsia="Times New Roman" w:hAnsi="Times New Roman" w:cs="Times New Roman"/>
                <w:color w:val="000000"/>
                <w:sz w:val="20"/>
                <w:szCs w:val="20"/>
                <w:lang w:eastAsia="ru-RU"/>
              </w:rPr>
            </w:pPr>
            <w:r w:rsidRPr="009F4BC6">
              <w:rPr>
                <w:rFonts w:ascii="Times New Roman" w:eastAsia="Times New Roman" w:hAnsi="Times New Roman" w:cs="Times New Roman"/>
                <w:color w:val="000000"/>
                <w:sz w:val="20"/>
                <w:szCs w:val="20"/>
                <w:lang w:eastAsia="ru-RU"/>
              </w:rPr>
              <w:t> </w:t>
            </w:r>
          </w:p>
        </w:tc>
        <w:tc>
          <w:tcPr>
            <w:tcW w:w="1858" w:type="dxa"/>
            <w:gridSpan w:val="2"/>
            <w:tcBorders>
              <w:top w:val="single" w:sz="4" w:space="0" w:color="auto"/>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ВСЕГО:</w:t>
            </w:r>
          </w:p>
        </w:tc>
        <w:tc>
          <w:tcPr>
            <w:tcW w:w="1185"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110 250,5</w:t>
            </w:r>
          </w:p>
        </w:tc>
        <w:tc>
          <w:tcPr>
            <w:tcW w:w="1127"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109 910,9</w:t>
            </w:r>
          </w:p>
        </w:tc>
        <w:tc>
          <w:tcPr>
            <w:tcW w:w="666" w:type="dxa"/>
            <w:tcBorders>
              <w:top w:val="nil"/>
              <w:left w:val="nil"/>
              <w:bottom w:val="single" w:sz="4" w:space="0" w:color="auto"/>
              <w:right w:val="single" w:sz="4" w:space="0" w:color="auto"/>
            </w:tcBorders>
            <w:shd w:val="clear" w:color="000000" w:fill="FFFFFF"/>
            <w:vAlign w:val="center"/>
            <w:hideMark/>
          </w:tcPr>
          <w:p w:rsidR="009F4BC6" w:rsidRPr="009F4BC6" w:rsidRDefault="009F4BC6" w:rsidP="009F4BC6">
            <w:pPr>
              <w:spacing w:after="0" w:line="240" w:lineRule="auto"/>
              <w:jc w:val="right"/>
              <w:rPr>
                <w:rFonts w:ascii="Times New Roman" w:eastAsia="Times New Roman" w:hAnsi="Times New Roman" w:cs="Times New Roman"/>
                <w:b/>
                <w:bCs/>
                <w:color w:val="000000"/>
                <w:sz w:val="20"/>
                <w:szCs w:val="20"/>
                <w:lang w:eastAsia="ru-RU"/>
              </w:rPr>
            </w:pPr>
            <w:r w:rsidRPr="009F4BC6">
              <w:rPr>
                <w:rFonts w:ascii="Times New Roman" w:eastAsia="Times New Roman" w:hAnsi="Times New Roman" w:cs="Times New Roman"/>
                <w:b/>
                <w:bCs/>
                <w:color w:val="000000"/>
                <w:sz w:val="20"/>
                <w:szCs w:val="20"/>
                <w:lang w:eastAsia="ru-RU"/>
              </w:rPr>
              <w:t>99,7</w:t>
            </w:r>
          </w:p>
        </w:tc>
      </w:tr>
    </w:tbl>
    <w:p w:rsidR="007D39D1" w:rsidRDefault="007D39D1" w:rsidP="009F4BC6">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p>
    <w:p w:rsidR="009F4BC6" w:rsidRPr="009F4BC6" w:rsidRDefault="009F4BC6" w:rsidP="009F4BC6">
      <w:pPr>
        <w:autoSpaceDE w:val="0"/>
        <w:autoSpaceDN w:val="0"/>
        <w:adjustRightInd w:val="0"/>
        <w:spacing w:after="0" w:line="240" w:lineRule="auto"/>
        <w:ind w:firstLine="708"/>
        <w:jc w:val="both"/>
        <w:rPr>
          <w:rFonts w:ascii="Times New Roman" w:eastAsia="Calibri" w:hAnsi="Times New Roman" w:cs="Times New Roman"/>
          <w:sz w:val="24"/>
          <w:szCs w:val="24"/>
        </w:rPr>
      </w:pPr>
      <w:r w:rsidRPr="009F4BC6">
        <w:rPr>
          <w:rFonts w:ascii="Times New Roman" w:eastAsia="Calibri" w:hAnsi="Times New Roman" w:cs="Times New Roman"/>
          <w:sz w:val="24"/>
          <w:szCs w:val="24"/>
          <w:lang w:eastAsia="ru-RU"/>
        </w:rPr>
        <w:t xml:space="preserve">Согласно нормам Инструкции № </w:t>
      </w:r>
      <w:r w:rsidRPr="003038A5">
        <w:rPr>
          <w:rFonts w:ascii="Times New Roman" w:eastAsia="Calibri" w:hAnsi="Times New Roman" w:cs="Times New Roman"/>
          <w:sz w:val="24"/>
          <w:szCs w:val="24"/>
          <w:lang w:eastAsia="ru-RU"/>
        </w:rPr>
        <w:t xml:space="preserve">191н, показатели графы 4 по разделу «Расходы бюджета» Отчета (ф. 0503127) надлежит отражать </w:t>
      </w:r>
      <w:r w:rsidRPr="003038A5">
        <w:rPr>
          <w:rFonts w:ascii="Times New Roman" w:eastAsia="Calibri" w:hAnsi="Times New Roman" w:cs="Times New Roman"/>
          <w:sz w:val="24"/>
          <w:szCs w:val="24"/>
        </w:rPr>
        <w:t>главным распорядителем, распорядителем, получателем бюджетных средств - на основании данных по соответствующим группам (подгруппам), элементам кодов видов расходов, счетам счета 150310000 «Бюджетные ассигнования текущего финансового года»</w:t>
      </w:r>
      <w:r w:rsidRPr="003038A5">
        <w:rPr>
          <w:rFonts w:ascii="Times New Roman" w:eastAsia="Calibri" w:hAnsi="Times New Roman" w:cs="Times New Roman"/>
          <w:sz w:val="24"/>
          <w:szCs w:val="24"/>
          <w:lang w:eastAsia="ru-RU"/>
        </w:rPr>
        <w:t xml:space="preserve">. </w:t>
      </w:r>
      <w:r w:rsidRPr="003038A5">
        <w:rPr>
          <w:rFonts w:ascii="Times New Roman" w:eastAsia="Calibri" w:hAnsi="Times New Roman" w:cs="Times New Roman"/>
          <w:sz w:val="24"/>
          <w:szCs w:val="24"/>
        </w:rPr>
        <w:t xml:space="preserve">При сопоставлении данных Главной </w:t>
      </w:r>
      <w:r w:rsidRPr="009F4BC6">
        <w:rPr>
          <w:rFonts w:ascii="Times New Roman" w:eastAsia="Calibri" w:hAnsi="Times New Roman" w:cs="Times New Roman"/>
          <w:sz w:val="24"/>
          <w:szCs w:val="24"/>
        </w:rPr>
        <w:t>книги (ф. 0504072) с отчетностью</w:t>
      </w:r>
      <w:r w:rsidRPr="009F4BC6">
        <w:rPr>
          <w:rFonts w:ascii="Times New Roman" w:eastAsia="Calibri" w:hAnsi="Times New Roman" w:cs="Times New Roman"/>
          <w:sz w:val="24"/>
          <w:szCs w:val="24"/>
          <w:lang w:eastAsia="ru-RU"/>
        </w:rPr>
        <w:t>, КСП округа установлено, что Администрацией не велся</w:t>
      </w:r>
      <w:r w:rsidRPr="009F4BC6">
        <w:rPr>
          <w:rFonts w:ascii="Times New Roman" w:eastAsia="Calibri" w:hAnsi="Times New Roman" w:cs="Times New Roman"/>
          <w:sz w:val="24"/>
          <w:szCs w:val="24"/>
        </w:rPr>
        <w:t xml:space="preserve"> аналитический учет бюджетных ассигнований </w:t>
      </w:r>
      <w:r w:rsidRPr="009F4BC6">
        <w:rPr>
          <w:rFonts w:ascii="Times New Roman" w:eastAsia="Calibri" w:hAnsi="Times New Roman" w:cs="Times New Roman"/>
          <w:sz w:val="24"/>
          <w:szCs w:val="24"/>
        </w:rPr>
        <w:lastRenderedPageBreak/>
        <w:t>по счету 150300000 «Бюджетные ассигнования»</w:t>
      </w:r>
      <w:r w:rsidRPr="009F4BC6">
        <w:rPr>
          <w:rFonts w:ascii="Times New Roman" w:eastAsia="Calibri" w:hAnsi="Times New Roman" w:cs="Times New Roman"/>
          <w:sz w:val="24"/>
          <w:szCs w:val="24"/>
          <w:lang w:eastAsia="ru-RU"/>
        </w:rPr>
        <w:t>, чем нарушен</w:t>
      </w:r>
      <w:r w:rsidR="006E75D9">
        <w:rPr>
          <w:rFonts w:ascii="Times New Roman" w:eastAsia="Calibri" w:hAnsi="Times New Roman" w:cs="Times New Roman"/>
          <w:sz w:val="24"/>
          <w:szCs w:val="24"/>
          <w:lang w:eastAsia="ru-RU"/>
        </w:rPr>
        <w:t>ы нормы пункта 323 Инструкции № </w:t>
      </w:r>
      <w:r w:rsidRPr="009F4BC6">
        <w:rPr>
          <w:rFonts w:ascii="Times New Roman" w:eastAsia="Calibri" w:hAnsi="Times New Roman" w:cs="Times New Roman"/>
          <w:sz w:val="24"/>
          <w:szCs w:val="24"/>
          <w:lang w:eastAsia="ru-RU"/>
        </w:rPr>
        <w:t>157н</w:t>
      </w:r>
      <w:r w:rsidRPr="009F4BC6">
        <w:rPr>
          <w:rFonts w:ascii="Times New Roman" w:eastAsia="Calibri" w:hAnsi="Times New Roman" w:cs="Times New Roman"/>
          <w:sz w:val="24"/>
          <w:szCs w:val="24"/>
        </w:rPr>
        <w:t>.</w:t>
      </w:r>
    </w:p>
    <w:p w:rsidR="001D2B0B" w:rsidRDefault="003A767D" w:rsidP="00FF00F7">
      <w:pPr>
        <w:pStyle w:val="20"/>
        <w:rPr>
          <w:lang w:eastAsia="ru-RU"/>
        </w:rPr>
      </w:pPr>
      <w:r>
        <w:rPr>
          <w:lang w:eastAsia="ru-RU"/>
        </w:rPr>
        <w:t>3</w:t>
      </w:r>
      <w:r w:rsidRPr="00F47745">
        <w:rPr>
          <w:lang w:eastAsia="ru-RU"/>
        </w:rPr>
        <w:t>.3. Планирование и исполнение бюджетных ассигнований</w:t>
      </w:r>
      <w:r>
        <w:rPr>
          <w:lang w:eastAsia="ru-RU"/>
        </w:rPr>
        <w:t xml:space="preserve"> </w:t>
      </w:r>
      <w:r w:rsidRPr="00F47745">
        <w:rPr>
          <w:lang w:eastAsia="ru-RU"/>
        </w:rPr>
        <w:t xml:space="preserve">ГРБС </w:t>
      </w:r>
      <w:r>
        <w:rPr>
          <w:lang w:eastAsia="ru-RU"/>
        </w:rPr>
        <w:t>Управление</w:t>
      </w:r>
      <w:r w:rsidRPr="00F47745">
        <w:rPr>
          <w:lang w:eastAsia="ru-RU"/>
        </w:rPr>
        <w:t xml:space="preserve"> образования</w:t>
      </w:r>
    </w:p>
    <w:p w:rsidR="00692AF4" w:rsidRPr="00692AF4" w:rsidRDefault="00692AF4" w:rsidP="00692AF4">
      <w:pPr>
        <w:spacing w:after="0" w:line="240" w:lineRule="auto"/>
        <w:ind w:firstLine="709"/>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Расходные обязательства ГРБС Управление образования на 2024-2026 годы установлены приказом начальника Управления образования от 16.10.2023 № О-264/1, в которое в течении финансового года вносились изменения и дополнения.</w:t>
      </w:r>
    </w:p>
    <w:p w:rsidR="00692AF4" w:rsidRPr="00692AF4" w:rsidRDefault="00692AF4" w:rsidP="00692AF4">
      <w:pPr>
        <w:spacing w:after="0" w:line="240" w:lineRule="auto"/>
        <w:ind w:firstLine="709"/>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 xml:space="preserve">В соответствии с нормами подпункта 3 пункта 1 статьи 158 Бюджетного </w:t>
      </w:r>
      <w:r w:rsidR="009B0F00">
        <w:rPr>
          <w:rFonts w:ascii="Times New Roman" w:eastAsia="Calibri" w:hAnsi="Times New Roman" w:cs="Times New Roman"/>
          <w:sz w:val="24"/>
          <w:szCs w:val="24"/>
        </w:rPr>
        <w:t>к</w:t>
      </w:r>
      <w:r w:rsidRPr="00692AF4">
        <w:rPr>
          <w:rFonts w:ascii="Times New Roman" w:eastAsia="Calibri" w:hAnsi="Times New Roman" w:cs="Times New Roman"/>
          <w:sz w:val="24"/>
          <w:szCs w:val="24"/>
        </w:rPr>
        <w:t>одекса РФ и Порядка ведения реестра расходных обязательств Чунского районного муниципального образования, утвержденного постановлением администрации Чунского района от 17.07.2018 № 58 (с изменениями от 18.02.2019 № 11), Управлением образования, как ГРБС, велся реестр расходных обязательств, подлежащих исполнению в пределах утвержденных ему лимитов бюджетных обязательств и бюджетных ассигнований.</w:t>
      </w:r>
    </w:p>
    <w:p w:rsidR="00692AF4" w:rsidRPr="00692AF4" w:rsidRDefault="00692AF4" w:rsidP="00692AF4">
      <w:pPr>
        <w:spacing w:after="0" w:line="240" w:lineRule="auto"/>
        <w:ind w:firstLine="709"/>
        <w:jc w:val="both"/>
        <w:rPr>
          <w:rFonts w:ascii="Times New Roman" w:eastAsia="Calibri" w:hAnsi="Times New Roman" w:cs="Times New Roman"/>
          <w:bCs/>
          <w:sz w:val="24"/>
          <w:szCs w:val="24"/>
        </w:rPr>
      </w:pPr>
      <w:r w:rsidRPr="00692AF4">
        <w:rPr>
          <w:rFonts w:ascii="Times New Roman" w:eastAsia="Calibri" w:hAnsi="Times New Roman" w:cs="Times New Roman"/>
          <w:sz w:val="24"/>
          <w:szCs w:val="24"/>
        </w:rPr>
        <w:t>В ходе анализа реестра расходных обязательств Управления образования на 2024 год и плановый период 2025 и 2026 годов установлено, что в реестре отсутствуют данные о публичных нормативных обязательствах, не указан код раздела, подраздела классификации расходов бюджетов, по которым обязательства утверждены в бюджетной росписи Управления образования. Согласно данным Отчета (ф. 0503127) бюджетные ассигнования, направляемые на исполнение публичных нормативных обязательств, предусмотрены и исполнены по подразделу классификации расходов бюджетов 1001 «Пенсионное обеспечение» в сумме 12,0 тыс. рублей.</w:t>
      </w:r>
    </w:p>
    <w:p w:rsidR="00692AF4" w:rsidRPr="00692AF4" w:rsidRDefault="00692AF4" w:rsidP="00692AF4">
      <w:pPr>
        <w:spacing w:after="0" w:line="240" w:lineRule="auto"/>
        <w:ind w:firstLine="709"/>
        <w:jc w:val="both"/>
        <w:rPr>
          <w:rFonts w:ascii="Times New Roman" w:eastAsia="Calibri" w:hAnsi="Times New Roman" w:cs="Times New Roman"/>
          <w:sz w:val="24"/>
          <w:szCs w:val="24"/>
        </w:rPr>
      </w:pPr>
    </w:p>
    <w:p w:rsidR="00692AF4" w:rsidRPr="00692AF4" w:rsidRDefault="00692AF4" w:rsidP="00692AF4">
      <w:pPr>
        <w:spacing w:after="0" w:line="240" w:lineRule="auto"/>
        <w:ind w:firstLine="709"/>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Сводной бюджетной росписью бюджета Чунского районного муниципального образования от 27.12.2023 утверждены бюджетные ассигнования по ГРБС Управление образования на 2024 год в сумме 1 240 224,5 тыс. рублей, в которые в процессе исполнения бюджета вносились изменения. Таким образом, первоначальный объем бюджетных ассигнований по ГРБС Управление образования увеличен и утвержден Сводной бюджетной росписью бюджета Чунского районного муниципального образования от 28.12.2024 в сумме 1 549 121,2 тыс. рублей, на следующие виды расходов:</w:t>
      </w:r>
    </w:p>
    <w:p w:rsidR="00692AF4" w:rsidRPr="00692AF4" w:rsidRDefault="00692AF4" w:rsidP="00A243C7">
      <w:pPr>
        <w:numPr>
          <w:ilvl w:val="0"/>
          <w:numId w:val="77"/>
        </w:numPr>
        <w:spacing w:after="0" w:line="288" w:lineRule="atLeast"/>
        <w:ind w:left="284" w:hanging="284"/>
        <w:contextualSpacing/>
        <w:jc w:val="both"/>
        <w:rPr>
          <w:rFonts w:ascii="Times New Roman" w:eastAsia="Times New Roman" w:hAnsi="Times New Roman" w:cs="Times New Roman"/>
          <w:sz w:val="24"/>
          <w:szCs w:val="24"/>
          <w:lang w:eastAsia="ru-RU"/>
        </w:rPr>
      </w:pPr>
      <w:r w:rsidRPr="00692AF4">
        <w:rPr>
          <w:rFonts w:ascii="Times New Roman" w:eastAsia="Times New Roman" w:hAnsi="Times New Roman" w:cs="Times New Roman"/>
          <w:sz w:val="24"/>
          <w:szCs w:val="24"/>
          <w:lang w:eastAsia="ru-RU"/>
        </w:rPr>
        <w:t>на выплаты персоналу казенных учреждений в сумме 72 141,7 тыс. рублей;</w:t>
      </w:r>
    </w:p>
    <w:p w:rsidR="00692AF4" w:rsidRPr="00692AF4" w:rsidRDefault="00692AF4" w:rsidP="00A243C7">
      <w:pPr>
        <w:numPr>
          <w:ilvl w:val="0"/>
          <w:numId w:val="77"/>
        </w:numPr>
        <w:spacing w:after="0" w:line="288" w:lineRule="atLeast"/>
        <w:ind w:left="284" w:hanging="284"/>
        <w:contextualSpacing/>
        <w:jc w:val="both"/>
        <w:rPr>
          <w:rFonts w:ascii="Times New Roman" w:eastAsia="Times New Roman" w:hAnsi="Times New Roman" w:cs="Times New Roman"/>
          <w:sz w:val="24"/>
          <w:szCs w:val="24"/>
          <w:lang w:eastAsia="ru-RU"/>
        </w:rPr>
      </w:pPr>
      <w:r w:rsidRPr="00692AF4">
        <w:rPr>
          <w:rFonts w:ascii="Times New Roman" w:eastAsia="Times New Roman" w:hAnsi="Times New Roman" w:cs="Times New Roman"/>
          <w:sz w:val="24"/>
          <w:szCs w:val="24"/>
          <w:lang w:eastAsia="ru-RU"/>
        </w:rPr>
        <w:t>на выплаты персоналу муниципальных органов в сумме 11 308,0 тыс. рублей;</w:t>
      </w:r>
    </w:p>
    <w:p w:rsidR="00692AF4" w:rsidRPr="00692AF4" w:rsidRDefault="00692AF4" w:rsidP="00A243C7">
      <w:pPr>
        <w:numPr>
          <w:ilvl w:val="0"/>
          <w:numId w:val="77"/>
        </w:numPr>
        <w:spacing w:after="0" w:line="288" w:lineRule="atLeast"/>
        <w:ind w:left="284" w:hanging="284"/>
        <w:contextualSpacing/>
        <w:jc w:val="both"/>
        <w:rPr>
          <w:rFonts w:ascii="Times New Roman" w:eastAsia="Times New Roman" w:hAnsi="Times New Roman" w:cs="Times New Roman"/>
          <w:sz w:val="24"/>
          <w:szCs w:val="24"/>
          <w:lang w:eastAsia="ru-RU"/>
        </w:rPr>
      </w:pPr>
      <w:r w:rsidRPr="00692AF4">
        <w:rPr>
          <w:rFonts w:ascii="Times New Roman" w:eastAsia="Times New Roman" w:hAnsi="Times New Roman" w:cs="Times New Roman"/>
          <w:sz w:val="24"/>
          <w:szCs w:val="24"/>
          <w:lang w:eastAsia="ru-RU"/>
        </w:rPr>
        <w:t>на закупки товаров, работ и услуг для обеспечения муниципальных нужд в сумме 6 258,2 тыс. рублей;</w:t>
      </w:r>
    </w:p>
    <w:p w:rsidR="00692AF4" w:rsidRPr="00692AF4" w:rsidRDefault="00692AF4" w:rsidP="00A243C7">
      <w:pPr>
        <w:numPr>
          <w:ilvl w:val="0"/>
          <w:numId w:val="77"/>
        </w:numPr>
        <w:spacing w:after="0" w:line="288" w:lineRule="atLeast"/>
        <w:ind w:left="284" w:hanging="284"/>
        <w:contextualSpacing/>
        <w:jc w:val="both"/>
        <w:rPr>
          <w:rFonts w:ascii="Times New Roman" w:eastAsia="Times New Roman" w:hAnsi="Times New Roman" w:cs="Times New Roman"/>
          <w:sz w:val="24"/>
          <w:szCs w:val="24"/>
          <w:lang w:eastAsia="ru-RU"/>
        </w:rPr>
      </w:pPr>
      <w:r w:rsidRPr="00692AF4">
        <w:rPr>
          <w:rFonts w:ascii="Times New Roman" w:eastAsia="Times New Roman" w:hAnsi="Times New Roman" w:cs="Times New Roman"/>
          <w:sz w:val="24"/>
          <w:szCs w:val="24"/>
          <w:lang w:eastAsia="ru-RU"/>
        </w:rPr>
        <w:t>на публичные нормативные социальные выплаты гражданам в сумме 12,0 тыс. рублей;</w:t>
      </w:r>
    </w:p>
    <w:p w:rsidR="00692AF4" w:rsidRPr="00692AF4" w:rsidRDefault="00692AF4" w:rsidP="00A243C7">
      <w:pPr>
        <w:numPr>
          <w:ilvl w:val="0"/>
          <w:numId w:val="77"/>
        </w:numPr>
        <w:spacing w:after="0" w:line="288" w:lineRule="atLeast"/>
        <w:ind w:left="284" w:hanging="284"/>
        <w:contextualSpacing/>
        <w:jc w:val="both"/>
        <w:rPr>
          <w:rFonts w:ascii="Times New Roman" w:eastAsia="Times New Roman" w:hAnsi="Times New Roman" w:cs="Times New Roman"/>
          <w:sz w:val="24"/>
          <w:szCs w:val="24"/>
          <w:lang w:eastAsia="ru-RU"/>
        </w:rPr>
      </w:pPr>
      <w:r w:rsidRPr="00692AF4">
        <w:rPr>
          <w:rFonts w:ascii="Times New Roman" w:eastAsia="Times New Roman" w:hAnsi="Times New Roman" w:cs="Times New Roman"/>
          <w:sz w:val="24"/>
          <w:szCs w:val="24"/>
          <w:lang w:eastAsia="ru-RU"/>
        </w:rPr>
        <w:t>на социальные выплаты гражданам, кроме публичных нормативных социальных выплат в сумме 86,0 тыс. рублей;</w:t>
      </w:r>
    </w:p>
    <w:p w:rsidR="00692AF4" w:rsidRPr="00692AF4" w:rsidRDefault="00692AF4" w:rsidP="00A243C7">
      <w:pPr>
        <w:numPr>
          <w:ilvl w:val="0"/>
          <w:numId w:val="77"/>
        </w:numPr>
        <w:spacing w:after="0" w:line="288" w:lineRule="atLeast"/>
        <w:ind w:left="284" w:hanging="284"/>
        <w:contextualSpacing/>
        <w:jc w:val="both"/>
        <w:rPr>
          <w:rFonts w:ascii="Times New Roman" w:eastAsia="Times New Roman" w:hAnsi="Times New Roman" w:cs="Times New Roman"/>
          <w:sz w:val="24"/>
          <w:szCs w:val="24"/>
          <w:lang w:eastAsia="ru-RU"/>
        </w:rPr>
      </w:pPr>
      <w:r w:rsidRPr="00692AF4">
        <w:rPr>
          <w:rFonts w:ascii="Times New Roman" w:eastAsia="Times New Roman" w:hAnsi="Times New Roman" w:cs="Times New Roman"/>
          <w:sz w:val="24"/>
          <w:szCs w:val="24"/>
          <w:lang w:eastAsia="ru-RU"/>
        </w:rPr>
        <w:t>на предоставление субсидий бюджетным учреждениям в сумме 1 459 301,5 тыс. рублей;</w:t>
      </w:r>
    </w:p>
    <w:p w:rsidR="00692AF4" w:rsidRPr="00692AF4" w:rsidRDefault="00692AF4" w:rsidP="00A243C7">
      <w:pPr>
        <w:numPr>
          <w:ilvl w:val="0"/>
          <w:numId w:val="77"/>
        </w:numPr>
        <w:spacing w:after="0" w:line="288" w:lineRule="atLeast"/>
        <w:ind w:left="284" w:hanging="284"/>
        <w:contextualSpacing/>
        <w:jc w:val="both"/>
        <w:rPr>
          <w:rFonts w:ascii="Times New Roman" w:eastAsia="Times New Roman" w:hAnsi="Times New Roman" w:cs="Times New Roman"/>
          <w:sz w:val="24"/>
          <w:szCs w:val="24"/>
          <w:lang w:eastAsia="ru-RU"/>
        </w:rPr>
      </w:pPr>
      <w:r w:rsidRPr="00692AF4">
        <w:rPr>
          <w:rFonts w:ascii="Times New Roman" w:eastAsia="Times New Roman" w:hAnsi="Times New Roman" w:cs="Times New Roman"/>
          <w:sz w:val="24"/>
          <w:szCs w:val="24"/>
          <w:lang w:eastAsia="ru-RU"/>
        </w:rPr>
        <w:t>на уплату налогов, сборов и иных платежей в сумме 13,9 тыс. рублей.</w:t>
      </w:r>
    </w:p>
    <w:p w:rsidR="00692AF4" w:rsidRPr="00692AF4" w:rsidRDefault="00692AF4" w:rsidP="00692AF4">
      <w:pPr>
        <w:spacing w:after="0" w:line="240" w:lineRule="auto"/>
        <w:ind w:firstLine="709"/>
        <w:jc w:val="both"/>
        <w:rPr>
          <w:rFonts w:ascii="Times New Roman" w:eastAsia="Calibri" w:hAnsi="Times New Roman" w:cs="Times New Roman"/>
          <w:sz w:val="24"/>
          <w:szCs w:val="24"/>
          <w:highlight w:val="yellow"/>
        </w:rPr>
      </w:pPr>
    </w:p>
    <w:p w:rsidR="00692AF4" w:rsidRPr="00692AF4" w:rsidRDefault="00692AF4" w:rsidP="00692AF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92AF4">
        <w:rPr>
          <w:rFonts w:ascii="Times New Roman" w:eastAsia="Times New Roman" w:hAnsi="Times New Roman" w:cs="Times New Roman"/>
          <w:sz w:val="24"/>
          <w:szCs w:val="24"/>
          <w:lang w:eastAsia="ru-RU"/>
        </w:rPr>
        <w:t>По данным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на 01.01.2025, расходы на обеспечение функционирования ГРБС Управление образования за 2024 год исполнены в сумме 1 520 216,5 тыс. рублей или на 98,1 % от бюджетных ассигнований, утвержденных на текущий финансовый год.</w:t>
      </w:r>
    </w:p>
    <w:p w:rsidR="00692AF4" w:rsidRPr="00692AF4" w:rsidRDefault="00692AF4" w:rsidP="00692AF4">
      <w:pPr>
        <w:spacing w:after="0" w:line="240" w:lineRule="auto"/>
        <w:ind w:firstLine="709"/>
        <w:jc w:val="both"/>
        <w:rPr>
          <w:rFonts w:ascii="Times New Roman" w:eastAsia="Calibri" w:hAnsi="Times New Roman" w:cs="Times New Roman"/>
          <w:sz w:val="24"/>
          <w:szCs w:val="24"/>
          <w:highlight w:val="yellow"/>
        </w:rPr>
      </w:pPr>
    </w:p>
    <w:p w:rsidR="00692AF4" w:rsidRPr="00692AF4" w:rsidRDefault="00692AF4" w:rsidP="00692AF4">
      <w:pPr>
        <w:autoSpaceDN w:val="0"/>
        <w:adjustRightInd w:val="0"/>
        <w:spacing w:after="0" w:line="240" w:lineRule="auto"/>
        <w:ind w:firstLine="708"/>
        <w:jc w:val="both"/>
        <w:rPr>
          <w:rFonts w:ascii="Times New Roman" w:eastAsia="Calibri" w:hAnsi="Times New Roman" w:cs="Times New Roman"/>
          <w:sz w:val="24"/>
          <w:szCs w:val="24"/>
          <w:lang w:eastAsia="zh-CN"/>
        </w:rPr>
      </w:pPr>
      <w:r w:rsidRPr="00692AF4">
        <w:rPr>
          <w:rFonts w:ascii="Times New Roman" w:eastAsia="Calibri" w:hAnsi="Times New Roman" w:cs="Times New Roman"/>
          <w:sz w:val="24"/>
          <w:szCs w:val="24"/>
          <w:lang w:eastAsia="zh-CN"/>
        </w:rPr>
        <w:t>Доли произведенных расходов ГРБС Управление образования в 2024 году в общем объеме расходов составили (в порядке убывания):</w:t>
      </w:r>
    </w:p>
    <w:p w:rsidR="00692AF4" w:rsidRPr="00692AF4" w:rsidRDefault="00692AF4" w:rsidP="00A243C7">
      <w:pPr>
        <w:numPr>
          <w:ilvl w:val="0"/>
          <w:numId w:val="78"/>
        </w:numPr>
        <w:autoSpaceDN w:val="0"/>
        <w:adjustRightInd w:val="0"/>
        <w:spacing w:after="0" w:line="240" w:lineRule="auto"/>
        <w:ind w:left="284" w:hanging="284"/>
        <w:jc w:val="both"/>
        <w:rPr>
          <w:rFonts w:ascii="Times New Roman" w:eastAsia="Calibri" w:hAnsi="Times New Roman" w:cs="Times New Roman"/>
          <w:sz w:val="24"/>
          <w:szCs w:val="24"/>
          <w:lang w:eastAsia="zh-CN"/>
        </w:rPr>
      </w:pPr>
      <w:r w:rsidRPr="00692AF4">
        <w:rPr>
          <w:rFonts w:ascii="Times New Roman" w:eastAsia="Calibri" w:hAnsi="Times New Roman" w:cs="Times New Roman"/>
          <w:sz w:val="24"/>
          <w:szCs w:val="24"/>
          <w:lang w:eastAsia="zh-CN"/>
        </w:rPr>
        <w:t>по кодам подразделов классификации расходов бюджетов:</w:t>
      </w:r>
    </w:p>
    <w:p w:rsidR="00692AF4" w:rsidRPr="00692AF4" w:rsidRDefault="00692AF4" w:rsidP="00A243C7">
      <w:pPr>
        <w:numPr>
          <w:ilvl w:val="0"/>
          <w:numId w:val="79"/>
        </w:numPr>
        <w:spacing w:after="0" w:line="240" w:lineRule="auto"/>
        <w:ind w:left="567" w:hanging="283"/>
        <w:contextualSpacing/>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0702 «Общее образование» - 68,2%;</w:t>
      </w:r>
    </w:p>
    <w:p w:rsidR="00692AF4" w:rsidRPr="00692AF4" w:rsidRDefault="00692AF4" w:rsidP="00A243C7">
      <w:pPr>
        <w:numPr>
          <w:ilvl w:val="0"/>
          <w:numId w:val="79"/>
        </w:numPr>
        <w:spacing w:after="0" w:line="240" w:lineRule="auto"/>
        <w:ind w:left="567" w:hanging="283"/>
        <w:contextualSpacing/>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0701 «Дошкольное образование» -  23,5 %;</w:t>
      </w:r>
    </w:p>
    <w:p w:rsidR="00692AF4" w:rsidRPr="00692AF4" w:rsidRDefault="00692AF4" w:rsidP="00A243C7">
      <w:pPr>
        <w:numPr>
          <w:ilvl w:val="0"/>
          <w:numId w:val="79"/>
        </w:numPr>
        <w:spacing w:after="0" w:line="240" w:lineRule="auto"/>
        <w:ind w:left="567" w:hanging="283"/>
        <w:contextualSpacing/>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lastRenderedPageBreak/>
        <w:t>0709 «Другие вопросы в области образования» - 5,5 %;</w:t>
      </w:r>
    </w:p>
    <w:p w:rsidR="00692AF4" w:rsidRPr="00692AF4" w:rsidRDefault="00692AF4" w:rsidP="00A243C7">
      <w:pPr>
        <w:numPr>
          <w:ilvl w:val="0"/>
          <w:numId w:val="79"/>
        </w:numPr>
        <w:spacing w:after="0" w:line="240" w:lineRule="auto"/>
        <w:ind w:left="567" w:hanging="283"/>
        <w:contextualSpacing/>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0703 «Дополнительное образование детей» - 2,2 %;</w:t>
      </w:r>
    </w:p>
    <w:p w:rsidR="00692AF4" w:rsidRPr="00692AF4" w:rsidRDefault="00692AF4" w:rsidP="00A243C7">
      <w:pPr>
        <w:numPr>
          <w:ilvl w:val="0"/>
          <w:numId w:val="79"/>
        </w:numPr>
        <w:spacing w:after="0" w:line="240" w:lineRule="auto"/>
        <w:ind w:left="567" w:hanging="283"/>
        <w:contextualSpacing/>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1004 «Охрана семьи и детства» - 0,6 %;</w:t>
      </w:r>
    </w:p>
    <w:p w:rsidR="00692AF4" w:rsidRPr="00692AF4" w:rsidRDefault="00692AF4" w:rsidP="00A243C7">
      <w:pPr>
        <w:numPr>
          <w:ilvl w:val="0"/>
          <w:numId w:val="79"/>
        </w:numPr>
        <w:spacing w:after="0" w:line="240" w:lineRule="auto"/>
        <w:ind w:left="567" w:hanging="283"/>
        <w:contextualSpacing/>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0314 «Другие вопросы в области национальной безопасности и правоохранительной деятельности» - 0,01 %;</w:t>
      </w:r>
    </w:p>
    <w:p w:rsidR="00692AF4" w:rsidRPr="00692AF4" w:rsidRDefault="00692AF4" w:rsidP="00A243C7">
      <w:pPr>
        <w:numPr>
          <w:ilvl w:val="0"/>
          <w:numId w:val="79"/>
        </w:numPr>
        <w:spacing w:after="0" w:line="240" w:lineRule="auto"/>
        <w:ind w:left="567" w:hanging="283"/>
        <w:contextualSpacing/>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1006 «Другие вопросы в области социальной политики» - 0,003 %;</w:t>
      </w:r>
    </w:p>
    <w:p w:rsidR="00692AF4" w:rsidRPr="00692AF4" w:rsidRDefault="00692AF4" w:rsidP="00A243C7">
      <w:pPr>
        <w:numPr>
          <w:ilvl w:val="0"/>
          <w:numId w:val="79"/>
        </w:numPr>
        <w:spacing w:after="0" w:line="240" w:lineRule="auto"/>
        <w:ind w:left="567" w:hanging="283"/>
        <w:contextualSpacing/>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1001 «Пенсионное обеспечение» - 0,001 %;</w:t>
      </w:r>
    </w:p>
    <w:p w:rsidR="00692AF4" w:rsidRPr="00692AF4" w:rsidRDefault="00692AF4" w:rsidP="00A243C7">
      <w:pPr>
        <w:numPr>
          <w:ilvl w:val="0"/>
          <w:numId w:val="79"/>
        </w:numPr>
        <w:spacing w:after="0" w:line="240" w:lineRule="auto"/>
        <w:ind w:left="567" w:hanging="283"/>
        <w:contextualSpacing/>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0707 «Молодежная политика» - 0 %;</w:t>
      </w:r>
    </w:p>
    <w:p w:rsidR="00692AF4" w:rsidRPr="00692AF4" w:rsidRDefault="00692AF4" w:rsidP="00A243C7">
      <w:pPr>
        <w:numPr>
          <w:ilvl w:val="0"/>
          <w:numId w:val="78"/>
        </w:numPr>
        <w:autoSpaceDN w:val="0"/>
        <w:adjustRightInd w:val="0"/>
        <w:spacing w:after="0" w:line="240" w:lineRule="auto"/>
        <w:ind w:left="284" w:hanging="284"/>
        <w:jc w:val="both"/>
        <w:rPr>
          <w:rFonts w:ascii="Times New Roman" w:eastAsia="Calibri" w:hAnsi="Times New Roman" w:cs="Times New Roman"/>
          <w:sz w:val="24"/>
          <w:szCs w:val="24"/>
          <w:lang w:eastAsia="zh-CN"/>
        </w:rPr>
      </w:pPr>
      <w:r w:rsidRPr="00692AF4">
        <w:rPr>
          <w:rFonts w:ascii="Times New Roman" w:eastAsia="Calibri" w:hAnsi="Times New Roman" w:cs="Times New Roman"/>
          <w:sz w:val="24"/>
          <w:szCs w:val="24"/>
          <w:lang w:eastAsia="zh-CN"/>
        </w:rPr>
        <w:t>по видам расходов:</w:t>
      </w:r>
    </w:p>
    <w:p w:rsidR="00692AF4" w:rsidRPr="00692AF4" w:rsidRDefault="00692AF4" w:rsidP="00A243C7">
      <w:pPr>
        <w:numPr>
          <w:ilvl w:val="0"/>
          <w:numId w:val="76"/>
        </w:numPr>
        <w:autoSpaceDN w:val="0"/>
        <w:adjustRightInd w:val="0"/>
        <w:spacing w:after="0" w:line="240" w:lineRule="auto"/>
        <w:ind w:left="567" w:hanging="283"/>
        <w:jc w:val="both"/>
        <w:rPr>
          <w:rFonts w:ascii="Times New Roman" w:eastAsia="Calibri" w:hAnsi="Times New Roman" w:cs="Times New Roman"/>
          <w:sz w:val="24"/>
          <w:szCs w:val="24"/>
          <w:lang w:eastAsia="zh-CN"/>
        </w:rPr>
      </w:pPr>
      <w:r w:rsidRPr="00692AF4">
        <w:rPr>
          <w:rFonts w:ascii="Times New Roman" w:eastAsia="Calibri" w:hAnsi="Times New Roman" w:cs="Times New Roman"/>
          <w:sz w:val="24"/>
          <w:szCs w:val="24"/>
          <w:lang w:eastAsia="zh-CN"/>
        </w:rPr>
        <w:t>610 «Субсидии бюджетным учреждениям» - 94,1 %;</w:t>
      </w:r>
    </w:p>
    <w:p w:rsidR="00692AF4" w:rsidRPr="00692AF4" w:rsidRDefault="00692AF4" w:rsidP="00A243C7">
      <w:pPr>
        <w:numPr>
          <w:ilvl w:val="0"/>
          <w:numId w:val="76"/>
        </w:numPr>
        <w:autoSpaceDN w:val="0"/>
        <w:adjustRightInd w:val="0"/>
        <w:spacing w:after="0" w:line="240" w:lineRule="auto"/>
        <w:ind w:left="567" w:hanging="283"/>
        <w:jc w:val="both"/>
        <w:rPr>
          <w:rFonts w:ascii="Times New Roman" w:eastAsia="Calibri" w:hAnsi="Times New Roman" w:cs="Times New Roman"/>
          <w:sz w:val="24"/>
          <w:szCs w:val="24"/>
          <w:lang w:eastAsia="zh-CN"/>
        </w:rPr>
      </w:pPr>
      <w:r w:rsidRPr="00692AF4">
        <w:rPr>
          <w:rFonts w:ascii="Times New Roman" w:eastAsia="Calibri" w:hAnsi="Times New Roman" w:cs="Times New Roman"/>
          <w:sz w:val="24"/>
          <w:szCs w:val="24"/>
          <w:lang w:eastAsia="zh-CN"/>
        </w:rPr>
        <w:t>110 «Расходы на выплаты персоналу казенных учреждений» - 4,7 %;</w:t>
      </w:r>
    </w:p>
    <w:p w:rsidR="00692AF4" w:rsidRPr="00692AF4" w:rsidRDefault="00692AF4" w:rsidP="00A243C7">
      <w:pPr>
        <w:numPr>
          <w:ilvl w:val="0"/>
          <w:numId w:val="76"/>
        </w:numPr>
        <w:autoSpaceDN w:val="0"/>
        <w:adjustRightInd w:val="0"/>
        <w:spacing w:after="0" w:line="240" w:lineRule="auto"/>
        <w:ind w:left="567" w:hanging="283"/>
        <w:jc w:val="both"/>
        <w:rPr>
          <w:rFonts w:ascii="Times New Roman" w:eastAsia="Calibri" w:hAnsi="Times New Roman" w:cs="Times New Roman"/>
          <w:sz w:val="24"/>
          <w:szCs w:val="24"/>
          <w:lang w:eastAsia="zh-CN"/>
        </w:rPr>
      </w:pPr>
      <w:r w:rsidRPr="00692AF4">
        <w:rPr>
          <w:rFonts w:ascii="Times New Roman" w:eastAsia="Calibri" w:hAnsi="Times New Roman" w:cs="Times New Roman"/>
          <w:sz w:val="24"/>
          <w:szCs w:val="24"/>
          <w:lang w:eastAsia="zh-CN"/>
        </w:rPr>
        <w:t>120 «Расходы на выплаты персоналу государственных (муниципальных) органов» - 0,7 %;</w:t>
      </w:r>
    </w:p>
    <w:p w:rsidR="00692AF4" w:rsidRPr="00692AF4" w:rsidRDefault="00692AF4" w:rsidP="00A243C7">
      <w:pPr>
        <w:numPr>
          <w:ilvl w:val="0"/>
          <w:numId w:val="76"/>
        </w:numPr>
        <w:autoSpaceDN w:val="0"/>
        <w:adjustRightInd w:val="0"/>
        <w:spacing w:after="0" w:line="240" w:lineRule="auto"/>
        <w:ind w:left="567" w:hanging="283"/>
        <w:jc w:val="both"/>
        <w:rPr>
          <w:rFonts w:ascii="Times New Roman" w:eastAsia="Calibri" w:hAnsi="Times New Roman" w:cs="Times New Roman"/>
          <w:sz w:val="24"/>
          <w:szCs w:val="24"/>
          <w:lang w:eastAsia="zh-CN"/>
        </w:rPr>
      </w:pPr>
      <w:r w:rsidRPr="00692AF4">
        <w:rPr>
          <w:rFonts w:ascii="Times New Roman" w:eastAsia="Calibri" w:hAnsi="Times New Roman" w:cs="Times New Roman"/>
          <w:sz w:val="24"/>
          <w:szCs w:val="24"/>
          <w:lang w:eastAsia="zh-CN"/>
        </w:rPr>
        <w:t>240 «Иные закупки товаров, работ и услуг для обеспечения государственных (муниципальных) нужд» - 0,4 %;</w:t>
      </w:r>
    </w:p>
    <w:p w:rsidR="00692AF4" w:rsidRPr="00692AF4" w:rsidRDefault="00692AF4" w:rsidP="00A243C7">
      <w:pPr>
        <w:numPr>
          <w:ilvl w:val="0"/>
          <w:numId w:val="76"/>
        </w:numPr>
        <w:autoSpaceDN w:val="0"/>
        <w:adjustRightInd w:val="0"/>
        <w:spacing w:after="0" w:line="240" w:lineRule="auto"/>
        <w:ind w:left="567" w:hanging="283"/>
        <w:jc w:val="both"/>
        <w:rPr>
          <w:rFonts w:ascii="Times New Roman" w:eastAsia="Calibri" w:hAnsi="Times New Roman" w:cs="Times New Roman"/>
          <w:sz w:val="24"/>
          <w:szCs w:val="24"/>
          <w:lang w:eastAsia="zh-CN"/>
        </w:rPr>
      </w:pPr>
      <w:r w:rsidRPr="00692AF4">
        <w:rPr>
          <w:rFonts w:ascii="Times New Roman" w:eastAsia="Calibri" w:hAnsi="Times New Roman" w:cs="Times New Roman"/>
          <w:sz w:val="24"/>
          <w:szCs w:val="24"/>
          <w:lang w:eastAsia="zh-CN"/>
        </w:rPr>
        <w:t>320 «Социальные выплаты гражданам, кроме публичных нормативных социальных выплат» - 0,005 %;</w:t>
      </w:r>
    </w:p>
    <w:p w:rsidR="00692AF4" w:rsidRPr="00692AF4" w:rsidRDefault="00692AF4" w:rsidP="00A243C7">
      <w:pPr>
        <w:numPr>
          <w:ilvl w:val="0"/>
          <w:numId w:val="76"/>
        </w:numPr>
        <w:autoSpaceDN w:val="0"/>
        <w:adjustRightInd w:val="0"/>
        <w:spacing w:after="0" w:line="240" w:lineRule="auto"/>
        <w:ind w:left="567" w:hanging="283"/>
        <w:jc w:val="both"/>
        <w:rPr>
          <w:rFonts w:ascii="Times New Roman" w:eastAsia="Calibri" w:hAnsi="Times New Roman" w:cs="Times New Roman"/>
          <w:sz w:val="24"/>
          <w:szCs w:val="24"/>
          <w:lang w:eastAsia="zh-CN"/>
        </w:rPr>
      </w:pPr>
      <w:r w:rsidRPr="00692AF4">
        <w:rPr>
          <w:rFonts w:ascii="Times New Roman" w:eastAsia="Calibri" w:hAnsi="Times New Roman" w:cs="Times New Roman"/>
          <w:sz w:val="24"/>
          <w:szCs w:val="24"/>
          <w:lang w:eastAsia="zh-CN"/>
        </w:rPr>
        <w:t>310 «Публичные нормативные социальные выплаты гражданам» - 0,001 %;</w:t>
      </w:r>
    </w:p>
    <w:p w:rsidR="00692AF4" w:rsidRPr="00692AF4" w:rsidRDefault="00692AF4" w:rsidP="00A243C7">
      <w:pPr>
        <w:numPr>
          <w:ilvl w:val="0"/>
          <w:numId w:val="76"/>
        </w:numPr>
        <w:autoSpaceDE w:val="0"/>
        <w:autoSpaceDN w:val="0"/>
        <w:adjustRightInd w:val="0"/>
        <w:spacing w:after="0" w:line="240" w:lineRule="auto"/>
        <w:ind w:left="567" w:hanging="283"/>
        <w:jc w:val="both"/>
        <w:rPr>
          <w:rFonts w:ascii="Times New Roman" w:eastAsia="Times New Roman" w:hAnsi="Times New Roman" w:cs="Times New Roman"/>
          <w:bCs/>
          <w:sz w:val="24"/>
          <w:szCs w:val="24"/>
          <w:lang w:eastAsia="ru-RU"/>
        </w:rPr>
      </w:pPr>
      <w:r w:rsidRPr="00692AF4">
        <w:rPr>
          <w:rFonts w:ascii="Times New Roman" w:eastAsia="Calibri" w:hAnsi="Times New Roman" w:cs="Times New Roman"/>
          <w:sz w:val="24"/>
          <w:szCs w:val="24"/>
          <w:lang w:eastAsia="zh-CN"/>
        </w:rPr>
        <w:t>850 «Уплата налогов, сборов и иных платежей» - 0,0005 %.</w:t>
      </w:r>
    </w:p>
    <w:p w:rsidR="00692AF4" w:rsidRPr="00692AF4" w:rsidRDefault="00692AF4" w:rsidP="00692AF4">
      <w:pPr>
        <w:spacing w:after="0" w:line="240" w:lineRule="auto"/>
        <w:ind w:firstLine="709"/>
        <w:jc w:val="both"/>
        <w:rPr>
          <w:rFonts w:ascii="Times New Roman" w:eastAsia="Calibri" w:hAnsi="Times New Roman" w:cs="Times New Roman"/>
          <w:sz w:val="24"/>
          <w:szCs w:val="24"/>
          <w:highlight w:val="yellow"/>
        </w:rPr>
      </w:pPr>
    </w:p>
    <w:p w:rsidR="00692AF4" w:rsidRPr="00692AF4" w:rsidRDefault="00692AF4" w:rsidP="00692AF4">
      <w:pPr>
        <w:spacing w:after="0" w:line="240" w:lineRule="auto"/>
        <w:ind w:firstLine="709"/>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Объем неисполненных ассигнований на конец отчетного периода составил 28 904,7 тыс. рублей, из них по мероприятиям муниципальных программ Чунского районного муниципального образования:</w:t>
      </w:r>
    </w:p>
    <w:p w:rsidR="00692AF4" w:rsidRPr="00692AF4" w:rsidRDefault="00692AF4" w:rsidP="00A243C7">
      <w:pPr>
        <w:numPr>
          <w:ilvl w:val="0"/>
          <w:numId w:val="80"/>
        </w:numPr>
        <w:spacing w:after="0" w:line="240" w:lineRule="auto"/>
        <w:ind w:left="284" w:hanging="284"/>
        <w:contextualSpacing/>
        <w:jc w:val="both"/>
        <w:rPr>
          <w:rFonts w:ascii="Times New Roman" w:eastAsia="Calibri" w:hAnsi="Times New Roman" w:cs="Times New Roman"/>
          <w:bCs/>
          <w:sz w:val="24"/>
          <w:szCs w:val="24"/>
        </w:rPr>
      </w:pPr>
      <w:r w:rsidRPr="00692AF4">
        <w:rPr>
          <w:rFonts w:ascii="Times New Roman" w:eastAsia="Calibri" w:hAnsi="Times New Roman" w:cs="Times New Roman"/>
          <w:bCs/>
          <w:sz w:val="24"/>
          <w:szCs w:val="24"/>
        </w:rPr>
        <w:t>Развитие системы образования – неисполнение в сумме 28 889,6 тыс. рублей;</w:t>
      </w:r>
    </w:p>
    <w:p w:rsidR="00692AF4" w:rsidRPr="00692AF4" w:rsidRDefault="00692AF4" w:rsidP="00A243C7">
      <w:pPr>
        <w:numPr>
          <w:ilvl w:val="0"/>
          <w:numId w:val="80"/>
        </w:numPr>
        <w:spacing w:after="0" w:line="240" w:lineRule="auto"/>
        <w:ind w:left="284" w:hanging="284"/>
        <w:contextualSpacing/>
        <w:jc w:val="both"/>
        <w:rPr>
          <w:rFonts w:ascii="Times New Roman" w:eastAsia="Calibri" w:hAnsi="Times New Roman" w:cs="Times New Roman"/>
          <w:bCs/>
          <w:sz w:val="24"/>
          <w:szCs w:val="24"/>
        </w:rPr>
      </w:pPr>
      <w:r w:rsidRPr="00692AF4">
        <w:rPr>
          <w:rFonts w:ascii="Times New Roman" w:eastAsia="Calibri" w:hAnsi="Times New Roman" w:cs="Times New Roman"/>
          <w:bCs/>
          <w:sz w:val="24"/>
          <w:szCs w:val="24"/>
        </w:rPr>
        <w:t>Развитие культуры, спорта и молодежной политики – неисполнение в сумме 10,0 тыс. рублей;</w:t>
      </w:r>
    </w:p>
    <w:p w:rsidR="00692AF4" w:rsidRPr="00692AF4" w:rsidRDefault="00692AF4" w:rsidP="00A243C7">
      <w:pPr>
        <w:numPr>
          <w:ilvl w:val="0"/>
          <w:numId w:val="80"/>
        </w:numPr>
        <w:spacing w:after="0" w:line="240" w:lineRule="auto"/>
        <w:ind w:left="284" w:hanging="284"/>
        <w:contextualSpacing/>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Социальная поддержка населения – неисполнение в сумме 5,0 тыс. рублей;</w:t>
      </w:r>
    </w:p>
    <w:p w:rsidR="00692AF4" w:rsidRPr="00692AF4" w:rsidRDefault="00692AF4" w:rsidP="00A243C7">
      <w:pPr>
        <w:numPr>
          <w:ilvl w:val="0"/>
          <w:numId w:val="80"/>
        </w:numPr>
        <w:spacing w:after="0" w:line="240" w:lineRule="auto"/>
        <w:ind w:left="284" w:hanging="284"/>
        <w:contextualSpacing/>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Развитие коммунальной инфраструктуры объектов социальной сферы, находящихся в муниципальной собственности Чунского районного муниципального образования – неисполнение в сумме 0,037 тыс. рублей.</w:t>
      </w:r>
    </w:p>
    <w:p w:rsidR="00692AF4" w:rsidRPr="00692AF4" w:rsidRDefault="00692AF4" w:rsidP="00692AF4">
      <w:pPr>
        <w:spacing w:after="0" w:line="240" w:lineRule="auto"/>
        <w:ind w:firstLine="709"/>
        <w:jc w:val="both"/>
        <w:rPr>
          <w:rFonts w:ascii="Times New Roman" w:eastAsia="Calibri" w:hAnsi="Times New Roman" w:cs="Times New Roman"/>
          <w:sz w:val="24"/>
          <w:szCs w:val="24"/>
        </w:rPr>
      </w:pPr>
    </w:p>
    <w:p w:rsidR="00692AF4" w:rsidRPr="00692AF4" w:rsidRDefault="00692AF4" w:rsidP="00692AF4">
      <w:pPr>
        <w:spacing w:after="0" w:line="240" w:lineRule="auto"/>
        <w:ind w:firstLine="709"/>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В разрезе видов расходов бюджета – наибольшее неисполнение ассигнований допущено по коду вида расходов бюджета 610 «Субсидии бюджетным учреждениям» в сумме 28 076,1 тыс. рублей. Таким образом, по завершению 2024 года, учредителем не перечислены субсидии подведомственным бюджетным учреждениям в полном объеме, предусмотренном соглашением о предоставлении субсидий, из них:</w:t>
      </w:r>
    </w:p>
    <w:p w:rsidR="00692AF4" w:rsidRPr="00692AF4" w:rsidRDefault="00692AF4" w:rsidP="00A243C7">
      <w:pPr>
        <w:numPr>
          <w:ilvl w:val="0"/>
          <w:numId w:val="63"/>
        </w:numPr>
        <w:spacing w:after="0" w:line="240" w:lineRule="auto"/>
        <w:ind w:left="284" w:hanging="284"/>
        <w:contextualSpacing/>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субсидия бюджетным учреждениям на финансовое обеспечение муниципального задания на оказание муниципальных услуг предоставлена бюджетным учреждениям на 20 853,8 тыс. рублей меньше предусмотренного соглашениями объема;</w:t>
      </w:r>
    </w:p>
    <w:p w:rsidR="00692AF4" w:rsidRPr="00692AF4" w:rsidRDefault="00692AF4" w:rsidP="00A243C7">
      <w:pPr>
        <w:numPr>
          <w:ilvl w:val="0"/>
          <w:numId w:val="63"/>
        </w:numPr>
        <w:spacing w:after="0" w:line="240" w:lineRule="auto"/>
        <w:ind w:left="284" w:hanging="284"/>
        <w:contextualSpacing/>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субсидия бюджетным учреждениям на иные цели предоставлена бюджетным учреждениям на 7 163,46 тыс. рублей меньше предусмотренного соглашениями объема;</w:t>
      </w:r>
    </w:p>
    <w:p w:rsidR="00692AF4" w:rsidRPr="00692AF4" w:rsidRDefault="00692AF4" w:rsidP="00A243C7">
      <w:pPr>
        <w:numPr>
          <w:ilvl w:val="0"/>
          <w:numId w:val="63"/>
        </w:numPr>
        <w:spacing w:after="0" w:line="240" w:lineRule="auto"/>
        <w:ind w:left="284" w:hanging="284"/>
        <w:contextualSpacing/>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субсидия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 предоставлена бюджетным учреждениям на 58,8 тыс. рублей меньше предусмотренного соглашениями объема.</w:t>
      </w:r>
    </w:p>
    <w:p w:rsidR="00694227" w:rsidRDefault="00694227" w:rsidP="00692AF4">
      <w:pPr>
        <w:spacing w:after="0" w:line="240" w:lineRule="auto"/>
        <w:ind w:firstLine="709"/>
        <w:jc w:val="both"/>
        <w:rPr>
          <w:rFonts w:ascii="Times New Roman" w:eastAsia="Calibri" w:hAnsi="Times New Roman" w:cs="Times New Roman"/>
          <w:sz w:val="24"/>
          <w:szCs w:val="24"/>
        </w:rPr>
      </w:pPr>
    </w:p>
    <w:p w:rsidR="00692AF4" w:rsidRPr="00692AF4" w:rsidRDefault="00692AF4" w:rsidP="00692AF4">
      <w:pPr>
        <w:spacing w:after="0" w:line="240" w:lineRule="auto"/>
        <w:ind w:firstLine="709"/>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 xml:space="preserve">В нарушение норм Закона № 402-ФЗ, Инструкции 157н, </w:t>
      </w:r>
      <w:r w:rsidR="004B6E5C">
        <w:rPr>
          <w:rFonts w:ascii="Times New Roman" w:eastAsia="Calibri" w:hAnsi="Times New Roman" w:cs="Times New Roman"/>
          <w:sz w:val="24"/>
          <w:szCs w:val="24"/>
        </w:rPr>
        <w:t>Инструкции</w:t>
      </w:r>
      <w:r w:rsidRPr="00692AF4">
        <w:rPr>
          <w:rFonts w:ascii="Times New Roman" w:eastAsia="Calibri" w:hAnsi="Times New Roman" w:cs="Times New Roman"/>
          <w:sz w:val="24"/>
          <w:szCs w:val="24"/>
        </w:rPr>
        <w:t xml:space="preserve"> № 162н, Инструкции</w:t>
      </w:r>
      <w:r w:rsidR="004B6E5C">
        <w:rPr>
          <w:rFonts w:ascii="Times New Roman" w:eastAsia="Calibri" w:hAnsi="Times New Roman" w:cs="Times New Roman"/>
          <w:sz w:val="24"/>
          <w:szCs w:val="24"/>
        </w:rPr>
        <w:t> </w:t>
      </w:r>
      <w:r w:rsidRPr="00692AF4">
        <w:rPr>
          <w:rFonts w:ascii="Times New Roman" w:eastAsia="Calibri" w:hAnsi="Times New Roman" w:cs="Times New Roman"/>
          <w:sz w:val="24"/>
          <w:szCs w:val="24"/>
        </w:rPr>
        <w:t>№ 191н в бухгалтерском (бюджетном) учете, а также годовой бюджетной отчетности на 01.01.2025 не отражена кредиторская задолженность учредителя перед бюджетными учреждениями, сложившаяся в результате недофинансирования учредителем субсидии на выполнение государственного (муниципального) задания.</w:t>
      </w:r>
    </w:p>
    <w:p w:rsidR="00692AF4" w:rsidRPr="00692AF4" w:rsidRDefault="00692AF4" w:rsidP="00692AF4">
      <w:pPr>
        <w:spacing w:after="0" w:line="240" w:lineRule="auto"/>
        <w:ind w:firstLine="709"/>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 xml:space="preserve">Неисполненные бюджетные ассигнования по видам расходов отражены в Таблице № </w:t>
      </w:r>
      <w:r w:rsidR="00F40916">
        <w:rPr>
          <w:rFonts w:ascii="Times New Roman" w:eastAsia="Calibri" w:hAnsi="Times New Roman" w:cs="Times New Roman"/>
          <w:sz w:val="24"/>
          <w:szCs w:val="24"/>
        </w:rPr>
        <w:t>16</w:t>
      </w:r>
      <w:r w:rsidRPr="00692AF4">
        <w:rPr>
          <w:rFonts w:ascii="Times New Roman" w:eastAsia="Calibri" w:hAnsi="Times New Roman" w:cs="Times New Roman"/>
          <w:sz w:val="24"/>
          <w:szCs w:val="24"/>
        </w:rPr>
        <w:t>.</w:t>
      </w:r>
    </w:p>
    <w:p w:rsidR="00692AF4" w:rsidRPr="00692AF4" w:rsidRDefault="00692AF4" w:rsidP="00692AF4">
      <w:pPr>
        <w:spacing w:after="0" w:line="240" w:lineRule="auto"/>
        <w:jc w:val="center"/>
        <w:rPr>
          <w:rFonts w:ascii="Times New Roman" w:eastAsia="Calibri" w:hAnsi="Times New Roman" w:cs="Times New Roman"/>
          <w:sz w:val="24"/>
          <w:szCs w:val="24"/>
        </w:rPr>
      </w:pPr>
      <w:r w:rsidRPr="00692AF4">
        <w:rPr>
          <w:rFonts w:ascii="Times New Roman" w:eastAsia="Calibri" w:hAnsi="Times New Roman" w:cs="Times New Roman"/>
          <w:sz w:val="24"/>
          <w:szCs w:val="24"/>
        </w:rPr>
        <w:lastRenderedPageBreak/>
        <w:t xml:space="preserve">Таблица № </w:t>
      </w:r>
      <w:r w:rsidR="00F40916">
        <w:rPr>
          <w:rFonts w:ascii="Times New Roman" w:eastAsia="Calibri" w:hAnsi="Times New Roman" w:cs="Times New Roman"/>
          <w:sz w:val="24"/>
          <w:szCs w:val="24"/>
        </w:rPr>
        <w:t>16</w:t>
      </w:r>
    </w:p>
    <w:p w:rsidR="00692AF4" w:rsidRPr="00692AF4" w:rsidRDefault="00692AF4" w:rsidP="00692AF4">
      <w:pPr>
        <w:spacing w:after="0" w:line="240" w:lineRule="auto"/>
        <w:jc w:val="right"/>
        <w:rPr>
          <w:rFonts w:ascii="Times New Roman" w:eastAsia="Calibri" w:hAnsi="Times New Roman" w:cs="Times New Roman"/>
          <w:sz w:val="24"/>
          <w:szCs w:val="24"/>
        </w:rPr>
      </w:pPr>
      <w:r w:rsidRPr="00692AF4">
        <w:rPr>
          <w:rFonts w:ascii="Times New Roman" w:eastAsia="Calibri" w:hAnsi="Times New Roman" w:cs="Times New Roman"/>
          <w:sz w:val="24"/>
          <w:szCs w:val="24"/>
        </w:rPr>
        <w:t>(тыс. рублей)</w:t>
      </w:r>
    </w:p>
    <w:tbl>
      <w:tblPr>
        <w:tblW w:w="10228" w:type="dxa"/>
        <w:tblInd w:w="113" w:type="dxa"/>
        <w:tblLayout w:type="fixed"/>
        <w:tblLook w:val="04A0"/>
      </w:tblPr>
      <w:tblGrid>
        <w:gridCol w:w="4390"/>
        <w:gridCol w:w="923"/>
        <w:gridCol w:w="1495"/>
        <w:gridCol w:w="1268"/>
        <w:gridCol w:w="567"/>
        <w:gridCol w:w="1585"/>
      </w:tblGrid>
      <w:tr w:rsidR="00692AF4" w:rsidRPr="00692AF4" w:rsidTr="00424BC7">
        <w:trPr>
          <w:trHeight w:val="20"/>
        </w:trPr>
        <w:tc>
          <w:tcPr>
            <w:tcW w:w="43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Наименование вида расходов</w:t>
            </w:r>
          </w:p>
        </w:tc>
        <w:tc>
          <w:tcPr>
            <w:tcW w:w="9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КВР</w:t>
            </w:r>
          </w:p>
        </w:tc>
        <w:tc>
          <w:tcPr>
            <w:tcW w:w="14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Утвержденные</w:t>
            </w:r>
            <w:r w:rsidRPr="00692AF4">
              <w:rPr>
                <w:rFonts w:ascii="Times New Roman" w:eastAsia="Times New Roman" w:hAnsi="Times New Roman" w:cs="Times New Roman"/>
                <w:sz w:val="20"/>
                <w:szCs w:val="20"/>
                <w:lang w:eastAsia="ru-RU"/>
              </w:rPr>
              <w:br/>
              <w:t>бюджетные</w:t>
            </w:r>
            <w:r w:rsidRPr="00692AF4">
              <w:rPr>
                <w:rFonts w:ascii="Times New Roman" w:eastAsia="Times New Roman" w:hAnsi="Times New Roman" w:cs="Times New Roman"/>
                <w:sz w:val="20"/>
                <w:szCs w:val="20"/>
                <w:lang w:eastAsia="ru-RU"/>
              </w:rPr>
              <w:br/>
              <w:t>назначения</w:t>
            </w:r>
          </w:p>
        </w:tc>
        <w:tc>
          <w:tcPr>
            <w:tcW w:w="1835" w:type="dxa"/>
            <w:gridSpan w:val="2"/>
            <w:tcBorders>
              <w:top w:val="single" w:sz="4" w:space="0" w:color="auto"/>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Исполнено</w:t>
            </w:r>
          </w:p>
        </w:tc>
        <w:tc>
          <w:tcPr>
            <w:tcW w:w="15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Неисполненные бюджетные назначения</w:t>
            </w:r>
          </w:p>
        </w:tc>
      </w:tr>
      <w:tr w:rsidR="00692AF4" w:rsidRPr="00692AF4" w:rsidTr="00424BC7">
        <w:trPr>
          <w:trHeight w:val="20"/>
        </w:trPr>
        <w:tc>
          <w:tcPr>
            <w:tcW w:w="4390" w:type="dxa"/>
            <w:vMerge/>
            <w:tcBorders>
              <w:top w:val="single" w:sz="4" w:space="0" w:color="auto"/>
              <w:left w:val="single" w:sz="4" w:space="0" w:color="auto"/>
              <w:bottom w:val="single" w:sz="4" w:space="0" w:color="auto"/>
              <w:right w:val="single" w:sz="4" w:space="0" w:color="auto"/>
            </w:tcBorders>
            <w:vAlign w:val="center"/>
            <w:hideMark/>
          </w:tcPr>
          <w:p w:rsidR="00692AF4" w:rsidRPr="00692AF4" w:rsidRDefault="00692AF4" w:rsidP="00692AF4">
            <w:pPr>
              <w:spacing w:after="0" w:line="240" w:lineRule="auto"/>
              <w:rPr>
                <w:rFonts w:ascii="Times New Roman" w:eastAsia="Times New Roman" w:hAnsi="Times New Roman" w:cs="Times New Roman"/>
                <w:sz w:val="20"/>
                <w:szCs w:val="20"/>
                <w:lang w:eastAsia="ru-RU"/>
              </w:rPr>
            </w:pPr>
          </w:p>
        </w:tc>
        <w:tc>
          <w:tcPr>
            <w:tcW w:w="923" w:type="dxa"/>
            <w:vMerge/>
            <w:tcBorders>
              <w:top w:val="single" w:sz="4" w:space="0" w:color="auto"/>
              <w:left w:val="single" w:sz="4" w:space="0" w:color="auto"/>
              <w:bottom w:val="single" w:sz="4" w:space="0" w:color="auto"/>
              <w:right w:val="single" w:sz="4" w:space="0" w:color="auto"/>
            </w:tcBorders>
            <w:vAlign w:val="center"/>
            <w:hideMark/>
          </w:tcPr>
          <w:p w:rsidR="00692AF4" w:rsidRPr="00692AF4" w:rsidRDefault="00692AF4" w:rsidP="00692AF4">
            <w:pPr>
              <w:spacing w:after="0" w:line="240" w:lineRule="auto"/>
              <w:rPr>
                <w:rFonts w:ascii="Times New Roman" w:eastAsia="Times New Roman" w:hAnsi="Times New Roman" w:cs="Times New Roman"/>
                <w:sz w:val="20"/>
                <w:szCs w:val="20"/>
                <w:lang w:eastAsia="ru-RU"/>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rsidR="00692AF4" w:rsidRPr="00692AF4" w:rsidRDefault="00692AF4" w:rsidP="00692AF4">
            <w:pPr>
              <w:spacing w:after="0" w:line="240" w:lineRule="auto"/>
              <w:rPr>
                <w:rFonts w:ascii="Times New Roman" w:eastAsia="Times New Roman" w:hAnsi="Times New Roman" w:cs="Times New Roman"/>
                <w:sz w:val="20"/>
                <w:szCs w:val="20"/>
                <w:lang w:eastAsia="ru-RU"/>
              </w:rPr>
            </w:pPr>
          </w:p>
        </w:tc>
        <w:tc>
          <w:tcPr>
            <w:tcW w:w="126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тыс. руб.</w:t>
            </w:r>
          </w:p>
        </w:tc>
        <w:tc>
          <w:tcPr>
            <w:tcW w:w="5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w:t>
            </w:r>
          </w:p>
        </w:tc>
        <w:tc>
          <w:tcPr>
            <w:tcW w:w="1585" w:type="dxa"/>
            <w:vMerge/>
            <w:tcBorders>
              <w:top w:val="single" w:sz="4" w:space="0" w:color="auto"/>
              <w:left w:val="single" w:sz="4" w:space="0" w:color="auto"/>
              <w:bottom w:val="single" w:sz="4" w:space="0" w:color="000000"/>
              <w:right w:val="single" w:sz="4" w:space="0" w:color="auto"/>
            </w:tcBorders>
            <w:vAlign w:val="center"/>
            <w:hideMark/>
          </w:tcPr>
          <w:p w:rsidR="00692AF4" w:rsidRPr="00692AF4" w:rsidRDefault="00692AF4" w:rsidP="00692AF4">
            <w:pPr>
              <w:spacing w:after="0" w:line="240" w:lineRule="auto"/>
              <w:rPr>
                <w:rFonts w:ascii="Times New Roman" w:eastAsia="Times New Roman" w:hAnsi="Times New Roman" w:cs="Times New Roman"/>
                <w:sz w:val="20"/>
                <w:szCs w:val="20"/>
                <w:lang w:eastAsia="ru-RU"/>
              </w:rPr>
            </w:pPr>
          </w:p>
        </w:tc>
      </w:tr>
      <w:tr w:rsidR="00692AF4" w:rsidRPr="00692AF4" w:rsidTr="00424BC7">
        <w:trPr>
          <w:trHeight w:val="20"/>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Расходы на выплаты персоналу казенных учреждений</w:t>
            </w:r>
          </w:p>
        </w:tc>
        <w:tc>
          <w:tcPr>
            <w:tcW w:w="923"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110</w:t>
            </w:r>
          </w:p>
        </w:tc>
        <w:tc>
          <w:tcPr>
            <w:tcW w:w="14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72 141,7</w:t>
            </w:r>
          </w:p>
        </w:tc>
        <w:tc>
          <w:tcPr>
            <w:tcW w:w="126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72 134,1</w:t>
            </w:r>
          </w:p>
        </w:tc>
        <w:tc>
          <w:tcPr>
            <w:tcW w:w="5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100</w:t>
            </w:r>
          </w:p>
        </w:tc>
        <w:tc>
          <w:tcPr>
            <w:tcW w:w="158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7,6</w:t>
            </w:r>
          </w:p>
        </w:tc>
      </w:tr>
      <w:tr w:rsidR="00692AF4" w:rsidRPr="00692AF4" w:rsidTr="00424BC7">
        <w:trPr>
          <w:trHeight w:val="20"/>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923"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120</w:t>
            </w:r>
          </w:p>
        </w:tc>
        <w:tc>
          <w:tcPr>
            <w:tcW w:w="14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11 308,0</w:t>
            </w:r>
          </w:p>
        </w:tc>
        <w:tc>
          <w:tcPr>
            <w:tcW w:w="126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11 308,0</w:t>
            </w:r>
          </w:p>
        </w:tc>
        <w:tc>
          <w:tcPr>
            <w:tcW w:w="5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100</w:t>
            </w:r>
          </w:p>
        </w:tc>
        <w:tc>
          <w:tcPr>
            <w:tcW w:w="158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0,0</w:t>
            </w:r>
          </w:p>
        </w:tc>
      </w:tr>
      <w:tr w:rsidR="00692AF4" w:rsidRPr="00692AF4" w:rsidTr="00424BC7">
        <w:trPr>
          <w:trHeight w:val="20"/>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Иные закупки товаров, работ и услуг для обеспечения муниципальных нужд</w:t>
            </w:r>
          </w:p>
        </w:tc>
        <w:tc>
          <w:tcPr>
            <w:tcW w:w="923"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240</w:t>
            </w:r>
          </w:p>
        </w:tc>
        <w:tc>
          <w:tcPr>
            <w:tcW w:w="14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6 258,2</w:t>
            </w:r>
          </w:p>
        </w:tc>
        <w:tc>
          <w:tcPr>
            <w:tcW w:w="126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5 457,5</w:t>
            </w:r>
          </w:p>
        </w:tc>
        <w:tc>
          <w:tcPr>
            <w:tcW w:w="5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87,2</w:t>
            </w:r>
          </w:p>
        </w:tc>
        <w:tc>
          <w:tcPr>
            <w:tcW w:w="158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800,7</w:t>
            </w:r>
          </w:p>
        </w:tc>
      </w:tr>
      <w:tr w:rsidR="00692AF4" w:rsidRPr="00692AF4" w:rsidTr="00424BC7">
        <w:trPr>
          <w:trHeight w:val="20"/>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Публичные нормативные социальные выплаты гражданам</w:t>
            </w:r>
          </w:p>
        </w:tc>
        <w:tc>
          <w:tcPr>
            <w:tcW w:w="923"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310</w:t>
            </w:r>
          </w:p>
        </w:tc>
        <w:tc>
          <w:tcPr>
            <w:tcW w:w="14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12,0</w:t>
            </w:r>
          </w:p>
        </w:tc>
        <w:tc>
          <w:tcPr>
            <w:tcW w:w="126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12,0</w:t>
            </w:r>
          </w:p>
        </w:tc>
        <w:tc>
          <w:tcPr>
            <w:tcW w:w="5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100</w:t>
            </w:r>
          </w:p>
        </w:tc>
        <w:tc>
          <w:tcPr>
            <w:tcW w:w="158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0,0</w:t>
            </w:r>
          </w:p>
        </w:tc>
      </w:tr>
      <w:tr w:rsidR="00692AF4" w:rsidRPr="00692AF4" w:rsidTr="00424BC7">
        <w:trPr>
          <w:trHeight w:val="20"/>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Социальные выплаты гражданам, кроме публичных нормативных социальных выплат</w:t>
            </w:r>
          </w:p>
        </w:tc>
        <w:tc>
          <w:tcPr>
            <w:tcW w:w="923"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320</w:t>
            </w:r>
          </w:p>
        </w:tc>
        <w:tc>
          <w:tcPr>
            <w:tcW w:w="14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86,0</w:t>
            </w:r>
          </w:p>
        </w:tc>
        <w:tc>
          <w:tcPr>
            <w:tcW w:w="126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72,2</w:t>
            </w:r>
          </w:p>
        </w:tc>
        <w:tc>
          <w:tcPr>
            <w:tcW w:w="5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84,0</w:t>
            </w:r>
          </w:p>
        </w:tc>
        <w:tc>
          <w:tcPr>
            <w:tcW w:w="158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13,7</w:t>
            </w:r>
          </w:p>
        </w:tc>
      </w:tr>
      <w:tr w:rsidR="00692AF4" w:rsidRPr="00692AF4" w:rsidTr="00424BC7">
        <w:trPr>
          <w:trHeight w:val="20"/>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Субсидии бюджетным учреждениям</w:t>
            </w:r>
          </w:p>
        </w:tc>
        <w:tc>
          <w:tcPr>
            <w:tcW w:w="923"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610</w:t>
            </w:r>
          </w:p>
        </w:tc>
        <w:tc>
          <w:tcPr>
            <w:tcW w:w="14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1 459 301,5</w:t>
            </w:r>
          </w:p>
        </w:tc>
        <w:tc>
          <w:tcPr>
            <w:tcW w:w="126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1 431 225,5</w:t>
            </w:r>
          </w:p>
        </w:tc>
        <w:tc>
          <w:tcPr>
            <w:tcW w:w="5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98,1</w:t>
            </w:r>
          </w:p>
        </w:tc>
        <w:tc>
          <w:tcPr>
            <w:tcW w:w="158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28 076,1</w:t>
            </w:r>
          </w:p>
        </w:tc>
      </w:tr>
      <w:tr w:rsidR="00692AF4" w:rsidRPr="00692AF4" w:rsidTr="00424BC7">
        <w:trPr>
          <w:trHeight w:val="20"/>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Уплата налогов, сборов и иных платежей</w:t>
            </w:r>
          </w:p>
        </w:tc>
        <w:tc>
          <w:tcPr>
            <w:tcW w:w="923"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850</w:t>
            </w:r>
          </w:p>
        </w:tc>
        <w:tc>
          <w:tcPr>
            <w:tcW w:w="14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13,9</w:t>
            </w:r>
          </w:p>
        </w:tc>
        <w:tc>
          <w:tcPr>
            <w:tcW w:w="126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7,2</w:t>
            </w:r>
          </w:p>
        </w:tc>
        <w:tc>
          <w:tcPr>
            <w:tcW w:w="5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52,1</w:t>
            </w:r>
          </w:p>
        </w:tc>
        <w:tc>
          <w:tcPr>
            <w:tcW w:w="158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20"/>
                <w:szCs w:val="20"/>
                <w:lang w:eastAsia="ru-RU"/>
              </w:rPr>
            </w:pPr>
            <w:r w:rsidRPr="00692AF4">
              <w:rPr>
                <w:rFonts w:ascii="Times New Roman" w:eastAsia="Times New Roman" w:hAnsi="Times New Roman" w:cs="Times New Roman"/>
                <w:sz w:val="20"/>
                <w:szCs w:val="20"/>
                <w:lang w:eastAsia="ru-RU"/>
              </w:rPr>
              <w:t>6,6</w:t>
            </w:r>
          </w:p>
        </w:tc>
      </w:tr>
      <w:tr w:rsidR="00692AF4" w:rsidRPr="00692AF4" w:rsidTr="00424BC7">
        <w:trPr>
          <w:trHeight w:val="20"/>
        </w:trPr>
        <w:tc>
          <w:tcPr>
            <w:tcW w:w="531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b/>
                <w:bCs/>
                <w:sz w:val="20"/>
                <w:szCs w:val="20"/>
                <w:lang w:eastAsia="ru-RU"/>
              </w:rPr>
            </w:pPr>
            <w:r w:rsidRPr="00692AF4">
              <w:rPr>
                <w:rFonts w:ascii="Times New Roman" w:eastAsia="Times New Roman" w:hAnsi="Times New Roman" w:cs="Times New Roman"/>
                <w:b/>
                <w:bCs/>
                <w:sz w:val="20"/>
                <w:szCs w:val="20"/>
                <w:lang w:eastAsia="ru-RU"/>
              </w:rPr>
              <w:t>РАСХОДЫ ГРБС всего:</w:t>
            </w:r>
          </w:p>
        </w:tc>
        <w:tc>
          <w:tcPr>
            <w:tcW w:w="14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20"/>
                <w:szCs w:val="20"/>
                <w:lang w:eastAsia="ru-RU"/>
              </w:rPr>
            </w:pPr>
            <w:r w:rsidRPr="00692AF4">
              <w:rPr>
                <w:rFonts w:ascii="Times New Roman" w:eastAsia="Times New Roman" w:hAnsi="Times New Roman" w:cs="Times New Roman"/>
                <w:b/>
                <w:bCs/>
                <w:sz w:val="20"/>
                <w:szCs w:val="20"/>
                <w:lang w:eastAsia="ru-RU"/>
              </w:rPr>
              <w:t>1 549 121,2</w:t>
            </w:r>
          </w:p>
        </w:tc>
        <w:tc>
          <w:tcPr>
            <w:tcW w:w="126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20"/>
                <w:szCs w:val="20"/>
                <w:lang w:eastAsia="ru-RU"/>
              </w:rPr>
            </w:pPr>
            <w:r w:rsidRPr="00692AF4">
              <w:rPr>
                <w:rFonts w:ascii="Times New Roman" w:eastAsia="Times New Roman" w:hAnsi="Times New Roman" w:cs="Times New Roman"/>
                <w:b/>
                <w:bCs/>
                <w:sz w:val="20"/>
                <w:szCs w:val="20"/>
                <w:lang w:eastAsia="ru-RU"/>
              </w:rPr>
              <w:t>1 520 216,5</w:t>
            </w:r>
          </w:p>
        </w:tc>
        <w:tc>
          <w:tcPr>
            <w:tcW w:w="5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20"/>
                <w:szCs w:val="20"/>
                <w:lang w:eastAsia="ru-RU"/>
              </w:rPr>
            </w:pPr>
            <w:r w:rsidRPr="00692AF4">
              <w:rPr>
                <w:rFonts w:ascii="Times New Roman" w:eastAsia="Times New Roman" w:hAnsi="Times New Roman" w:cs="Times New Roman"/>
                <w:b/>
                <w:bCs/>
                <w:sz w:val="20"/>
                <w:szCs w:val="20"/>
                <w:lang w:eastAsia="ru-RU"/>
              </w:rPr>
              <w:t>98,1</w:t>
            </w:r>
          </w:p>
        </w:tc>
        <w:tc>
          <w:tcPr>
            <w:tcW w:w="158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20"/>
                <w:szCs w:val="20"/>
                <w:lang w:eastAsia="ru-RU"/>
              </w:rPr>
            </w:pPr>
            <w:r w:rsidRPr="00692AF4">
              <w:rPr>
                <w:rFonts w:ascii="Times New Roman" w:eastAsia="Times New Roman" w:hAnsi="Times New Roman" w:cs="Times New Roman"/>
                <w:b/>
                <w:bCs/>
                <w:sz w:val="20"/>
                <w:szCs w:val="20"/>
                <w:lang w:eastAsia="ru-RU"/>
              </w:rPr>
              <w:t>28 904,7</w:t>
            </w:r>
          </w:p>
        </w:tc>
      </w:tr>
    </w:tbl>
    <w:p w:rsidR="00692AF4" w:rsidRPr="00692AF4" w:rsidRDefault="00692AF4" w:rsidP="00692AF4">
      <w:pPr>
        <w:spacing w:after="0" w:line="240" w:lineRule="auto"/>
        <w:ind w:firstLine="709"/>
        <w:jc w:val="both"/>
        <w:rPr>
          <w:rFonts w:ascii="Times New Roman" w:eastAsia="Calibri" w:hAnsi="Times New Roman" w:cs="Times New Roman"/>
          <w:sz w:val="24"/>
          <w:szCs w:val="24"/>
        </w:rPr>
      </w:pPr>
    </w:p>
    <w:p w:rsidR="00692AF4" w:rsidRPr="00692AF4" w:rsidRDefault="00692AF4" w:rsidP="00692AF4">
      <w:pPr>
        <w:spacing w:after="0" w:line="240" w:lineRule="auto"/>
        <w:ind w:firstLine="709"/>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 xml:space="preserve">Анализ распределения бюджетных ассигнований и их исполнения в 2024 году отражен в Таблице № </w:t>
      </w:r>
      <w:r w:rsidR="00F40916">
        <w:rPr>
          <w:rFonts w:ascii="Times New Roman" w:eastAsia="Calibri" w:hAnsi="Times New Roman" w:cs="Times New Roman"/>
          <w:sz w:val="24"/>
          <w:szCs w:val="24"/>
        </w:rPr>
        <w:t>17</w:t>
      </w:r>
      <w:r w:rsidRPr="00692AF4">
        <w:rPr>
          <w:rFonts w:ascii="Times New Roman" w:eastAsia="Calibri" w:hAnsi="Times New Roman" w:cs="Times New Roman"/>
          <w:sz w:val="24"/>
          <w:szCs w:val="24"/>
        </w:rPr>
        <w:t>.</w:t>
      </w:r>
    </w:p>
    <w:p w:rsidR="00692AF4" w:rsidRPr="00692AF4" w:rsidRDefault="00692AF4" w:rsidP="00692AF4">
      <w:pPr>
        <w:spacing w:after="0" w:line="240" w:lineRule="auto"/>
        <w:ind w:firstLine="709"/>
        <w:jc w:val="center"/>
        <w:rPr>
          <w:rFonts w:ascii="Times New Roman" w:eastAsia="Calibri" w:hAnsi="Times New Roman" w:cs="Times New Roman"/>
          <w:sz w:val="24"/>
          <w:szCs w:val="24"/>
        </w:rPr>
      </w:pPr>
      <w:r w:rsidRPr="00692AF4">
        <w:rPr>
          <w:rFonts w:ascii="Times New Roman" w:eastAsia="Calibri" w:hAnsi="Times New Roman" w:cs="Times New Roman"/>
          <w:sz w:val="24"/>
          <w:szCs w:val="24"/>
        </w:rPr>
        <w:t xml:space="preserve">Таблица № </w:t>
      </w:r>
      <w:r w:rsidR="00F40916">
        <w:rPr>
          <w:rFonts w:ascii="Times New Roman" w:eastAsia="Calibri" w:hAnsi="Times New Roman" w:cs="Times New Roman"/>
          <w:sz w:val="24"/>
          <w:szCs w:val="24"/>
        </w:rPr>
        <w:t>17</w:t>
      </w:r>
    </w:p>
    <w:p w:rsidR="00692AF4" w:rsidRPr="00692AF4" w:rsidRDefault="00692AF4" w:rsidP="00692AF4">
      <w:pPr>
        <w:spacing w:after="0" w:line="240" w:lineRule="auto"/>
        <w:ind w:firstLine="709"/>
        <w:jc w:val="right"/>
        <w:rPr>
          <w:rFonts w:ascii="Times New Roman" w:eastAsia="Calibri" w:hAnsi="Times New Roman" w:cs="Times New Roman"/>
          <w:sz w:val="24"/>
          <w:szCs w:val="24"/>
        </w:rPr>
      </w:pPr>
      <w:r w:rsidRPr="00692AF4">
        <w:rPr>
          <w:rFonts w:ascii="Times New Roman" w:eastAsia="Calibri" w:hAnsi="Times New Roman" w:cs="Times New Roman"/>
          <w:sz w:val="24"/>
          <w:szCs w:val="24"/>
        </w:rPr>
        <w:t>(тыс. рублей)</w:t>
      </w:r>
    </w:p>
    <w:tbl>
      <w:tblPr>
        <w:tblW w:w="10344" w:type="dxa"/>
        <w:tblInd w:w="113" w:type="dxa"/>
        <w:tblLayout w:type="fixed"/>
        <w:tblLook w:val="04A0"/>
      </w:tblPr>
      <w:tblGrid>
        <w:gridCol w:w="5949"/>
        <w:gridCol w:w="658"/>
        <w:gridCol w:w="626"/>
        <w:gridCol w:w="1367"/>
        <w:gridCol w:w="1137"/>
        <w:gridCol w:w="607"/>
      </w:tblGrid>
      <w:tr w:rsidR="00692AF4" w:rsidRPr="00692AF4" w:rsidTr="00424BC7">
        <w:trPr>
          <w:trHeight w:val="20"/>
        </w:trPr>
        <w:tc>
          <w:tcPr>
            <w:tcW w:w="59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Наименование раздела, подраздела, вида расходов</w:t>
            </w:r>
          </w:p>
        </w:tc>
        <w:tc>
          <w:tcPr>
            <w:tcW w:w="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proofErr w:type="spellStart"/>
            <w:r w:rsidRPr="00692AF4">
              <w:rPr>
                <w:rFonts w:ascii="Times New Roman" w:eastAsia="Times New Roman" w:hAnsi="Times New Roman" w:cs="Times New Roman"/>
                <w:sz w:val="18"/>
                <w:szCs w:val="18"/>
                <w:lang w:eastAsia="ru-RU"/>
              </w:rPr>
              <w:t>Рз</w:t>
            </w:r>
            <w:proofErr w:type="spellEnd"/>
            <w:r w:rsidRPr="00692AF4">
              <w:rPr>
                <w:rFonts w:ascii="Times New Roman" w:eastAsia="Times New Roman" w:hAnsi="Times New Roman" w:cs="Times New Roman"/>
                <w:sz w:val="18"/>
                <w:szCs w:val="18"/>
                <w:lang w:eastAsia="ru-RU"/>
              </w:rPr>
              <w:t>/</w:t>
            </w:r>
            <w:proofErr w:type="spellStart"/>
            <w:r w:rsidRPr="00692AF4">
              <w:rPr>
                <w:rFonts w:ascii="Times New Roman" w:eastAsia="Times New Roman" w:hAnsi="Times New Roman" w:cs="Times New Roman"/>
                <w:sz w:val="18"/>
                <w:szCs w:val="18"/>
                <w:lang w:eastAsia="ru-RU"/>
              </w:rPr>
              <w:t>Пр</w:t>
            </w:r>
            <w:proofErr w:type="spellEnd"/>
          </w:p>
        </w:tc>
        <w:tc>
          <w:tcPr>
            <w:tcW w:w="6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КВР</w:t>
            </w:r>
          </w:p>
        </w:tc>
        <w:tc>
          <w:tcPr>
            <w:tcW w:w="13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Утвержденные</w:t>
            </w:r>
            <w:r w:rsidRPr="00692AF4">
              <w:rPr>
                <w:rFonts w:ascii="Times New Roman" w:eastAsia="Times New Roman" w:hAnsi="Times New Roman" w:cs="Times New Roman"/>
                <w:sz w:val="18"/>
                <w:szCs w:val="18"/>
                <w:lang w:eastAsia="ru-RU"/>
              </w:rPr>
              <w:br/>
              <w:t>бюджетные</w:t>
            </w:r>
            <w:r w:rsidRPr="00692AF4">
              <w:rPr>
                <w:rFonts w:ascii="Times New Roman" w:eastAsia="Times New Roman" w:hAnsi="Times New Roman" w:cs="Times New Roman"/>
                <w:sz w:val="18"/>
                <w:szCs w:val="18"/>
                <w:lang w:eastAsia="ru-RU"/>
              </w:rPr>
              <w:br/>
              <w:t>назначения</w:t>
            </w:r>
            <w:r w:rsidRPr="00692AF4">
              <w:rPr>
                <w:rFonts w:ascii="Times New Roman" w:eastAsia="Times New Roman" w:hAnsi="Times New Roman" w:cs="Times New Roman"/>
                <w:sz w:val="18"/>
                <w:szCs w:val="18"/>
                <w:lang w:eastAsia="ru-RU"/>
              </w:rPr>
              <w:br/>
              <w:t>БР от 28.12.24</w:t>
            </w:r>
          </w:p>
        </w:tc>
        <w:tc>
          <w:tcPr>
            <w:tcW w:w="1744" w:type="dxa"/>
            <w:gridSpan w:val="2"/>
            <w:tcBorders>
              <w:top w:val="single" w:sz="4" w:space="0" w:color="auto"/>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Исполнено</w:t>
            </w:r>
          </w:p>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(ф. 0503127)</w:t>
            </w:r>
          </w:p>
        </w:tc>
      </w:tr>
      <w:tr w:rsidR="00692AF4" w:rsidRPr="00692AF4" w:rsidTr="00424BC7">
        <w:trPr>
          <w:trHeight w:val="20"/>
        </w:trPr>
        <w:tc>
          <w:tcPr>
            <w:tcW w:w="5949" w:type="dxa"/>
            <w:vMerge/>
            <w:tcBorders>
              <w:top w:val="single" w:sz="4" w:space="0" w:color="auto"/>
              <w:left w:val="single" w:sz="4" w:space="0" w:color="auto"/>
              <w:bottom w:val="single" w:sz="4" w:space="0" w:color="auto"/>
              <w:right w:val="single" w:sz="4" w:space="0" w:color="auto"/>
            </w:tcBorders>
            <w:vAlign w:val="center"/>
            <w:hideMark/>
          </w:tcPr>
          <w:p w:rsidR="00692AF4" w:rsidRPr="00692AF4" w:rsidRDefault="00692AF4" w:rsidP="00692AF4">
            <w:pPr>
              <w:spacing w:after="0" w:line="240" w:lineRule="auto"/>
              <w:rPr>
                <w:rFonts w:ascii="Times New Roman" w:eastAsia="Times New Roman" w:hAnsi="Times New Roman" w:cs="Times New Roman"/>
                <w:sz w:val="18"/>
                <w:szCs w:val="18"/>
                <w:lang w:eastAsia="ru-RU"/>
              </w:rPr>
            </w:pPr>
          </w:p>
        </w:tc>
        <w:tc>
          <w:tcPr>
            <w:tcW w:w="658" w:type="dxa"/>
            <w:vMerge/>
            <w:tcBorders>
              <w:top w:val="single" w:sz="4" w:space="0" w:color="auto"/>
              <w:left w:val="single" w:sz="4" w:space="0" w:color="auto"/>
              <w:bottom w:val="single" w:sz="4" w:space="0" w:color="auto"/>
              <w:right w:val="single" w:sz="4" w:space="0" w:color="auto"/>
            </w:tcBorders>
            <w:vAlign w:val="center"/>
            <w:hideMark/>
          </w:tcPr>
          <w:p w:rsidR="00692AF4" w:rsidRPr="00692AF4" w:rsidRDefault="00692AF4" w:rsidP="00692AF4">
            <w:pPr>
              <w:spacing w:after="0" w:line="240" w:lineRule="auto"/>
              <w:rPr>
                <w:rFonts w:ascii="Times New Roman" w:eastAsia="Times New Roman" w:hAnsi="Times New Roman" w:cs="Times New Roman"/>
                <w:sz w:val="18"/>
                <w:szCs w:val="18"/>
                <w:lang w:eastAsia="ru-RU"/>
              </w:rPr>
            </w:pPr>
          </w:p>
        </w:tc>
        <w:tc>
          <w:tcPr>
            <w:tcW w:w="626" w:type="dxa"/>
            <w:vMerge/>
            <w:tcBorders>
              <w:top w:val="single" w:sz="4" w:space="0" w:color="auto"/>
              <w:left w:val="single" w:sz="4" w:space="0" w:color="auto"/>
              <w:bottom w:val="single" w:sz="4" w:space="0" w:color="000000"/>
              <w:right w:val="single" w:sz="4" w:space="0" w:color="auto"/>
            </w:tcBorders>
            <w:vAlign w:val="center"/>
            <w:hideMark/>
          </w:tcPr>
          <w:p w:rsidR="00692AF4" w:rsidRPr="00692AF4" w:rsidRDefault="00692AF4" w:rsidP="00692AF4">
            <w:pPr>
              <w:spacing w:after="0" w:line="240" w:lineRule="auto"/>
              <w:rPr>
                <w:rFonts w:ascii="Times New Roman" w:eastAsia="Times New Roman" w:hAnsi="Times New Roman" w:cs="Times New Roman"/>
                <w:sz w:val="18"/>
                <w:szCs w:val="18"/>
                <w:lang w:eastAsia="ru-RU"/>
              </w:rPr>
            </w:pP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692AF4" w:rsidRPr="00692AF4" w:rsidRDefault="00692AF4" w:rsidP="00692AF4">
            <w:pPr>
              <w:spacing w:after="0" w:line="240" w:lineRule="auto"/>
              <w:rPr>
                <w:rFonts w:ascii="Times New Roman" w:eastAsia="Times New Roman" w:hAnsi="Times New Roman" w:cs="Times New Roman"/>
                <w:color w:val="FF0000"/>
                <w:sz w:val="18"/>
                <w:szCs w:val="18"/>
                <w:lang w:eastAsia="ru-RU"/>
              </w:rPr>
            </w:pPr>
          </w:p>
        </w:tc>
        <w:tc>
          <w:tcPr>
            <w:tcW w:w="113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тыс. руб.</w:t>
            </w:r>
          </w:p>
        </w:tc>
        <w:tc>
          <w:tcPr>
            <w:tcW w:w="60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w:t>
            </w:r>
          </w:p>
        </w:tc>
      </w:tr>
      <w:tr w:rsidR="00692AF4" w:rsidRPr="00692AF4" w:rsidTr="00424BC7">
        <w:trPr>
          <w:trHeight w:val="20"/>
        </w:trPr>
        <w:tc>
          <w:tcPr>
            <w:tcW w:w="5949" w:type="dxa"/>
            <w:tcBorders>
              <w:top w:val="nil"/>
              <w:left w:val="single" w:sz="4" w:space="0" w:color="auto"/>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НАЦИОНАЛЬНАЯ БЕЗОПАСНОСТЬ И ПРАВООХРАНИТЕЛЬНАЯ ДЕЯТЕЛЬНОСТЬ</w:t>
            </w:r>
          </w:p>
        </w:tc>
        <w:tc>
          <w:tcPr>
            <w:tcW w:w="658"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0300</w:t>
            </w:r>
          </w:p>
        </w:tc>
        <w:tc>
          <w:tcPr>
            <w:tcW w:w="626"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 </w:t>
            </w:r>
          </w:p>
        </w:tc>
        <w:tc>
          <w:tcPr>
            <w:tcW w:w="1367"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105,0</w:t>
            </w:r>
          </w:p>
        </w:tc>
        <w:tc>
          <w:tcPr>
            <w:tcW w:w="1137"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105,0</w:t>
            </w:r>
          </w:p>
        </w:tc>
        <w:tc>
          <w:tcPr>
            <w:tcW w:w="607"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100</w:t>
            </w:r>
          </w:p>
        </w:tc>
      </w:tr>
      <w:tr w:rsidR="00692AF4" w:rsidRPr="00692AF4" w:rsidTr="00424BC7">
        <w:trPr>
          <w:trHeight w:val="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Другие вопросы в области национальной безопасности и правоохранительной деятельности</w:t>
            </w:r>
          </w:p>
        </w:tc>
        <w:tc>
          <w:tcPr>
            <w:tcW w:w="65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0314</w:t>
            </w:r>
          </w:p>
        </w:tc>
        <w:tc>
          <w:tcPr>
            <w:tcW w:w="62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 </w:t>
            </w:r>
          </w:p>
        </w:tc>
        <w:tc>
          <w:tcPr>
            <w:tcW w:w="13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105,0</w:t>
            </w:r>
          </w:p>
        </w:tc>
        <w:tc>
          <w:tcPr>
            <w:tcW w:w="113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105,0</w:t>
            </w:r>
          </w:p>
        </w:tc>
        <w:tc>
          <w:tcPr>
            <w:tcW w:w="60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100</w:t>
            </w:r>
          </w:p>
        </w:tc>
      </w:tr>
      <w:tr w:rsidR="00692AF4" w:rsidRPr="00692AF4" w:rsidTr="00424BC7">
        <w:trPr>
          <w:trHeight w:val="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Субсидии бюджетным учреждениям</w:t>
            </w:r>
          </w:p>
        </w:tc>
        <w:tc>
          <w:tcPr>
            <w:tcW w:w="65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0314</w:t>
            </w:r>
          </w:p>
        </w:tc>
        <w:tc>
          <w:tcPr>
            <w:tcW w:w="62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610</w:t>
            </w:r>
          </w:p>
        </w:tc>
        <w:tc>
          <w:tcPr>
            <w:tcW w:w="13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105,0</w:t>
            </w:r>
          </w:p>
        </w:tc>
        <w:tc>
          <w:tcPr>
            <w:tcW w:w="113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105,0</w:t>
            </w:r>
          </w:p>
        </w:tc>
        <w:tc>
          <w:tcPr>
            <w:tcW w:w="60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100</w:t>
            </w:r>
          </w:p>
        </w:tc>
      </w:tr>
      <w:tr w:rsidR="00692AF4" w:rsidRPr="00692AF4" w:rsidTr="00424BC7">
        <w:trPr>
          <w:trHeight w:val="20"/>
        </w:trPr>
        <w:tc>
          <w:tcPr>
            <w:tcW w:w="5949" w:type="dxa"/>
            <w:tcBorders>
              <w:top w:val="nil"/>
              <w:left w:val="single" w:sz="4" w:space="0" w:color="auto"/>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ОБРАЗОВАНИЕ</w:t>
            </w:r>
          </w:p>
        </w:tc>
        <w:tc>
          <w:tcPr>
            <w:tcW w:w="658"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0700</w:t>
            </w:r>
          </w:p>
        </w:tc>
        <w:tc>
          <w:tcPr>
            <w:tcW w:w="626"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 </w:t>
            </w:r>
          </w:p>
        </w:tc>
        <w:tc>
          <w:tcPr>
            <w:tcW w:w="1367"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1 537 223,1</w:t>
            </w:r>
          </w:p>
        </w:tc>
        <w:tc>
          <w:tcPr>
            <w:tcW w:w="1137"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1 511 568,5</w:t>
            </w:r>
          </w:p>
        </w:tc>
        <w:tc>
          <w:tcPr>
            <w:tcW w:w="607"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98,3</w:t>
            </w:r>
          </w:p>
        </w:tc>
      </w:tr>
      <w:tr w:rsidR="00692AF4" w:rsidRPr="00692AF4" w:rsidTr="00424BC7">
        <w:trPr>
          <w:trHeight w:val="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Дошкольное образование</w:t>
            </w:r>
          </w:p>
        </w:tc>
        <w:tc>
          <w:tcPr>
            <w:tcW w:w="65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0701</w:t>
            </w:r>
          </w:p>
        </w:tc>
        <w:tc>
          <w:tcPr>
            <w:tcW w:w="62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 </w:t>
            </w:r>
          </w:p>
        </w:tc>
        <w:tc>
          <w:tcPr>
            <w:tcW w:w="13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363 194,2</w:t>
            </w:r>
          </w:p>
        </w:tc>
        <w:tc>
          <w:tcPr>
            <w:tcW w:w="113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356 975,7</w:t>
            </w:r>
          </w:p>
        </w:tc>
        <w:tc>
          <w:tcPr>
            <w:tcW w:w="60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98,3</w:t>
            </w:r>
          </w:p>
        </w:tc>
      </w:tr>
      <w:tr w:rsidR="00692AF4" w:rsidRPr="00692AF4" w:rsidTr="00424BC7">
        <w:trPr>
          <w:trHeight w:val="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Субсидии бюджетным учреждениям</w:t>
            </w:r>
          </w:p>
        </w:tc>
        <w:tc>
          <w:tcPr>
            <w:tcW w:w="65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0701</w:t>
            </w:r>
          </w:p>
        </w:tc>
        <w:tc>
          <w:tcPr>
            <w:tcW w:w="62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610</w:t>
            </w:r>
          </w:p>
        </w:tc>
        <w:tc>
          <w:tcPr>
            <w:tcW w:w="13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363 194,2</w:t>
            </w:r>
          </w:p>
        </w:tc>
        <w:tc>
          <w:tcPr>
            <w:tcW w:w="113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356 975,7</w:t>
            </w:r>
          </w:p>
        </w:tc>
        <w:tc>
          <w:tcPr>
            <w:tcW w:w="60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98,3</w:t>
            </w:r>
          </w:p>
        </w:tc>
      </w:tr>
      <w:tr w:rsidR="00692AF4" w:rsidRPr="00692AF4" w:rsidTr="00424BC7">
        <w:trPr>
          <w:trHeight w:val="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Общее образование</w:t>
            </w:r>
          </w:p>
        </w:tc>
        <w:tc>
          <w:tcPr>
            <w:tcW w:w="65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0702</w:t>
            </w:r>
          </w:p>
        </w:tc>
        <w:tc>
          <w:tcPr>
            <w:tcW w:w="62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 </w:t>
            </w:r>
          </w:p>
        </w:tc>
        <w:tc>
          <w:tcPr>
            <w:tcW w:w="13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1 055 832,3</w:t>
            </w:r>
          </w:p>
        </w:tc>
        <w:tc>
          <w:tcPr>
            <w:tcW w:w="113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1 037 083,5</w:t>
            </w:r>
          </w:p>
        </w:tc>
        <w:tc>
          <w:tcPr>
            <w:tcW w:w="60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98,2</w:t>
            </w:r>
          </w:p>
        </w:tc>
      </w:tr>
      <w:tr w:rsidR="00692AF4" w:rsidRPr="00692AF4" w:rsidTr="00424BC7">
        <w:trPr>
          <w:trHeight w:val="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Расходы на выплаты персоналу казенных учреждений</w:t>
            </w:r>
          </w:p>
        </w:tc>
        <w:tc>
          <w:tcPr>
            <w:tcW w:w="65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Cs/>
                <w:sz w:val="18"/>
                <w:szCs w:val="18"/>
                <w:lang w:eastAsia="ru-RU"/>
              </w:rPr>
            </w:pPr>
            <w:r w:rsidRPr="00692AF4">
              <w:rPr>
                <w:rFonts w:ascii="Times New Roman" w:eastAsia="Times New Roman" w:hAnsi="Times New Roman" w:cs="Times New Roman"/>
                <w:bCs/>
                <w:sz w:val="18"/>
                <w:szCs w:val="18"/>
                <w:lang w:eastAsia="ru-RU"/>
              </w:rPr>
              <w:t>0702</w:t>
            </w:r>
          </w:p>
        </w:tc>
        <w:tc>
          <w:tcPr>
            <w:tcW w:w="62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110</w:t>
            </w:r>
          </w:p>
        </w:tc>
        <w:tc>
          <w:tcPr>
            <w:tcW w:w="13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33 353,8</w:t>
            </w:r>
          </w:p>
        </w:tc>
        <w:tc>
          <w:tcPr>
            <w:tcW w:w="113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33 346,2</w:t>
            </w:r>
          </w:p>
        </w:tc>
        <w:tc>
          <w:tcPr>
            <w:tcW w:w="60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100</w:t>
            </w:r>
          </w:p>
        </w:tc>
      </w:tr>
      <w:tr w:rsidR="00692AF4" w:rsidRPr="00692AF4" w:rsidTr="00424BC7">
        <w:trPr>
          <w:trHeight w:val="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Иные закупки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0702</w:t>
            </w:r>
          </w:p>
        </w:tc>
        <w:tc>
          <w:tcPr>
            <w:tcW w:w="62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240</w:t>
            </w:r>
          </w:p>
        </w:tc>
        <w:tc>
          <w:tcPr>
            <w:tcW w:w="13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3 225,9</w:t>
            </w:r>
          </w:p>
        </w:tc>
        <w:tc>
          <w:tcPr>
            <w:tcW w:w="113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2 513,4</w:t>
            </w:r>
          </w:p>
        </w:tc>
        <w:tc>
          <w:tcPr>
            <w:tcW w:w="60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77,9</w:t>
            </w:r>
          </w:p>
        </w:tc>
      </w:tr>
      <w:tr w:rsidR="00692AF4" w:rsidRPr="00692AF4" w:rsidTr="00424BC7">
        <w:trPr>
          <w:trHeight w:val="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Социальные выплаты гражданам, кроме публичных нормативных социальных выплат</w:t>
            </w:r>
          </w:p>
        </w:tc>
        <w:tc>
          <w:tcPr>
            <w:tcW w:w="65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0702</w:t>
            </w:r>
          </w:p>
        </w:tc>
        <w:tc>
          <w:tcPr>
            <w:tcW w:w="62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320</w:t>
            </w:r>
          </w:p>
        </w:tc>
        <w:tc>
          <w:tcPr>
            <w:tcW w:w="13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86,0</w:t>
            </w:r>
          </w:p>
        </w:tc>
        <w:tc>
          <w:tcPr>
            <w:tcW w:w="113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72,2</w:t>
            </w:r>
          </w:p>
        </w:tc>
        <w:tc>
          <w:tcPr>
            <w:tcW w:w="60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84,0</w:t>
            </w:r>
          </w:p>
        </w:tc>
      </w:tr>
      <w:tr w:rsidR="00692AF4" w:rsidRPr="00692AF4" w:rsidTr="00424BC7">
        <w:trPr>
          <w:trHeight w:val="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Субсидии бюджетным учреждениям</w:t>
            </w:r>
          </w:p>
        </w:tc>
        <w:tc>
          <w:tcPr>
            <w:tcW w:w="65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0702</w:t>
            </w:r>
          </w:p>
        </w:tc>
        <w:tc>
          <w:tcPr>
            <w:tcW w:w="62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610</w:t>
            </w:r>
          </w:p>
        </w:tc>
        <w:tc>
          <w:tcPr>
            <w:tcW w:w="13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1 019 154,9</w:t>
            </w:r>
          </w:p>
        </w:tc>
        <w:tc>
          <w:tcPr>
            <w:tcW w:w="113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1 001 146,6</w:t>
            </w:r>
          </w:p>
        </w:tc>
        <w:tc>
          <w:tcPr>
            <w:tcW w:w="60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98,2</w:t>
            </w:r>
          </w:p>
        </w:tc>
      </w:tr>
      <w:tr w:rsidR="00692AF4" w:rsidRPr="00692AF4" w:rsidTr="00424BC7">
        <w:trPr>
          <w:trHeight w:val="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Уплата налогов, сборов и иных платежей</w:t>
            </w:r>
          </w:p>
        </w:tc>
        <w:tc>
          <w:tcPr>
            <w:tcW w:w="65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0702</w:t>
            </w:r>
          </w:p>
        </w:tc>
        <w:tc>
          <w:tcPr>
            <w:tcW w:w="62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850</w:t>
            </w:r>
          </w:p>
        </w:tc>
        <w:tc>
          <w:tcPr>
            <w:tcW w:w="13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11,7</w:t>
            </w:r>
          </w:p>
        </w:tc>
        <w:tc>
          <w:tcPr>
            <w:tcW w:w="113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5,0</w:t>
            </w:r>
          </w:p>
        </w:tc>
        <w:tc>
          <w:tcPr>
            <w:tcW w:w="60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43,1</w:t>
            </w:r>
          </w:p>
        </w:tc>
      </w:tr>
      <w:tr w:rsidR="00692AF4" w:rsidRPr="00692AF4" w:rsidTr="00424BC7">
        <w:trPr>
          <w:trHeight w:val="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Дополнительное образование детей</w:t>
            </w:r>
          </w:p>
        </w:tc>
        <w:tc>
          <w:tcPr>
            <w:tcW w:w="65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0703</w:t>
            </w:r>
          </w:p>
        </w:tc>
        <w:tc>
          <w:tcPr>
            <w:tcW w:w="62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 </w:t>
            </w:r>
          </w:p>
        </w:tc>
        <w:tc>
          <w:tcPr>
            <w:tcW w:w="13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34 113,7</w:t>
            </w:r>
          </w:p>
        </w:tc>
        <w:tc>
          <w:tcPr>
            <w:tcW w:w="113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34 054,9</w:t>
            </w:r>
          </w:p>
        </w:tc>
        <w:tc>
          <w:tcPr>
            <w:tcW w:w="60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99,8</w:t>
            </w:r>
          </w:p>
        </w:tc>
      </w:tr>
      <w:tr w:rsidR="00692AF4" w:rsidRPr="00692AF4" w:rsidTr="00424BC7">
        <w:trPr>
          <w:trHeight w:val="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Субсидии бюджетным учреждениям</w:t>
            </w:r>
          </w:p>
        </w:tc>
        <w:tc>
          <w:tcPr>
            <w:tcW w:w="65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0703</w:t>
            </w:r>
          </w:p>
        </w:tc>
        <w:tc>
          <w:tcPr>
            <w:tcW w:w="62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610</w:t>
            </w:r>
          </w:p>
        </w:tc>
        <w:tc>
          <w:tcPr>
            <w:tcW w:w="13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34 113,7</w:t>
            </w:r>
          </w:p>
        </w:tc>
        <w:tc>
          <w:tcPr>
            <w:tcW w:w="113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34 054,9</w:t>
            </w:r>
          </w:p>
        </w:tc>
        <w:tc>
          <w:tcPr>
            <w:tcW w:w="60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99,8</w:t>
            </w:r>
          </w:p>
        </w:tc>
      </w:tr>
      <w:tr w:rsidR="00692AF4" w:rsidRPr="00692AF4" w:rsidTr="00424BC7">
        <w:trPr>
          <w:trHeight w:val="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Молодежная политика</w:t>
            </w:r>
          </w:p>
        </w:tc>
        <w:tc>
          <w:tcPr>
            <w:tcW w:w="65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0707</w:t>
            </w:r>
          </w:p>
        </w:tc>
        <w:tc>
          <w:tcPr>
            <w:tcW w:w="62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 </w:t>
            </w:r>
          </w:p>
        </w:tc>
        <w:tc>
          <w:tcPr>
            <w:tcW w:w="13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212,0</w:t>
            </w:r>
          </w:p>
        </w:tc>
        <w:tc>
          <w:tcPr>
            <w:tcW w:w="113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0,0</w:t>
            </w:r>
          </w:p>
        </w:tc>
        <w:tc>
          <w:tcPr>
            <w:tcW w:w="60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0,0</w:t>
            </w:r>
          </w:p>
        </w:tc>
      </w:tr>
      <w:tr w:rsidR="00692AF4" w:rsidRPr="00692AF4" w:rsidTr="00424BC7">
        <w:trPr>
          <w:trHeight w:val="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Субсидии бюджетным учреждениям</w:t>
            </w:r>
          </w:p>
        </w:tc>
        <w:tc>
          <w:tcPr>
            <w:tcW w:w="65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0707</w:t>
            </w:r>
          </w:p>
        </w:tc>
        <w:tc>
          <w:tcPr>
            <w:tcW w:w="62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610</w:t>
            </w:r>
          </w:p>
        </w:tc>
        <w:tc>
          <w:tcPr>
            <w:tcW w:w="13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212,0</w:t>
            </w:r>
          </w:p>
        </w:tc>
        <w:tc>
          <w:tcPr>
            <w:tcW w:w="113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0,0</w:t>
            </w:r>
          </w:p>
        </w:tc>
        <w:tc>
          <w:tcPr>
            <w:tcW w:w="60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0,0</w:t>
            </w:r>
          </w:p>
        </w:tc>
      </w:tr>
      <w:tr w:rsidR="00692AF4" w:rsidRPr="00692AF4" w:rsidTr="00424BC7">
        <w:trPr>
          <w:trHeight w:val="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Другие вопросы в области образования</w:t>
            </w:r>
          </w:p>
        </w:tc>
        <w:tc>
          <w:tcPr>
            <w:tcW w:w="65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0709</w:t>
            </w:r>
          </w:p>
        </w:tc>
        <w:tc>
          <w:tcPr>
            <w:tcW w:w="62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 </w:t>
            </w:r>
          </w:p>
        </w:tc>
        <w:tc>
          <w:tcPr>
            <w:tcW w:w="13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83 870,9</w:t>
            </w:r>
          </w:p>
        </w:tc>
        <w:tc>
          <w:tcPr>
            <w:tcW w:w="113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83 454,3</w:t>
            </w:r>
          </w:p>
        </w:tc>
        <w:tc>
          <w:tcPr>
            <w:tcW w:w="60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99,5</w:t>
            </w:r>
          </w:p>
        </w:tc>
      </w:tr>
      <w:tr w:rsidR="00692AF4" w:rsidRPr="00692AF4" w:rsidTr="00424BC7">
        <w:trPr>
          <w:trHeight w:val="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Расходы на выплаты персоналу казенных учреждений</w:t>
            </w:r>
          </w:p>
        </w:tc>
        <w:tc>
          <w:tcPr>
            <w:tcW w:w="65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0709</w:t>
            </w:r>
          </w:p>
        </w:tc>
        <w:tc>
          <w:tcPr>
            <w:tcW w:w="62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110</w:t>
            </w:r>
          </w:p>
        </w:tc>
        <w:tc>
          <w:tcPr>
            <w:tcW w:w="13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38 787,9</w:t>
            </w:r>
          </w:p>
        </w:tc>
        <w:tc>
          <w:tcPr>
            <w:tcW w:w="113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38 787,9</w:t>
            </w:r>
          </w:p>
        </w:tc>
        <w:tc>
          <w:tcPr>
            <w:tcW w:w="60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100</w:t>
            </w:r>
          </w:p>
        </w:tc>
      </w:tr>
      <w:tr w:rsidR="00692AF4" w:rsidRPr="00692AF4" w:rsidTr="00424BC7">
        <w:trPr>
          <w:trHeight w:val="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Расходы на выплаты персоналу государственных (муниципальных) органов</w:t>
            </w:r>
          </w:p>
        </w:tc>
        <w:tc>
          <w:tcPr>
            <w:tcW w:w="65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0709</w:t>
            </w:r>
          </w:p>
        </w:tc>
        <w:tc>
          <w:tcPr>
            <w:tcW w:w="62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120</w:t>
            </w:r>
          </w:p>
        </w:tc>
        <w:tc>
          <w:tcPr>
            <w:tcW w:w="13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11 308,0</w:t>
            </w:r>
          </w:p>
        </w:tc>
        <w:tc>
          <w:tcPr>
            <w:tcW w:w="113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11 308,0</w:t>
            </w:r>
          </w:p>
        </w:tc>
        <w:tc>
          <w:tcPr>
            <w:tcW w:w="60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100</w:t>
            </w:r>
          </w:p>
        </w:tc>
      </w:tr>
      <w:tr w:rsidR="00692AF4" w:rsidRPr="00692AF4" w:rsidTr="00424BC7">
        <w:trPr>
          <w:trHeight w:val="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Иные закупки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0709</w:t>
            </w:r>
          </w:p>
        </w:tc>
        <w:tc>
          <w:tcPr>
            <w:tcW w:w="62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240</w:t>
            </w:r>
          </w:p>
        </w:tc>
        <w:tc>
          <w:tcPr>
            <w:tcW w:w="13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2 928,3</w:t>
            </w:r>
          </w:p>
        </w:tc>
        <w:tc>
          <w:tcPr>
            <w:tcW w:w="113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2 863,7</w:t>
            </w:r>
          </w:p>
        </w:tc>
        <w:tc>
          <w:tcPr>
            <w:tcW w:w="60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97,8</w:t>
            </w:r>
          </w:p>
        </w:tc>
      </w:tr>
      <w:tr w:rsidR="00692AF4" w:rsidRPr="00692AF4" w:rsidTr="00424BC7">
        <w:trPr>
          <w:trHeight w:val="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Субсидии бюджетным учреждениям</w:t>
            </w:r>
          </w:p>
        </w:tc>
        <w:tc>
          <w:tcPr>
            <w:tcW w:w="65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0709</w:t>
            </w:r>
          </w:p>
        </w:tc>
        <w:tc>
          <w:tcPr>
            <w:tcW w:w="62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610</w:t>
            </w:r>
          </w:p>
        </w:tc>
        <w:tc>
          <w:tcPr>
            <w:tcW w:w="13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30 844,5</w:t>
            </w:r>
          </w:p>
        </w:tc>
        <w:tc>
          <w:tcPr>
            <w:tcW w:w="113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30 492,5</w:t>
            </w:r>
          </w:p>
        </w:tc>
        <w:tc>
          <w:tcPr>
            <w:tcW w:w="60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98,9</w:t>
            </w:r>
          </w:p>
        </w:tc>
      </w:tr>
      <w:tr w:rsidR="00692AF4" w:rsidRPr="00692AF4" w:rsidTr="00424BC7">
        <w:trPr>
          <w:trHeight w:val="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Уплата налогов, сборов и иных платежей</w:t>
            </w:r>
          </w:p>
        </w:tc>
        <w:tc>
          <w:tcPr>
            <w:tcW w:w="65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0709</w:t>
            </w:r>
          </w:p>
        </w:tc>
        <w:tc>
          <w:tcPr>
            <w:tcW w:w="62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850</w:t>
            </w:r>
          </w:p>
        </w:tc>
        <w:tc>
          <w:tcPr>
            <w:tcW w:w="13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2,2</w:t>
            </w:r>
          </w:p>
        </w:tc>
        <w:tc>
          <w:tcPr>
            <w:tcW w:w="113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2,2</w:t>
            </w:r>
          </w:p>
        </w:tc>
        <w:tc>
          <w:tcPr>
            <w:tcW w:w="60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100</w:t>
            </w:r>
          </w:p>
        </w:tc>
      </w:tr>
      <w:tr w:rsidR="00692AF4" w:rsidRPr="00692AF4" w:rsidTr="00424BC7">
        <w:trPr>
          <w:trHeight w:val="20"/>
        </w:trPr>
        <w:tc>
          <w:tcPr>
            <w:tcW w:w="5949" w:type="dxa"/>
            <w:tcBorders>
              <w:top w:val="nil"/>
              <w:left w:val="single" w:sz="4" w:space="0" w:color="auto"/>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СОЦИАЛЬНАЯ ПОЛИТИКА</w:t>
            </w:r>
          </w:p>
        </w:tc>
        <w:tc>
          <w:tcPr>
            <w:tcW w:w="658"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1000</w:t>
            </w:r>
          </w:p>
        </w:tc>
        <w:tc>
          <w:tcPr>
            <w:tcW w:w="626"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 </w:t>
            </w:r>
          </w:p>
        </w:tc>
        <w:tc>
          <w:tcPr>
            <w:tcW w:w="1367"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11 793,1</w:t>
            </w:r>
          </w:p>
        </w:tc>
        <w:tc>
          <w:tcPr>
            <w:tcW w:w="1137"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8 543,0</w:t>
            </w:r>
          </w:p>
        </w:tc>
        <w:tc>
          <w:tcPr>
            <w:tcW w:w="607"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72,4</w:t>
            </w:r>
          </w:p>
        </w:tc>
      </w:tr>
      <w:tr w:rsidR="00692AF4" w:rsidRPr="00692AF4" w:rsidTr="00424BC7">
        <w:trPr>
          <w:trHeight w:val="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Пенсионное обеспечение</w:t>
            </w:r>
          </w:p>
        </w:tc>
        <w:tc>
          <w:tcPr>
            <w:tcW w:w="65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1001</w:t>
            </w:r>
          </w:p>
        </w:tc>
        <w:tc>
          <w:tcPr>
            <w:tcW w:w="62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 </w:t>
            </w:r>
          </w:p>
        </w:tc>
        <w:tc>
          <w:tcPr>
            <w:tcW w:w="13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12,0</w:t>
            </w:r>
          </w:p>
        </w:tc>
        <w:tc>
          <w:tcPr>
            <w:tcW w:w="113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12,0</w:t>
            </w:r>
          </w:p>
        </w:tc>
        <w:tc>
          <w:tcPr>
            <w:tcW w:w="60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100</w:t>
            </w:r>
          </w:p>
        </w:tc>
      </w:tr>
      <w:tr w:rsidR="00692AF4" w:rsidRPr="00692AF4" w:rsidTr="00424BC7">
        <w:trPr>
          <w:trHeight w:val="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Публичные нормативные социальные выплаты гражданам</w:t>
            </w:r>
          </w:p>
        </w:tc>
        <w:tc>
          <w:tcPr>
            <w:tcW w:w="65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1001</w:t>
            </w:r>
          </w:p>
        </w:tc>
        <w:tc>
          <w:tcPr>
            <w:tcW w:w="62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310</w:t>
            </w:r>
          </w:p>
        </w:tc>
        <w:tc>
          <w:tcPr>
            <w:tcW w:w="13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12,0</w:t>
            </w:r>
          </w:p>
        </w:tc>
        <w:tc>
          <w:tcPr>
            <w:tcW w:w="113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12,0</w:t>
            </w:r>
          </w:p>
        </w:tc>
        <w:tc>
          <w:tcPr>
            <w:tcW w:w="60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100</w:t>
            </w:r>
          </w:p>
        </w:tc>
      </w:tr>
      <w:tr w:rsidR="00692AF4" w:rsidRPr="00692AF4" w:rsidTr="00424BC7">
        <w:trPr>
          <w:trHeight w:val="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Охрана семьи и детства</w:t>
            </w:r>
          </w:p>
        </w:tc>
        <w:tc>
          <w:tcPr>
            <w:tcW w:w="65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1004</w:t>
            </w:r>
          </w:p>
        </w:tc>
        <w:tc>
          <w:tcPr>
            <w:tcW w:w="62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 </w:t>
            </w:r>
          </w:p>
        </w:tc>
        <w:tc>
          <w:tcPr>
            <w:tcW w:w="13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11 732,3</w:t>
            </w:r>
          </w:p>
        </w:tc>
        <w:tc>
          <w:tcPr>
            <w:tcW w:w="113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8 487,2</w:t>
            </w:r>
          </w:p>
        </w:tc>
        <w:tc>
          <w:tcPr>
            <w:tcW w:w="60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72,3</w:t>
            </w:r>
          </w:p>
        </w:tc>
      </w:tr>
      <w:tr w:rsidR="00692AF4" w:rsidRPr="00692AF4" w:rsidTr="00424BC7">
        <w:trPr>
          <w:trHeight w:val="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Иные закупки товаров, работ и услуг для обеспечения государственных (муниципальных) нужд</w:t>
            </w:r>
          </w:p>
        </w:tc>
        <w:tc>
          <w:tcPr>
            <w:tcW w:w="65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1004</w:t>
            </w:r>
          </w:p>
        </w:tc>
        <w:tc>
          <w:tcPr>
            <w:tcW w:w="62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240</w:t>
            </w:r>
          </w:p>
        </w:tc>
        <w:tc>
          <w:tcPr>
            <w:tcW w:w="13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103,9</w:t>
            </w:r>
          </w:p>
        </w:tc>
        <w:tc>
          <w:tcPr>
            <w:tcW w:w="113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80,3</w:t>
            </w:r>
          </w:p>
        </w:tc>
        <w:tc>
          <w:tcPr>
            <w:tcW w:w="60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77,3</w:t>
            </w:r>
          </w:p>
        </w:tc>
      </w:tr>
      <w:tr w:rsidR="00692AF4" w:rsidRPr="00692AF4" w:rsidTr="00424BC7">
        <w:trPr>
          <w:trHeight w:val="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Субсидии бюджетным учреждениям</w:t>
            </w:r>
          </w:p>
        </w:tc>
        <w:tc>
          <w:tcPr>
            <w:tcW w:w="65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1004</w:t>
            </w:r>
          </w:p>
        </w:tc>
        <w:tc>
          <w:tcPr>
            <w:tcW w:w="62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610</w:t>
            </w:r>
          </w:p>
        </w:tc>
        <w:tc>
          <w:tcPr>
            <w:tcW w:w="13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11 628,4</w:t>
            </w:r>
          </w:p>
        </w:tc>
        <w:tc>
          <w:tcPr>
            <w:tcW w:w="113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8 406,9</w:t>
            </w:r>
          </w:p>
        </w:tc>
        <w:tc>
          <w:tcPr>
            <w:tcW w:w="60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72,3</w:t>
            </w:r>
          </w:p>
        </w:tc>
      </w:tr>
      <w:tr w:rsidR="00692AF4" w:rsidRPr="00692AF4" w:rsidTr="00424BC7">
        <w:trPr>
          <w:trHeight w:val="20"/>
        </w:trPr>
        <w:tc>
          <w:tcPr>
            <w:tcW w:w="5949"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Другие вопросы в области социальной политики</w:t>
            </w:r>
          </w:p>
        </w:tc>
        <w:tc>
          <w:tcPr>
            <w:tcW w:w="658"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1006</w:t>
            </w:r>
          </w:p>
        </w:tc>
        <w:tc>
          <w:tcPr>
            <w:tcW w:w="62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 </w:t>
            </w:r>
          </w:p>
        </w:tc>
        <w:tc>
          <w:tcPr>
            <w:tcW w:w="136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48,8</w:t>
            </w:r>
          </w:p>
        </w:tc>
        <w:tc>
          <w:tcPr>
            <w:tcW w:w="113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43,8</w:t>
            </w:r>
          </w:p>
        </w:tc>
        <w:tc>
          <w:tcPr>
            <w:tcW w:w="607"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89,7</w:t>
            </w:r>
          </w:p>
        </w:tc>
      </w:tr>
      <w:tr w:rsidR="00692AF4" w:rsidRPr="00692AF4" w:rsidTr="00424BC7">
        <w:trPr>
          <w:trHeight w:val="20"/>
        </w:trPr>
        <w:tc>
          <w:tcPr>
            <w:tcW w:w="5949" w:type="dxa"/>
            <w:tcBorders>
              <w:top w:val="nil"/>
              <w:left w:val="single" w:sz="4" w:space="0" w:color="auto"/>
              <w:bottom w:val="nil"/>
              <w:right w:val="single" w:sz="4" w:space="0" w:color="auto"/>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lastRenderedPageBreak/>
              <w:t>Субсидии бюджетным учреждениям</w:t>
            </w:r>
          </w:p>
        </w:tc>
        <w:tc>
          <w:tcPr>
            <w:tcW w:w="658" w:type="dxa"/>
            <w:tcBorders>
              <w:top w:val="nil"/>
              <w:left w:val="nil"/>
              <w:bottom w:val="nil"/>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1006</w:t>
            </w:r>
          </w:p>
        </w:tc>
        <w:tc>
          <w:tcPr>
            <w:tcW w:w="626" w:type="dxa"/>
            <w:tcBorders>
              <w:top w:val="nil"/>
              <w:left w:val="nil"/>
              <w:bottom w:val="nil"/>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610</w:t>
            </w:r>
          </w:p>
        </w:tc>
        <w:tc>
          <w:tcPr>
            <w:tcW w:w="1367" w:type="dxa"/>
            <w:tcBorders>
              <w:top w:val="nil"/>
              <w:left w:val="nil"/>
              <w:bottom w:val="nil"/>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48,8</w:t>
            </w:r>
          </w:p>
        </w:tc>
        <w:tc>
          <w:tcPr>
            <w:tcW w:w="1137" w:type="dxa"/>
            <w:tcBorders>
              <w:top w:val="nil"/>
              <w:left w:val="nil"/>
              <w:bottom w:val="nil"/>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43,8</w:t>
            </w:r>
          </w:p>
        </w:tc>
        <w:tc>
          <w:tcPr>
            <w:tcW w:w="607" w:type="dxa"/>
            <w:tcBorders>
              <w:top w:val="nil"/>
              <w:left w:val="nil"/>
              <w:bottom w:val="nil"/>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89,7</w:t>
            </w:r>
          </w:p>
        </w:tc>
      </w:tr>
      <w:tr w:rsidR="00692AF4" w:rsidRPr="00692AF4" w:rsidTr="00424BC7">
        <w:trPr>
          <w:trHeight w:val="20"/>
        </w:trPr>
        <w:tc>
          <w:tcPr>
            <w:tcW w:w="7233"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692AF4" w:rsidRPr="00692AF4" w:rsidRDefault="00692AF4" w:rsidP="00692AF4">
            <w:pPr>
              <w:spacing w:after="0" w:line="240" w:lineRule="auto"/>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РАСХОДЫ ГРБС всего:</w:t>
            </w:r>
          </w:p>
        </w:tc>
        <w:tc>
          <w:tcPr>
            <w:tcW w:w="1367" w:type="dxa"/>
            <w:tcBorders>
              <w:top w:val="single" w:sz="8" w:space="0" w:color="auto"/>
              <w:left w:val="nil"/>
              <w:bottom w:val="single" w:sz="8" w:space="0" w:color="auto"/>
              <w:right w:val="single" w:sz="8"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1 549 121,2</w:t>
            </w:r>
          </w:p>
        </w:tc>
        <w:tc>
          <w:tcPr>
            <w:tcW w:w="1137" w:type="dxa"/>
            <w:tcBorders>
              <w:top w:val="single" w:sz="8" w:space="0" w:color="auto"/>
              <w:left w:val="nil"/>
              <w:bottom w:val="single" w:sz="8" w:space="0" w:color="auto"/>
              <w:right w:val="single" w:sz="8"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1 520 216,5</w:t>
            </w:r>
          </w:p>
        </w:tc>
        <w:tc>
          <w:tcPr>
            <w:tcW w:w="607" w:type="dxa"/>
            <w:tcBorders>
              <w:top w:val="single" w:sz="8" w:space="0" w:color="auto"/>
              <w:left w:val="nil"/>
              <w:bottom w:val="single" w:sz="8" w:space="0" w:color="auto"/>
              <w:right w:val="single" w:sz="8"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98,1</w:t>
            </w:r>
          </w:p>
        </w:tc>
      </w:tr>
    </w:tbl>
    <w:p w:rsidR="00692AF4" w:rsidRPr="00692AF4" w:rsidRDefault="00692AF4" w:rsidP="00692AF4">
      <w:pPr>
        <w:spacing w:after="0" w:line="240" w:lineRule="auto"/>
        <w:ind w:firstLine="709"/>
        <w:jc w:val="both"/>
        <w:rPr>
          <w:rFonts w:ascii="Times New Roman" w:eastAsia="Calibri" w:hAnsi="Times New Roman" w:cs="Times New Roman"/>
          <w:sz w:val="24"/>
          <w:szCs w:val="24"/>
        </w:rPr>
      </w:pPr>
    </w:p>
    <w:p w:rsidR="00692AF4" w:rsidRPr="00692AF4" w:rsidRDefault="00692AF4" w:rsidP="00692AF4">
      <w:pPr>
        <w:spacing w:after="0" w:line="240" w:lineRule="auto"/>
        <w:ind w:firstLine="709"/>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В соответствии с нормами статей 158, 219.1 Бюджетного кодекса РФ Управление    образования, как ГРБС, составляет, утверждает и ведет бюджетную роспись, распределяет бюджетные ассигнования, лимиты бюджетных обязательств по подведомственным получателям бюджетных средств и исполняет соответствующую часть бюджета.</w:t>
      </w:r>
    </w:p>
    <w:p w:rsidR="00692AF4" w:rsidRPr="00692AF4" w:rsidRDefault="00692AF4" w:rsidP="00692AF4">
      <w:pPr>
        <w:spacing w:after="0" w:line="240" w:lineRule="auto"/>
        <w:ind w:firstLine="709"/>
        <w:jc w:val="both"/>
        <w:rPr>
          <w:rFonts w:ascii="Times New Roman" w:eastAsia="Times New Roman" w:hAnsi="Times New Roman" w:cs="Times New Roman"/>
          <w:b/>
          <w:sz w:val="24"/>
          <w:szCs w:val="24"/>
          <w:lang w:eastAsia="ru-RU"/>
        </w:rPr>
      </w:pPr>
      <w:r w:rsidRPr="00692AF4">
        <w:rPr>
          <w:rFonts w:ascii="Times New Roman" w:eastAsia="Calibri" w:hAnsi="Times New Roman" w:cs="Times New Roman"/>
          <w:sz w:val="24"/>
          <w:szCs w:val="24"/>
        </w:rPr>
        <w:t xml:space="preserve">В нарушение пункта 16 Порядка составления и ведения сводной бюджетной росписи бюджета Чунского районного муниципального образования и бюджетных росписей главных распорядителей (распорядителей) средств бюджета Чунского районного муниципального образования, утвержденного приказом Учреждения финансовое управление администрации Чунского района от 26.12.2022 № 67-од, бюджетная роспись Управления образования составлена не в разрезе получателей средств районного бюджета, подведомственных ГРБС Управление образования. Указанное нарушение ранее было отражено в </w:t>
      </w:r>
      <w:r w:rsidRPr="00692AF4">
        <w:rPr>
          <w:rFonts w:ascii="Times New Roman" w:eastAsia="Times New Roman" w:hAnsi="Times New Roman" w:cs="Times New Roman"/>
          <w:sz w:val="24"/>
          <w:szCs w:val="24"/>
          <w:lang w:eastAsia="ru-RU"/>
        </w:rPr>
        <w:t>Заключении по результатам внешней проверки годового отчета об исполнении бюджета Чунского районного муниципального образования за 2023 год от 02.05.2024 № 01-483/19з.</w:t>
      </w:r>
    </w:p>
    <w:p w:rsidR="00692AF4" w:rsidRPr="00692AF4" w:rsidRDefault="00692AF4" w:rsidP="00692AF4">
      <w:pPr>
        <w:spacing w:after="0" w:line="240" w:lineRule="auto"/>
        <w:ind w:firstLine="709"/>
        <w:jc w:val="both"/>
        <w:rPr>
          <w:rFonts w:ascii="Times New Roman" w:eastAsia="Calibri" w:hAnsi="Times New Roman" w:cs="Times New Roman"/>
          <w:sz w:val="24"/>
          <w:szCs w:val="24"/>
        </w:rPr>
      </w:pPr>
    </w:p>
    <w:p w:rsidR="00692AF4" w:rsidRPr="00692AF4" w:rsidRDefault="00692AF4" w:rsidP="00692AF4">
      <w:pPr>
        <w:spacing w:after="0" w:line="240" w:lineRule="auto"/>
        <w:ind w:firstLine="709"/>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Порядок составления, утверждения и ведения бюджетных смет муниципального казенного учреждения «Отдел образования администрации Чунского района и подведомственных ему казенных учреждений» утвержден приказом и. о. начальника муниципального казенного учреждения «Отдел образования администрации Чунского района» от 27.07.2023 № О-214.</w:t>
      </w:r>
    </w:p>
    <w:p w:rsidR="00692AF4" w:rsidRPr="00692AF4" w:rsidRDefault="00692AF4" w:rsidP="00692AF4">
      <w:pPr>
        <w:spacing w:after="0" w:line="240" w:lineRule="auto"/>
        <w:ind w:firstLine="709"/>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Согласно нормам статей 6, 162, 221 Бюджетного кодекса РФ, муниципальные казенные учреждения, получатели бюджетных средств, подведомственные ГРБС Управление образования, составляют и исполняет бюджетные сметы. При этом, для утверждения показателей бюджетных смет и изменений показателей бюджетных смет применялась форма 0501013 «Изменения показателей бюджетных смет», т.е. форма 0501012 «Бюджетная смета» не оформлялась, чем нарушены нормы Приказ</w:t>
      </w:r>
      <w:r w:rsidR="00DE51E5">
        <w:rPr>
          <w:rFonts w:ascii="Times New Roman" w:eastAsia="Calibri" w:hAnsi="Times New Roman" w:cs="Times New Roman"/>
          <w:sz w:val="24"/>
          <w:szCs w:val="24"/>
        </w:rPr>
        <w:t>а</w:t>
      </w:r>
      <w:r w:rsidRPr="00692AF4">
        <w:rPr>
          <w:rFonts w:ascii="Times New Roman" w:eastAsia="Calibri" w:hAnsi="Times New Roman" w:cs="Times New Roman"/>
          <w:sz w:val="24"/>
          <w:szCs w:val="24"/>
        </w:rPr>
        <w:t xml:space="preserve"> № 26н, а также Порядка составления, утверждения и ведения бюджетных смет муниципального казенного учреждения «Отдел образования администрации Чунского района</w:t>
      </w:r>
      <w:r w:rsidR="00F95814">
        <w:rPr>
          <w:rFonts w:ascii="Times New Roman" w:eastAsia="Calibri" w:hAnsi="Times New Roman" w:cs="Times New Roman"/>
          <w:sz w:val="24"/>
          <w:szCs w:val="24"/>
        </w:rPr>
        <w:t>»</w:t>
      </w:r>
      <w:r w:rsidRPr="00692AF4">
        <w:rPr>
          <w:rFonts w:ascii="Times New Roman" w:eastAsia="Calibri" w:hAnsi="Times New Roman" w:cs="Times New Roman"/>
          <w:sz w:val="24"/>
          <w:szCs w:val="24"/>
        </w:rPr>
        <w:t xml:space="preserve"> и подведомственных ему казенных учреждений.</w:t>
      </w:r>
    </w:p>
    <w:p w:rsidR="00692AF4" w:rsidRPr="00692AF4" w:rsidRDefault="00692AF4" w:rsidP="00692AF4">
      <w:pPr>
        <w:spacing w:after="0" w:line="240" w:lineRule="auto"/>
        <w:ind w:firstLine="709"/>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В представленных бюджетных сметах Управления образования и подведомственных ему казенных учреждений некорректно указан главный распорядитель бюджетных средств – Учреждение финансовое управление администрации Чунского района, тогда как главным распорядителем бюджетных средств является Управление образования.</w:t>
      </w:r>
    </w:p>
    <w:p w:rsidR="00692AF4" w:rsidRPr="00692AF4" w:rsidRDefault="00692AF4" w:rsidP="00692AF4">
      <w:pPr>
        <w:spacing w:after="0" w:line="240" w:lineRule="auto"/>
        <w:ind w:firstLine="709"/>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В бюджетной смете (изменениях показателей бюджетной сметы) Управления образования отсутствуют данные об утвержденных бюджетной росписью (лимитами бюджетных обязательств) ГРБС Управление образования ассигнованиях на предоставление субсидий бюджетным учреждениям в сумме 1 459 301,5 тыс. рублей, чем нарушен пункт 6 Приказа № 26н, согласно которому составлением сметы является установление объема и распределения направлений расходов бюджета на основании доведенных до учреждения лимитов бюджетных обязательств на принятие и (или) исполнение бюджетных обязательств по обеспечению выполнения функций казенного учреждения, включая бюджетные обязательства по предоставлению субсидий бюджетным учреждениям.</w:t>
      </w:r>
    </w:p>
    <w:p w:rsidR="00692AF4" w:rsidRPr="00692AF4" w:rsidRDefault="00692AF4" w:rsidP="00692AF4">
      <w:pPr>
        <w:spacing w:after="0" w:line="240" w:lineRule="auto"/>
        <w:ind w:firstLine="709"/>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Кроме того, для проверки представлена дополнительная бюджетная смета (изменение показателей бюджетной сметы) Управления образования - «распорядительная», в которой отражены лимиты бюджетных обязательств по предоставлению субсидий бюджетным учреждениям, при этом Порядок составления, утверждения и ведения бюджетных смет не содержит норму по ведению двух бюджетных смет одним казенным учреждением.</w:t>
      </w:r>
    </w:p>
    <w:p w:rsidR="00692AF4" w:rsidRPr="00692AF4" w:rsidRDefault="00692AF4" w:rsidP="00692AF4">
      <w:pPr>
        <w:spacing w:after="0" w:line="240" w:lineRule="auto"/>
        <w:ind w:firstLine="709"/>
        <w:jc w:val="both"/>
        <w:rPr>
          <w:rFonts w:ascii="Times New Roman" w:eastAsia="Calibri" w:hAnsi="Times New Roman" w:cs="Times New Roman"/>
          <w:sz w:val="24"/>
          <w:szCs w:val="24"/>
          <w:highlight w:val="yellow"/>
        </w:rPr>
      </w:pPr>
    </w:p>
    <w:p w:rsidR="00692AF4" w:rsidRPr="00692AF4" w:rsidRDefault="00692AF4" w:rsidP="00692AF4">
      <w:pPr>
        <w:spacing w:after="0" w:line="240" w:lineRule="auto"/>
        <w:ind w:firstLine="709"/>
        <w:jc w:val="both"/>
        <w:rPr>
          <w:rFonts w:ascii="Times New Roman" w:eastAsia="Times New Roman" w:hAnsi="Times New Roman" w:cs="Times New Roman"/>
          <w:sz w:val="24"/>
          <w:szCs w:val="24"/>
          <w:lang w:eastAsia="ru-RU"/>
        </w:rPr>
      </w:pPr>
      <w:r w:rsidRPr="00692AF4">
        <w:rPr>
          <w:rFonts w:ascii="Times New Roman" w:eastAsia="Calibri" w:hAnsi="Times New Roman" w:cs="Times New Roman"/>
          <w:sz w:val="24"/>
          <w:szCs w:val="24"/>
        </w:rPr>
        <w:t>Управление образования в 2024 году являлось ответственным исполнителем муниципальной программы «Развитие системы образования», у</w:t>
      </w:r>
      <w:r w:rsidRPr="00692AF4">
        <w:rPr>
          <w:rFonts w:ascii="Times New Roman" w:eastAsia="Times New Roman" w:hAnsi="Times New Roman" w:cs="Times New Roman"/>
          <w:sz w:val="24"/>
          <w:szCs w:val="24"/>
          <w:lang w:eastAsia="ru-RU"/>
        </w:rPr>
        <w:t>твержденной постановлением администрации Чунского района от 16.07.2019 № 52 (с изменениями от 28.12.2024 № 405), соисполнителем указанной муниципальной программы являлась администрация Чунского района.</w:t>
      </w:r>
    </w:p>
    <w:p w:rsidR="00692AF4" w:rsidRPr="00692AF4" w:rsidRDefault="00692AF4" w:rsidP="00692AF4">
      <w:pPr>
        <w:spacing w:after="0" w:line="240" w:lineRule="auto"/>
        <w:ind w:firstLine="709"/>
        <w:jc w:val="both"/>
        <w:rPr>
          <w:rFonts w:ascii="Times New Roman" w:eastAsia="Times New Roman" w:hAnsi="Times New Roman" w:cs="Times New Roman"/>
          <w:bCs/>
          <w:sz w:val="24"/>
          <w:szCs w:val="24"/>
          <w:lang w:eastAsia="ru-RU"/>
        </w:rPr>
      </w:pPr>
      <w:r w:rsidRPr="00692AF4">
        <w:rPr>
          <w:rFonts w:ascii="Times New Roman" w:eastAsia="Times New Roman" w:hAnsi="Times New Roman" w:cs="Times New Roman"/>
          <w:sz w:val="24"/>
          <w:szCs w:val="24"/>
          <w:lang w:eastAsia="ru-RU"/>
        </w:rPr>
        <w:lastRenderedPageBreak/>
        <w:t xml:space="preserve">Также Управление образования утверждено, как </w:t>
      </w:r>
      <w:r w:rsidRPr="00692AF4">
        <w:rPr>
          <w:rFonts w:ascii="Times New Roman" w:eastAsia="Calibri" w:hAnsi="Times New Roman" w:cs="Times New Roman"/>
          <w:sz w:val="24"/>
          <w:szCs w:val="24"/>
        </w:rPr>
        <w:t>соисполнитель следующих муниципальных программ: «Социальная поддержка населения», «Развитие культуры, спорта и молодежной политики», «</w:t>
      </w:r>
      <w:r w:rsidRPr="00692AF4">
        <w:rPr>
          <w:rFonts w:ascii="Times New Roman" w:eastAsia="Times New Roman" w:hAnsi="Times New Roman" w:cs="Times New Roman"/>
          <w:bCs/>
          <w:sz w:val="24"/>
          <w:szCs w:val="24"/>
          <w:lang w:eastAsia="ru-RU"/>
        </w:rPr>
        <w:t>Безопасность</w:t>
      </w:r>
      <w:r w:rsidRPr="00692AF4">
        <w:rPr>
          <w:rFonts w:ascii="Times New Roman" w:eastAsia="Calibri" w:hAnsi="Times New Roman" w:cs="Times New Roman"/>
          <w:sz w:val="24"/>
          <w:szCs w:val="24"/>
        </w:rPr>
        <w:t>», «</w:t>
      </w:r>
      <w:r w:rsidRPr="00692AF4">
        <w:rPr>
          <w:rFonts w:ascii="Times New Roman" w:eastAsia="Times New Roman" w:hAnsi="Times New Roman" w:cs="Times New Roman"/>
          <w:bCs/>
          <w:sz w:val="24"/>
          <w:szCs w:val="24"/>
          <w:lang w:eastAsia="ru-RU"/>
        </w:rPr>
        <w:t>Развитие коммунальной инфраструктуры объектов социальной сферы, находящихся в муниципальной собственности Чунского районного муниципального образования».</w:t>
      </w:r>
    </w:p>
    <w:p w:rsidR="00692AF4" w:rsidRPr="00692AF4" w:rsidRDefault="00692AF4" w:rsidP="00692AF4">
      <w:pPr>
        <w:spacing w:after="0" w:line="240" w:lineRule="auto"/>
        <w:ind w:firstLine="709"/>
        <w:jc w:val="both"/>
        <w:rPr>
          <w:rFonts w:ascii="Times New Roman" w:eastAsia="Times New Roman" w:hAnsi="Times New Roman" w:cs="Times New Roman"/>
          <w:bCs/>
          <w:sz w:val="24"/>
          <w:szCs w:val="24"/>
          <w:lang w:eastAsia="ru-RU"/>
        </w:rPr>
      </w:pPr>
      <w:r w:rsidRPr="00692AF4">
        <w:rPr>
          <w:rFonts w:ascii="Times New Roman" w:eastAsia="Calibri" w:hAnsi="Times New Roman" w:cs="Times New Roman"/>
          <w:sz w:val="24"/>
          <w:szCs w:val="24"/>
        </w:rPr>
        <w:t>В соответствии с требованиями статьи 179 Бюджетного кодекса РФ ассигнования на финансовое обеспечение реализации муниципальной программы «Развитие системы образования» включены в бюджет Чунского районного муниципального образования в объеме, соответствующем паспорту муниципальной программы, из которых, ассигнования по ГРБС Управление образования утверждены в сумме 1 545 931,4 тыс. рублей, исполнены в сумме 1 517 041,8 тыс. рублей или на 98,1 %.</w:t>
      </w:r>
    </w:p>
    <w:p w:rsidR="00692AF4" w:rsidRPr="00692AF4" w:rsidRDefault="00692AF4" w:rsidP="00692AF4">
      <w:pPr>
        <w:spacing w:after="0" w:line="240" w:lineRule="auto"/>
        <w:ind w:firstLine="709"/>
        <w:jc w:val="both"/>
        <w:rPr>
          <w:rFonts w:ascii="Times New Roman" w:eastAsia="Calibri" w:hAnsi="Times New Roman" w:cs="Times New Roman"/>
          <w:sz w:val="24"/>
          <w:szCs w:val="24"/>
        </w:rPr>
      </w:pPr>
    </w:p>
    <w:p w:rsidR="00692AF4" w:rsidRPr="00692AF4" w:rsidRDefault="00692AF4" w:rsidP="00692AF4">
      <w:pPr>
        <w:spacing w:after="0" w:line="240" w:lineRule="auto"/>
        <w:ind w:firstLine="709"/>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 xml:space="preserve">В соответствии с требованиями пункта 3 статьи 179 Бюджетного кодекса, Управлением образования проведена </w:t>
      </w:r>
      <w:r w:rsidRPr="00692AF4">
        <w:rPr>
          <w:rFonts w:ascii="Times New Roman" w:eastAsia="Times New Roman" w:hAnsi="Times New Roman" w:cs="Times New Roman"/>
          <w:sz w:val="24"/>
          <w:szCs w:val="24"/>
          <w:lang w:eastAsia="ru-RU"/>
        </w:rPr>
        <w:t>ежегодная оценка эффективности реализации муниципальной программы Чунского районного муниципального образования</w:t>
      </w:r>
      <w:r w:rsidRPr="00692AF4">
        <w:rPr>
          <w:rFonts w:ascii="Times New Roman" w:eastAsia="Calibri" w:hAnsi="Times New Roman" w:cs="Times New Roman"/>
          <w:sz w:val="24"/>
          <w:szCs w:val="24"/>
        </w:rPr>
        <w:t xml:space="preserve"> «Развитие системы образования». Согласно данным Отчета, реализация указанной программы признана эффективной.</w:t>
      </w:r>
    </w:p>
    <w:p w:rsidR="00692AF4" w:rsidRPr="00692AF4" w:rsidRDefault="00692AF4" w:rsidP="00692AF4">
      <w:pPr>
        <w:spacing w:after="0" w:line="240" w:lineRule="auto"/>
        <w:ind w:firstLine="709"/>
        <w:jc w:val="both"/>
        <w:rPr>
          <w:rFonts w:ascii="Times New Roman" w:eastAsia="Calibri" w:hAnsi="Times New Roman" w:cs="Times New Roman"/>
          <w:sz w:val="24"/>
          <w:szCs w:val="24"/>
        </w:rPr>
      </w:pPr>
    </w:p>
    <w:p w:rsidR="00692AF4" w:rsidRPr="00692AF4" w:rsidRDefault="00692AF4" w:rsidP="00692AF4">
      <w:pPr>
        <w:spacing w:after="0" w:line="240" w:lineRule="auto"/>
        <w:ind w:firstLine="709"/>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 xml:space="preserve">Анализ распределения бюджетных ассигнований на финансовое обеспечение реализации муниципальных программ приведен в таблице № </w:t>
      </w:r>
      <w:r w:rsidR="00F40916">
        <w:rPr>
          <w:rFonts w:ascii="Times New Roman" w:eastAsia="Calibri" w:hAnsi="Times New Roman" w:cs="Times New Roman"/>
          <w:sz w:val="24"/>
          <w:szCs w:val="24"/>
        </w:rPr>
        <w:t>18</w:t>
      </w:r>
      <w:r w:rsidRPr="00692AF4">
        <w:rPr>
          <w:rFonts w:ascii="Times New Roman" w:eastAsia="Calibri" w:hAnsi="Times New Roman" w:cs="Times New Roman"/>
          <w:sz w:val="24"/>
          <w:szCs w:val="24"/>
        </w:rPr>
        <w:t>.</w:t>
      </w:r>
    </w:p>
    <w:p w:rsidR="00F40916" w:rsidRDefault="00F40916" w:rsidP="00692AF4">
      <w:pPr>
        <w:spacing w:after="0" w:line="240" w:lineRule="auto"/>
        <w:ind w:firstLine="709"/>
        <w:jc w:val="center"/>
        <w:rPr>
          <w:rFonts w:ascii="Times New Roman" w:eastAsia="Calibri" w:hAnsi="Times New Roman" w:cs="Times New Roman"/>
          <w:sz w:val="24"/>
          <w:szCs w:val="24"/>
        </w:rPr>
      </w:pPr>
    </w:p>
    <w:p w:rsidR="00692AF4" w:rsidRPr="00692AF4" w:rsidRDefault="00692AF4" w:rsidP="00692AF4">
      <w:pPr>
        <w:spacing w:after="0" w:line="240" w:lineRule="auto"/>
        <w:ind w:firstLine="709"/>
        <w:jc w:val="center"/>
        <w:rPr>
          <w:rFonts w:ascii="Times New Roman" w:eastAsia="Calibri" w:hAnsi="Times New Roman" w:cs="Times New Roman"/>
          <w:sz w:val="24"/>
          <w:szCs w:val="24"/>
        </w:rPr>
      </w:pPr>
      <w:r w:rsidRPr="00692AF4">
        <w:rPr>
          <w:rFonts w:ascii="Times New Roman" w:eastAsia="Calibri" w:hAnsi="Times New Roman" w:cs="Times New Roman"/>
          <w:sz w:val="24"/>
          <w:szCs w:val="24"/>
        </w:rPr>
        <w:t>Таблица № </w:t>
      </w:r>
      <w:r w:rsidR="00F40916">
        <w:rPr>
          <w:rFonts w:ascii="Times New Roman" w:eastAsia="Calibri" w:hAnsi="Times New Roman" w:cs="Times New Roman"/>
          <w:sz w:val="24"/>
          <w:szCs w:val="24"/>
        </w:rPr>
        <w:t>18</w:t>
      </w:r>
    </w:p>
    <w:p w:rsidR="00692AF4" w:rsidRPr="00692AF4" w:rsidRDefault="00692AF4" w:rsidP="00692AF4">
      <w:pPr>
        <w:spacing w:after="0" w:line="240" w:lineRule="auto"/>
        <w:ind w:firstLine="709"/>
        <w:jc w:val="right"/>
        <w:rPr>
          <w:rFonts w:ascii="Times New Roman" w:eastAsia="Calibri" w:hAnsi="Times New Roman" w:cs="Times New Roman"/>
          <w:sz w:val="24"/>
          <w:szCs w:val="24"/>
        </w:rPr>
      </w:pPr>
      <w:r w:rsidRPr="00692AF4">
        <w:rPr>
          <w:rFonts w:ascii="Times New Roman" w:eastAsia="Calibri" w:hAnsi="Times New Roman" w:cs="Times New Roman"/>
          <w:sz w:val="24"/>
          <w:szCs w:val="24"/>
        </w:rPr>
        <w:t>(тыс. рублей)</w:t>
      </w:r>
    </w:p>
    <w:tbl>
      <w:tblPr>
        <w:tblW w:w="10493" w:type="dxa"/>
        <w:tblInd w:w="-34" w:type="dxa"/>
        <w:tblLayout w:type="fixed"/>
        <w:tblLook w:val="04A0"/>
      </w:tblPr>
      <w:tblGrid>
        <w:gridCol w:w="6374"/>
        <w:gridCol w:w="1276"/>
        <w:gridCol w:w="1195"/>
        <w:gridCol w:w="1109"/>
        <w:gridCol w:w="539"/>
      </w:tblGrid>
      <w:tr w:rsidR="00692AF4" w:rsidRPr="00692AF4" w:rsidTr="00F40916">
        <w:trPr>
          <w:trHeight w:val="20"/>
        </w:trPr>
        <w:tc>
          <w:tcPr>
            <w:tcW w:w="63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Наименование МП/ подпрограммы (ПП)/основного мероприятия (ОМ)</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КЦСР</w:t>
            </w:r>
          </w:p>
        </w:tc>
        <w:tc>
          <w:tcPr>
            <w:tcW w:w="11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Утверждено</w:t>
            </w:r>
            <w:r w:rsidRPr="00692AF4">
              <w:rPr>
                <w:rFonts w:ascii="Times New Roman" w:eastAsia="Times New Roman" w:hAnsi="Times New Roman" w:cs="Times New Roman"/>
                <w:sz w:val="18"/>
                <w:szCs w:val="18"/>
                <w:lang w:eastAsia="ru-RU"/>
              </w:rPr>
              <w:br/>
              <w:t>БР от 28.12.24</w:t>
            </w:r>
          </w:p>
        </w:tc>
        <w:tc>
          <w:tcPr>
            <w:tcW w:w="1648" w:type="dxa"/>
            <w:gridSpan w:val="2"/>
            <w:tcBorders>
              <w:top w:val="single" w:sz="4" w:space="0" w:color="auto"/>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Исполнено</w:t>
            </w:r>
          </w:p>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(ф. 0503127)</w:t>
            </w:r>
          </w:p>
        </w:tc>
      </w:tr>
      <w:tr w:rsidR="00692AF4" w:rsidRPr="00692AF4" w:rsidTr="00F40916">
        <w:trPr>
          <w:trHeight w:val="20"/>
        </w:trPr>
        <w:tc>
          <w:tcPr>
            <w:tcW w:w="6374" w:type="dxa"/>
            <w:vMerge/>
            <w:tcBorders>
              <w:top w:val="single" w:sz="4" w:space="0" w:color="auto"/>
              <w:left w:val="single" w:sz="4" w:space="0" w:color="auto"/>
              <w:bottom w:val="single" w:sz="4" w:space="0" w:color="auto"/>
              <w:right w:val="single" w:sz="4" w:space="0" w:color="auto"/>
            </w:tcBorders>
            <w:vAlign w:val="center"/>
            <w:hideMark/>
          </w:tcPr>
          <w:p w:rsidR="00692AF4" w:rsidRPr="00692AF4" w:rsidRDefault="00692AF4" w:rsidP="00692AF4">
            <w:pPr>
              <w:spacing w:after="0" w:line="240" w:lineRule="auto"/>
              <w:rPr>
                <w:rFonts w:ascii="Times New Roman" w:eastAsia="Times New Roman" w:hAnsi="Times New Roman" w:cs="Times New Roman"/>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92AF4" w:rsidRPr="00692AF4" w:rsidRDefault="00692AF4" w:rsidP="00692AF4">
            <w:pPr>
              <w:spacing w:after="0" w:line="240" w:lineRule="auto"/>
              <w:rPr>
                <w:rFonts w:ascii="Times New Roman" w:eastAsia="Times New Roman" w:hAnsi="Times New Roman" w:cs="Times New Roman"/>
                <w:sz w:val="18"/>
                <w:szCs w:val="18"/>
                <w:lang w:eastAsia="ru-RU"/>
              </w:rPr>
            </w:pPr>
          </w:p>
        </w:tc>
        <w:tc>
          <w:tcPr>
            <w:tcW w:w="1195" w:type="dxa"/>
            <w:vMerge/>
            <w:tcBorders>
              <w:top w:val="single" w:sz="4" w:space="0" w:color="auto"/>
              <w:left w:val="single" w:sz="4" w:space="0" w:color="auto"/>
              <w:bottom w:val="single" w:sz="4" w:space="0" w:color="auto"/>
              <w:right w:val="single" w:sz="4" w:space="0" w:color="auto"/>
            </w:tcBorders>
            <w:vAlign w:val="center"/>
            <w:hideMark/>
          </w:tcPr>
          <w:p w:rsidR="00692AF4" w:rsidRPr="00692AF4" w:rsidRDefault="00692AF4" w:rsidP="00692AF4">
            <w:pPr>
              <w:spacing w:after="0" w:line="240" w:lineRule="auto"/>
              <w:rPr>
                <w:rFonts w:ascii="Times New Roman" w:eastAsia="Times New Roman" w:hAnsi="Times New Roman" w:cs="Times New Roman"/>
                <w:color w:val="FF0000"/>
                <w:sz w:val="18"/>
                <w:szCs w:val="18"/>
                <w:lang w:eastAsia="ru-RU"/>
              </w:rPr>
            </w:pP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тыс. руб.</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000000" w:fill="D9D9D9"/>
            <w:vAlign w:val="center"/>
            <w:hideMark/>
          </w:tcPr>
          <w:p w:rsidR="00692AF4" w:rsidRPr="00692AF4" w:rsidRDefault="00692AF4" w:rsidP="00F40916">
            <w:pPr>
              <w:spacing w:after="0" w:line="240" w:lineRule="auto"/>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МП "Социальная поддержка населения"</w:t>
            </w:r>
          </w:p>
        </w:tc>
        <w:tc>
          <w:tcPr>
            <w:tcW w:w="1276"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6"/>
                <w:szCs w:val="16"/>
                <w:lang w:eastAsia="ru-RU"/>
              </w:rPr>
            </w:pPr>
            <w:r w:rsidRPr="00692AF4">
              <w:rPr>
                <w:rFonts w:ascii="Times New Roman" w:eastAsia="Times New Roman" w:hAnsi="Times New Roman" w:cs="Times New Roman"/>
                <w:b/>
                <w:bCs/>
                <w:sz w:val="16"/>
                <w:szCs w:val="16"/>
                <w:lang w:eastAsia="ru-RU"/>
              </w:rPr>
              <w:t>41 0 00 00000</w:t>
            </w:r>
          </w:p>
        </w:tc>
        <w:tc>
          <w:tcPr>
            <w:tcW w:w="1195"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17,0</w:t>
            </w:r>
          </w:p>
        </w:tc>
        <w:tc>
          <w:tcPr>
            <w:tcW w:w="1109"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12,0</w:t>
            </w:r>
          </w:p>
        </w:tc>
        <w:tc>
          <w:tcPr>
            <w:tcW w:w="539"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70,6</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171" w:firstLineChars="5" w:firstLine="9"/>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ПП "Ветераны и ветеранское движение"</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6"/>
                <w:szCs w:val="16"/>
                <w:lang w:eastAsia="ru-RU"/>
              </w:rPr>
            </w:pPr>
            <w:r w:rsidRPr="00692AF4">
              <w:rPr>
                <w:rFonts w:ascii="Times New Roman" w:eastAsia="Times New Roman" w:hAnsi="Times New Roman" w:cs="Times New Roman"/>
                <w:b/>
                <w:bCs/>
                <w:sz w:val="16"/>
                <w:szCs w:val="16"/>
                <w:lang w:eastAsia="ru-RU"/>
              </w:rPr>
              <w:t>41 3 00 00000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12,0</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12,0</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100</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313"/>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ОМ - Поддержка ветеранов и ветеранского движения</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6"/>
                <w:szCs w:val="16"/>
                <w:lang w:eastAsia="ru-RU"/>
              </w:rPr>
            </w:pPr>
            <w:r w:rsidRPr="00692AF4">
              <w:rPr>
                <w:rFonts w:ascii="Times New Roman" w:eastAsia="Times New Roman" w:hAnsi="Times New Roman" w:cs="Times New Roman"/>
                <w:sz w:val="16"/>
                <w:szCs w:val="16"/>
                <w:lang w:eastAsia="ru-RU"/>
              </w:rPr>
              <w:t>41 3 01 00000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12,0</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12,0</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100</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171" w:firstLineChars="5" w:firstLine="9"/>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ПП "Семья для каждого ребенка"</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6"/>
                <w:szCs w:val="16"/>
                <w:lang w:eastAsia="ru-RU"/>
              </w:rPr>
            </w:pPr>
            <w:r w:rsidRPr="00692AF4">
              <w:rPr>
                <w:rFonts w:ascii="Times New Roman" w:eastAsia="Times New Roman" w:hAnsi="Times New Roman" w:cs="Times New Roman"/>
                <w:b/>
                <w:bCs/>
                <w:sz w:val="16"/>
                <w:szCs w:val="16"/>
                <w:lang w:eastAsia="ru-RU"/>
              </w:rPr>
              <w:t>41 6 00 00000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5,0</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0,0</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0,0</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313"/>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ОМ - Проведение мероприятий, направленных на укрепление семейных традиций, сплочение семьи, ценностей семейного воспитания</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6"/>
                <w:szCs w:val="16"/>
                <w:lang w:eastAsia="ru-RU"/>
              </w:rPr>
            </w:pPr>
            <w:r w:rsidRPr="00692AF4">
              <w:rPr>
                <w:rFonts w:ascii="Times New Roman" w:eastAsia="Times New Roman" w:hAnsi="Times New Roman" w:cs="Times New Roman"/>
                <w:sz w:val="16"/>
                <w:szCs w:val="16"/>
                <w:lang w:eastAsia="ru-RU"/>
              </w:rPr>
              <w:t>41 6 03 00000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5,0</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0,0</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0,0</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000000" w:fill="D9D9D9"/>
            <w:vAlign w:val="center"/>
            <w:hideMark/>
          </w:tcPr>
          <w:p w:rsidR="00692AF4" w:rsidRPr="00692AF4" w:rsidRDefault="00692AF4" w:rsidP="00F40916">
            <w:pPr>
              <w:spacing w:after="0" w:line="240" w:lineRule="auto"/>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МП "Развитие системы образования"</w:t>
            </w:r>
          </w:p>
        </w:tc>
        <w:tc>
          <w:tcPr>
            <w:tcW w:w="1276"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6"/>
                <w:szCs w:val="16"/>
                <w:lang w:eastAsia="ru-RU"/>
              </w:rPr>
            </w:pPr>
            <w:r w:rsidRPr="00692AF4">
              <w:rPr>
                <w:rFonts w:ascii="Times New Roman" w:eastAsia="Times New Roman" w:hAnsi="Times New Roman" w:cs="Times New Roman"/>
                <w:b/>
                <w:bCs/>
                <w:sz w:val="16"/>
                <w:szCs w:val="16"/>
                <w:lang w:eastAsia="ru-RU"/>
              </w:rPr>
              <w:t>43 0 00 00000</w:t>
            </w:r>
          </w:p>
        </w:tc>
        <w:tc>
          <w:tcPr>
            <w:tcW w:w="1195"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1 545 931,4</w:t>
            </w:r>
          </w:p>
        </w:tc>
        <w:tc>
          <w:tcPr>
            <w:tcW w:w="1109"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1 517 041,8</w:t>
            </w:r>
          </w:p>
        </w:tc>
        <w:tc>
          <w:tcPr>
            <w:tcW w:w="539"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98,1</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171" w:firstLineChars="5" w:firstLine="9"/>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ПП "Дошкольное образование"</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6"/>
                <w:szCs w:val="16"/>
                <w:lang w:eastAsia="ru-RU"/>
              </w:rPr>
            </w:pPr>
            <w:r w:rsidRPr="00692AF4">
              <w:rPr>
                <w:rFonts w:ascii="Times New Roman" w:eastAsia="Times New Roman" w:hAnsi="Times New Roman" w:cs="Times New Roman"/>
                <w:b/>
                <w:bCs/>
                <w:sz w:val="16"/>
                <w:szCs w:val="16"/>
                <w:lang w:eastAsia="ru-RU"/>
              </w:rPr>
              <w:t>43 1 00 00000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362 613,9</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356 395,5</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98,3</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313"/>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ОМ - Оказание муниципальных услуг МДОО</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6"/>
                <w:szCs w:val="16"/>
                <w:lang w:eastAsia="ru-RU"/>
              </w:rPr>
            </w:pPr>
            <w:r w:rsidRPr="00692AF4">
              <w:rPr>
                <w:rFonts w:ascii="Times New Roman" w:eastAsia="Times New Roman" w:hAnsi="Times New Roman" w:cs="Times New Roman"/>
                <w:sz w:val="16"/>
                <w:szCs w:val="16"/>
                <w:lang w:eastAsia="ru-RU"/>
              </w:rPr>
              <w:t>43 1 01 00000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353 830,3</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347 837,6</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98,3</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313"/>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ОМ - Создание условий для безопасного и комфортного пребывания обучающихся в МДОО, развитие материальной базы МДОО</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6"/>
                <w:szCs w:val="16"/>
                <w:lang w:eastAsia="ru-RU"/>
              </w:rPr>
            </w:pPr>
            <w:r w:rsidRPr="00692AF4">
              <w:rPr>
                <w:rFonts w:ascii="Times New Roman" w:eastAsia="Times New Roman" w:hAnsi="Times New Roman" w:cs="Times New Roman"/>
                <w:sz w:val="16"/>
                <w:szCs w:val="16"/>
                <w:lang w:eastAsia="ru-RU"/>
              </w:rPr>
              <w:t>43 1 02 00000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8 783,6</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8 557,9</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97,4</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171" w:firstLineChars="5" w:firstLine="9"/>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ПП "Начальное общее, основное общее, среднее общее образование"</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6"/>
                <w:szCs w:val="16"/>
                <w:lang w:eastAsia="ru-RU"/>
              </w:rPr>
            </w:pPr>
            <w:r w:rsidRPr="00692AF4">
              <w:rPr>
                <w:rFonts w:ascii="Times New Roman" w:eastAsia="Times New Roman" w:hAnsi="Times New Roman" w:cs="Times New Roman"/>
                <w:b/>
                <w:bCs/>
                <w:sz w:val="16"/>
                <w:szCs w:val="16"/>
                <w:lang w:eastAsia="ru-RU"/>
              </w:rPr>
              <w:t>43 2 00 00000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1 071 152,7</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1 048 946,6</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97,9</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313"/>
              <w:rPr>
                <w:rFonts w:ascii="Times New Roman" w:eastAsia="Times New Roman" w:hAnsi="Times New Roman" w:cs="Times New Roman"/>
                <w:color w:val="000000"/>
                <w:sz w:val="18"/>
                <w:szCs w:val="18"/>
                <w:lang w:eastAsia="ru-RU"/>
              </w:rPr>
            </w:pPr>
            <w:r w:rsidRPr="00692AF4">
              <w:rPr>
                <w:rFonts w:ascii="Times New Roman" w:eastAsia="Times New Roman" w:hAnsi="Times New Roman" w:cs="Times New Roman"/>
                <w:color w:val="000000"/>
                <w:sz w:val="18"/>
                <w:szCs w:val="18"/>
                <w:lang w:eastAsia="ru-RU"/>
              </w:rPr>
              <w:t>ОМ - Оказание муниципальных услуг МОО</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6"/>
                <w:szCs w:val="16"/>
                <w:lang w:eastAsia="ru-RU"/>
              </w:rPr>
            </w:pPr>
            <w:r w:rsidRPr="00692AF4">
              <w:rPr>
                <w:rFonts w:ascii="Times New Roman" w:eastAsia="Times New Roman" w:hAnsi="Times New Roman" w:cs="Times New Roman"/>
                <w:sz w:val="16"/>
                <w:szCs w:val="16"/>
                <w:lang w:eastAsia="ru-RU"/>
              </w:rPr>
              <w:t>43 2 01 00000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859 648,5</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844 349,0</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98,2</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313"/>
              <w:rPr>
                <w:rFonts w:ascii="Times New Roman" w:eastAsia="Times New Roman" w:hAnsi="Times New Roman" w:cs="Times New Roman"/>
                <w:color w:val="000000"/>
                <w:sz w:val="18"/>
                <w:szCs w:val="18"/>
                <w:lang w:eastAsia="ru-RU"/>
              </w:rPr>
            </w:pPr>
            <w:r w:rsidRPr="00692AF4">
              <w:rPr>
                <w:rFonts w:ascii="Times New Roman" w:eastAsia="Times New Roman" w:hAnsi="Times New Roman" w:cs="Times New Roman"/>
                <w:color w:val="000000"/>
                <w:sz w:val="18"/>
                <w:szCs w:val="18"/>
                <w:lang w:eastAsia="ru-RU"/>
              </w:rPr>
              <w:t xml:space="preserve">ОМ - Мероприятия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w:t>
            </w:r>
            <w:proofErr w:type="spellStart"/>
            <w:r w:rsidRPr="00692AF4">
              <w:rPr>
                <w:rFonts w:ascii="Times New Roman" w:eastAsia="Times New Roman" w:hAnsi="Times New Roman" w:cs="Times New Roman"/>
                <w:color w:val="000000"/>
                <w:sz w:val="18"/>
                <w:szCs w:val="18"/>
                <w:lang w:eastAsia="ru-RU"/>
              </w:rPr>
              <w:t>Ирк</w:t>
            </w:r>
            <w:proofErr w:type="spellEnd"/>
            <w:r w:rsidRPr="00692AF4">
              <w:rPr>
                <w:rFonts w:ascii="Times New Roman" w:eastAsia="Times New Roman" w:hAnsi="Times New Roman" w:cs="Times New Roman"/>
                <w:color w:val="000000"/>
                <w:sz w:val="18"/>
                <w:szCs w:val="18"/>
                <w:lang w:eastAsia="ru-RU"/>
              </w:rPr>
              <w:t>. обл.</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6"/>
                <w:szCs w:val="16"/>
                <w:lang w:eastAsia="ru-RU"/>
              </w:rPr>
            </w:pPr>
            <w:r w:rsidRPr="00692AF4">
              <w:rPr>
                <w:rFonts w:ascii="Times New Roman" w:eastAsia="Times New Roman" w:hAnsi="Times New Roman" w:cs="Times New Roman"/>
                <w:sz w:val="16"/>
                <w:szCs w:val="16"/>
                <w:lang w:eastAsia="ru-RU"/>
              </w:rPr>
              <w:t>43 2 ЕВ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5 070,9</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5 070,7</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100</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313"/>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ОМ - Создание условий для безопасного и комфортного пребывания обучающихся в МОО, развитие материальной базы МОО</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6"/>
                <w:szCs w:val="16"/>
                <w:lang w:eastAsia="ru-RU"/>
              </w:rPr>
            </w:pPr>
            <w:r w:rsidRPr="00692AF4">
              <w:rPr>
                <w:rFonts w:ascii="Times New Roman" w:eastAsia="Times New Roman" w:hAnsi="Times New Roman" w:cs="Times New Roman"/>
                <w:sz w:val="16"/>
                <w:szCs w:val="16"/>
                <w:lang w:eastAsia="ru-RU"/>
              </w:rPr>
              <w:t>43 2 02 00000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206 433,3</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199 526,9</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96,7</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171" w:firstLineChars="5" w:firstLine="9"/>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ПП "Дополнительное образование детей в сфере образования"</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6"/>
                <w:szCs w:val="16"/>
                <w:lang w:eastAsia="ru-RU"/>
              </w:rPr>
            </w:pPr>
            <w:r w:rsidRPr="00692AF4">
              <w:rPr>
                <w:rFonts w:ascii="Times New Roman" w:eastAsia="Times New Roman" w:hAnsi="Times New Roman" w:cs="Times New Roman"/>
                <w:b/>
                <w:bCs/>
                <w:sz w:val="16"/>
                <w:szCs w:val="16"/>
                <w:lang w:eastAsia="ru-RU"/>
              </w:rPr>
              <w:t>43 3 00 00000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34 036,8</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33 978,0</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99,8</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313"/>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ОМ - Оказание муниципальных услуг МБОУДО ЦРТ "Народные ремесла"</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6"/>
                <w:szCs w:val="16"/>
                <w:lang w:eastAsia="ru-RU"/>
              </w:rPr>
            </w:pPr>
            <w:r w:rsidRPr="00692AF4">
              <w:rPr>
                <w:rFonts w:ascii="Times New Roman" w:eastAsia="Times New Roman" w:hAnsi="Times New Roman" w:cs="Times New Roman"/>
                <w:sz w:val="16"/>
                <w:szCs w:val="16"/>
                <w:lang w:eastAsia="ru-RU"/>
              </w:rPr>
              <w:t>43 3 01 00000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25 410,0</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25 379,8</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99,9</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313"/>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ОМ - Обеспечение функционирования системы персонифицированного финансирования доп. образования детей</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6"/>
                <w:szCs w:val="16"/>
                <w:lang w:eastAsia="ru-RU"/>
              </w:rPr>
            </w:pPr>
            <w:r w:rsidRPr="00692AF4">
              <w:rPr>
                <w:rFonts w:ascii="Times New Roman" w:eastAsia="Times New Roman" w:hAnsi="Times New Roman" w:cs="Times New Roman"/>
                <w:sz w:val="16"/>
                <w:szCs w:val="16"/>
                <w:lang w:eastAsia="ru-RU"/>
              </w:rPr>
              <w:t>43 3 02 00000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8 477,7</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8 449,2</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99,7</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313"/>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ОМ - Создание условий для безопасного и комфортного пребывания обучающихся в МБОУДО ЦРТ «Народные ремесла», развитие материальной базы МБОУДО ЦРТ «Народные ремесла»</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6"/>
                <w:szCs w:val="16"/>
                <w:lang w:eastAsia="ru-RU"/>
              </w:rPr>
            </w:pPr>
            <w:r w:rsidRPr="00692AF4">
              <w:rPr>
                <w:rFonts w:ascii="Times New Roman" w:eastAsia="Times New Roman" w:hAnsi="Times New Roman" w:cs="Times New Roman"/>
                <w:sz w:val="16"/>
                <w:szCs w:val="16"/>
                <w:lang w:eastAsia="ru-RU"/>
              </w:rPr>
              <w:t>43 3 03 00000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149,0</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149,0</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100</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171" w:firstLineChars="5" w:firstLine="9"/>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ПП "Отдых, оздоровление и занятость детей и подростков"</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6"/>
                <w:szCs w:val="16"/>
                <w:lang w:eastAsia="ru-RU"/>
              </w:rPr>
            </w:pPr>
            <w:r w:rsidRPr="00692AF4">
              <w:rPr>
                <w:rFonts w:ascii="Times New Roman" w:eastAsia="Times New Roman" w:hAnsi="Times New Roman" w:cs="Times New Roman"/>
                <w:b/>
                <w:bCs/>
                <w:sz w:val="16"/>
                <w:szCs w:val="16"/>
                <w:lang w:eastAsia="ru-RU"/>
              </w:rPr>
              <w:t>43 4 00 00000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5 676,0</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5 676,0</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100</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313"/>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ОМ - Реализация мероприятий по организации отдыха, оздоровления и занятости детей и подростков в мун. обр. орг.</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6"/>
                <w:szCs w:val="16"/>
                <w:lang w:eastAsia="ru-RU"/>
              </w:rPr>
            </w:pPr>
            <w:r w:rsidRPr="00692AF4">
              <w:rPr>
                <w:rFonts w:ascii="Times New Roman" w:eastAsia="Times New Roman" w:hAnsi="Times New Roman" w:cs="Times New Roman"/>
                <w:sz w:val="16"/>
                <w:szCs w:val="16"/>
                <w:lang w:eastAsia="ru-RU"/>
              </w:rPr>
              <w:t>43 4 01 00000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5 676,0</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5 676,0</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100</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171" w:firstLineChars="5" w:firstLine="9"/>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 xml:space="preserve">ПП "Обеспечение реализации и прочие мероприятия </w:t>
            </w:r>
            <w:r w:rsidR="00F40916">
              <w:rPr>
                <w:rFonts w:ascii="Times New Roman" w:eastAsia="Times New Roman" w:hAnsi="Times New Roman" w:cs="Times New Roman"/>
                <w:b/>
                <w:bCs/>
                <w:sz w:val="18"/>
                <w:szCs w:val="18"/>
                <w:lang w:eastAsia="ru-RU"/>
              </w:rPr>
              <w:t>МП</w:t>
            </w:r>
            <w:r w:rsidRPr="00692AF4">
              <w:rPr>
                <w:rFonts w:ascii="Times New Roman" w:eastAsia="Times New Roman" w:hAnsi="Times New Roman" w:cs="Times New Roman"/>
                <w:b/>
                <w:bCs/>
                <w:sz w:val="18"/>
                <w:szCs w:val="18"/>
                <w:lang w:eastAsia="ru-RU"/>
              </w:rPr>
              <w:t>"</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6"/>
                <w:szCs w:val="16"/>
                <w:lang w:eastAsia="ru-RU"/>
              </w:rPr>
            </w:pPr>
            <w:r w:rsidRPr="00692AF4">
              <w:rPr>
                <w:rFonts w:ascii="Times New Roman" w:eastAsia="Times New Roman" w:hAnsi="Times New Roman" w:cs="Times New Roman"/>
                <w:b/>
                <w:bCs/>
                <w:sz w:val="16"/>
                <w:szCs w:val="16"/>
                <w:lang w:eastAsia="ru-RU"/>
              </w:rPr>
              <w:t>43 5 00 00000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72 452,0</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72 045,8</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99,4</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313"/>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ОМ - Руководство и управление в сфере образования</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6"/>
                <w:szCs w:val="16"/>
                <w:lang w:eastAsia="ru-RU"/>
              </w:rPr>
            </w:pPr>
            <w:r w:rsidRPr="00692AF4">
              <w:rPr>
                <w:rFonts w:ascii="Times New Roman" w:eastAsia="Times New Roman" w:hAnsi="Times New Roman" w:cs="Times New Roman"/>
                <w:sz w:val="16"/>
                <w:szCs w:val="16"/>
                <w:lang w:eastAsia="ru-RU"/>
              </w:rPr>
              <w:t>43 5 01 00000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68 617,9</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68 332,1</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99,6</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313"/>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ОМ - Создание условий для безопасного и комфортного пребывания обучающихся в МБУ "ЧЦРО", развитие материальной базы МБУ "ЧЦРО"</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6"/>
                <w:szCs w:val="16"/>
                <w:lang w:eastAsia="ru-RU"/>
              </w:rPr>
            </w:pPr>
            <w:r w:rsidRPr="00692AF4">
              <w:rPr>
                <w:rFonts w:ascii="Times New Roman" w:eastAsia="Times New Roman" w:hAnsi="Times New Roman" w:cs="Times New Roman"/>
                <w:sz w:val="16"/>
                <w:szCs w:val="16"/>
                <w:lang w:eastAsia="ru-RU"/>
              </w:rPr>
              <w:t>43 5 02 00000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3 834,1</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3 713,7</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96,9</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000000" w:fill="D9D9D9"/>
            <w:vAlign w:val="center"/>
            <w:hideMark/>
          </w:tcPr>
          <w:p w:rsidR="00692AF4" w:rsidRPr="00692AF4" w:rsidRDefault="00692AF4" w:rsidP="00F40916">
            <w:pPr>
              <w:spacing w:after="0" w:line="240" w:lineRule="auto"/>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МП "Развитие культуры, спорта и молодежной политики"</w:t>
            </w:r>
          </w:p>
        </w:tc>
        <w:tc>
          <w:tcPr>
            <w:tcW w:w="1276"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6"/>
                <w:szCs w:val="16"/>
                <w:lang w:eastAsia="ru-RU"/>
              </w:rPr>
            </w:pPr>
            <w:r w:rsidRPr="00692AF4">
              <w:rPr>
                <w:rFonts w:ascii="Times New Roman" w:eastAsia="Times New Roman" w:hAnsi="Times New Roman" w:cs="Times New Roman"/>
                <w:b/>
                <w:bCs/>
                <w:sz w:val="16"/>
                <w:szCs w:val="16"/>
                <w:lang w:eastAsia="ru-RU"/>
              </w:rPr>
              <w:t>44 0 00 00000</w:t>
            </w:r>
          </w:p>
        </w:tc>
        <w:tc>
          <w:tcPr>
            <w:tcW w:w="1195"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10,0</w:t>
            </w:r>
          </w:p>
        </w:tc>
        <w:tc>
          <w:tcPr>
            <w:tcW w:w="1109"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0,0</w:t>
            </w:r>
          </w:p>
        </w:tc>
        <w:tc>
          <w:tcPr>
            <w:tcW w:w="539"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0,0</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171" w:firstLineChars="5" w:firstLine="9"/>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ПП "Комплексные меры профилактики наркомании и других социально-негативных явлений</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6"/>
                <w:szCs w:val="16"/>
                <w:lang w:eastAsia="ru-RU"/>
              </w:rPr>
            </w:pPr>
            <w:r w:rsidRPr="00692AF4">
              <w:rPr>
                <w:rFonts w:ascii="Times New Roman" w:eastAsia="Times New Roman" w:hAnsi="Times New Roman" w:cs="Times New Roman"/>
                <w:b/>
                <w:bCs/>
                <w:sz w:val="16"/>
                <w:szCs w:val="16"/>
                <w:lang w:eastAsia="ru-RU"/>
              </w:rPr>
              <w:t>44 7 00 00000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10,0</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0,0</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0,0</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313"/>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 xml:space="preserve">ОМ - Профилактика незаконного потребления наркотических средств и </w:t>
            </w:r>
            <w:r w:rsidRPr="00692AF4">
              <w:rPr>
                <w:rFonts w:ascii="Times New Roman" w:eastAsia="Times New Roman" w:hAnsi="Times New Roman" w:cs="Times New Roman"/>
                <w:sz w:val="18"/>
                <w:szCs w:val="18"/>
                <w:lang w:eastAsia="ru-RU"/>
              </w:rPr>
              <w:lastRenderedPageBreak/>
              <w:t>психотропных веществ, наркомании и других социально-негативных явлений на территории Чунского района</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6"/>
                <w:szCs w:val="16"/>
                <w:lang w:eastAsia="ru-RU"/>
              </w:rPr>
            </w:pPr>
            <w:r w:rsidRPr="00692AF4">
              <w:rPr>
                <w:rFonts w:ascii="Times New Roman" w:eastAsia="Times New Roman" w:hAnsi="Times New Roman" w:cs="Times New Roman"/>
                <w:sz w:val="16"/>
                <w:szCs w:val="16"/>
                <w:lang w:eastAsia="ru-RU"/>
              </w:rPr>
              <w:lastRenderedPageBreak/>
              <w:t>44 7 01 00000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10,0</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0,0</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0,0</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000000" w:fill="D9D9D9"/>
            <w:vAlign w:val="center"/>
            <w:hideMark/>
          </w:tcPr>
          <w:p w:rsidR="00692AF4" w:rsidRPr="00692AF4" w:rsidRDefault="00692AF4" w:rsidP="00F40916">
            <w:pPr>
              <w:spacing w:after="0" w:line="240" w:lineRule="auto"/>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lastRenderedPageBreak/>
              <w:t>МП "Безопасность"</w:t>
            </w:r>
          </w:p>
        </w:tc>
        <w:tc>
          <w:tcPr>
            <w:tcW w:w="1276"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6"/>
                <w:szCs w:val="16"/>
                <w:lang w:eastAsia="ru-RU"/>
              </w:rPr>
            </w:pPr>
            <w:r w:rsidRPr="00692AF4">
              <w:rPr>
                <w:rFonts w:ascii="Times New Roman" w:eastAsia="Times New Roman" w:hAnsi="Times New Roman" w:cs="Times New Roman"/>
                <w:b/>
                <w:bCs/>
                <w:sz w:val="16"/>
                <w:szCs w:val="16"/>
                <w:lang w:eastAsia="ru-RU"/>
              </w:rPr>
              <w:t>45 0 00 00000</w:t>
            </w:r>
          </w:p>
        </w:tc>
        <w:tc>
          <w:tcPr>
            <w:tcW w:w="1195"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850,8</w:t>
            </w:r>
          </w:p>
        </w:tc>
        <w:tc>
          <w:tcPr>
            <w:tcW w:w="1109"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850,8</w:t>
            </w:r>
          </w:p>
        </w:tc>
        <w:tc>
          <w:tcPr>
            <w:tcW w:w="539"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100</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171" w:firstLineChars="5" w:firstLine="9"/>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ПП "Профилактика правонарушений, экстремистской и террористической деятельности"</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6"/>
                <w:szCs w:val="16"/>
                <w:lang w:eastAsia="ru-RU"/>
              </w:rPr>
            </w:pPr>
            <w:r w:rsidRPr="00692AF4">
              <w:rPr>
                <w:rFonts w:ascii="Times New Roman" w:eastAsia="Times New Roman" w:hAnsi="Times New Roman" w:cs="Times New Roman"/>
                <w:b/>
                <w:bCs/>
                <w:sz w:val="16"/>
                <w:szCs w:val="16"/>
                <w:lang w:eastAsia="ru-RU"/>
              </w:rPr>
              <w:t>45 2 00 00000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745,8</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745,8</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100</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ОМ - Осуществление межведомственного взаимодействия органов местного самоуправления района с правоохранительными органами по укреплению законности и правопорядка, защите населения от террористических и экстремистских проявлений на территории Чунского района</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6"/>
                <w:szCs w:val="16"/>
                <w:lang w:eastAsia="ru-RU"/>
              </w:rPr>
            </w:pPr>
            <w:r w:rsidRPr="00692AF4">
              <w:rPr>
                <w:rFonts w:ascii="Times New Roman" w:eastAsia="Times New Roman" w:hAnsi="Times New Roman" w:cs="Times New Roman"/>
                <w:sz w:val="16"/>
                <w:szCs w:val="16"/>
                <w:lang w:eastAsia="ru-RU"/>
              </w:rPr>
              <w:t>45 2 01 00000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745,8</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745,8</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100</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171" w:firstLineChars="5" w:firstLine="9"/>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ПП "Безопасность дорожного движения"</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6"/>
                <w:szCs w:val="16"/>
                <w:lang w:eastAsia="ru-RU"/>
              </w:rPr>
            </w:pPr>
            <w:r w:rsidRPr="00692AF4">
              <w:rPr>
                <w:rFonts w:ascii="Times New Roman" w:eastAsia="Times New Roman" w:hAnsi="Times New Roman" w:cs="Times New Roman"/>
                <w:b/>
                <w:bCs/>
                <w:sz w:val="16"/>
                <w:szCs w:val="16"/>
                <w:lang w:eastAsia="ru-RU"/>
              </w:rPr>
              <w:t>45 3 00 00000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105,0</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105,0</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100</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313"/>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ОМ - Проведение мероприятий, направленных на обеспечение безопасного участия детей в дорожном движении</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6"/>
                <w:szCs w:val="16"/>
                <w:lang w:eastAsia="ru-RU"/>
              </w:rPr>
            </w:pPr>
            <w:r w:rsidRPr="00692AF4">
              <w:rPr>
                <w:rFonts w:ascii="Times New Roman" w:eastAsia="Times New Roman" w:hAnsi="Times New Roman" w:cs="Times New Roman"/>
                <w:sz w:val="16"/>
                <w:szCs w:val="16"/>
                <w:lang w:eastAsia="ru-RU"/>
              </w:rPr>
              <w:t>45 3 02 00000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105,0</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105,0</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100</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000000" w:fill="D9D9D9"/>
            <w:vAlign w:val="center"/>
            <w:hideMark/>
          </w:tcPr>
          <w:p w:rsidR="00692AF4" w:rsidRPr="00692AF4" w:rsidRDefault="00692AF4" w:rsidP="00F40916">
            <w:pPr>
              <w:spacing w:after="0" w:line="240" w:lineRule="auto"/>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МП "Развитие коммунальной инфраструктуры объектов социальной сферы, находящихся в муниципальной собственности Чунского РМО "</w:t>
            </w:r>
          </w:p>
        </w:tc>
        <w:tc>
          <w:tcPr>
            <w:tcW w:w="1276"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6"/>
                <w:szCs w:val="16"/>
                <w:lang w:eastAsia="ru-RU"/>
              </w:rPr>
            </w:pPr>
            <w:r w:rsidRPr="00692AF4">
              <w:rPr>
                <w:rFonts w:ascii="Times New Roman" w:eastAsia="Times New Roman" w:hAnsi="Times New Roman" w:cs="Times New Roman"/>
                <w:b/>
                <w:bCs/>
                <w:sz w:val="16"/>
                <w:szCs w:val="16"/>
                <w:lang w:eastAsia="ru-RU"/>
              </w:rPr>
              <w:t>47 0 00 00000</w:t>
            </w:r>
          </w:p>
        </w:tc>
        <w:tc>
          <w:tcPr>
            <w:tcW w:w="1195"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2 312,0</w:t>
            </w:r>
          </w:p>
        </w:tc>
        <w:tc>
          <w:tcPr>
            <w:tcW w:w="1109"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2 312,0</w:t>
            </w:r>
          </w:p>
        </w:tc>
        <w:tc>
          <w:tcPr>
            <w:tcW w:w="539"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100</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171" w:firstLineChars="5" w:firstLine="9"/>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ПП "Модернизация коммунальной инфраструктуры объектов соц. сферы, находящихся в мун. собственности Чунского РМО "</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6"/>
                <w:szCs w:val="16"/>
                <w:lang w:eastAsia="ru-RU"/>
              </w:rPr>
            </w:pPr>
            <w:r w:rsidRPr="00692AF4">
              <w:rPr>
                <w:rFonts w:ascii="Times New Roman" w:eastAsia="Times New Roman" w:hAnsi="Times New Roman" w:cs="Times New Roman"/>
                <w:b/>
                <w:bCs/>
                <w:sz w:val="16"/>
                <w:szCs w:val="16"/>
                <w:lang w:eastAsia="ru-RU"/>
              </w:rPr>
              <w:t>47 1 00 00000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1 833,8</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1 833,7</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100</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313"/>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ОМ - Приобретение котельного и котельно-вспомогательного оборудования на котельных, отапливающих объекты социальной сферы</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6"/>
                <w:szCs w:val="16"/>
                <w:lang w:eastAsia="ru-RU"/>
              </w:rPr>
            </w:pPr>
            <w:r w:rsidRPr="00692AF4">
              <w:rPr>
                <w:rFonts w:ascii="Times New Roman" w:eastAsia="Times New Roman" w:hAnsi="Times New Roman" w:cs="Times New Roman"/>
                <w:sz w:val="16"/>
                <w:szCs w:val="16"/>
                <w:lang w:eastAsia="ru-RU"/>
              </w:rPr>
              <w:t>47 1 02 00000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430,0</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430,0</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100</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313"/>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ОМ - Проведение выборочного капитального ремонта участков инженерных сетей в границах эксплуатационной ответственности</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6"/>
                <w:szCs w:val="16"/>
                <w:lang w:eastAsia="ru-RU"/>
              </w:rPr>
            </w:pPr>
            <w:r w:rsidRPr="00692AF4">
              <w:rPr>
                <w:rFonts w:ascii="Times New Roman" w:eastAsia="Times New Roman" w:hAnsi="Times New Roman" w:cs="Times New Roman"/>
                <w:sz w:val="16"/>
                <w:szCs w:val="16"/>
                <w:lang w:eastAsia="ru-RU"/>
              </w:rPr>
              <w:t>47 1 03 00000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1 403,8</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1 403,7</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100</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171" w:firstLineChars="5" w:firstLine="9"/>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ПП "Энергосбережение и повышение энергетической эффективности объектов социальной сферы, находящихся в муниципальной собственности Чунского РМО"</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b/>
                <w:bCs/>
                <w:sz w:val="16"/>
                <w:szCs w:val="16"/>
                <w:lang w:eastAsia="ru-RU"/>
              </w:rPr>
            </w:pPr>
            <w:r w:rsidRPr="00692AF4">
              <w:rPr>
                <w:rFonts w:ascii="Times New Roman" w:eastAsia="Times New Roman" w:hAnsi="Times New Roman" w:cs="Times New Roman"/>
                <w:b/>
                <w:bCs/>
                <w:sz w:val="16"/>
                <w:szCs w:val="16"/>
                <w:lang w:eastAsia="ru-RU"/>
              </w:rPr>
              <w:t>47 2 00 00000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478,2</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478,2</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100</w:t>
            </w:r>
          </w:p>
        </w:tc>
      </w:tr>
      <w:tr w:rsidR="00692AF4" w:rsidRPr="00692AF4" w:rsidTr="00F40916">
        <w:trPr>
          <w:trHeight w:val="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692AF4" w:rsidRPr="00692AF4" w:rsidRDefault="00692AF4" w:rsidP="00F40916">
            <w:pPr>
              <w:spacing w:after="0" w:line="240" w:lineRule="auto"/>
              <w:ind w:left="313"/>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ОМ - Проведение поверки приборов коммерческого учета энергетических ресурсов</w:t>
            </w:r>
          </w:p>
        </w:tc>
        <w:tc>
          <w:tcPr>
            <w:tcW w:w="1276"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center"/>
              <w:rPr>
                <w:rFonts w:ascii="Times New Roman" w:eastAsia="Times New Roman" w:hAnsi="Times New Roman" w:cs="Times New Roman"/>
                <w:sz w:val="16"/>
                <w:szCs w:val="16"/>
                <w:lang w:eastAsia="ru-RU"/>
              </w:rPr>
            </w:pPr>
            <w:r w:rsidRPr="00692AF4">
              <w:rPr>
                <w:rFonts w:ascii="Times New Roman" w:eastAsia="Times New Roman" w:hAnsi="Times New Roman" w:cs="Times New Roman"/>
                <w:sz w:val="16"/>
                <w:szCs w:val="16"/>
                <w:lang w:eastAsia="ru-RU"/>
              </w:rPr>
              <w:t>47 2 02 00000</w:t>
            </w:r>
          </w:p>
        </w:tc>
        <w:tc>
          <w:tcPr>
            <w:tcW w:w="1195"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478,2</w:t>
            </w:r>
          </w:p>
        </w:tc>
        <w:tc>
          <w:tcPr>
            <w:tcW w:w="110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478,2</w:t>
            </w:r>
          </w:p>
        </w:tc>
        <w:tc>
          <w:tcPr>
            <w:tcW w:w="539" w:type="dxa"/>
            <w:tcBorders>
              <w:top w:val="nil"/>
              <w:left w:val="nil"/>
              <w:bottom w:val="single" w:sz="4" w:space="0" w:color="auto"/>
              <w:right w:val="single" w:sz="4" w:space="0" w:color="auto"/>
            </w:tcBorders>
            <w:shd w:val="clear" w:color="auto" w:fill="auto"/>
            <w:vAlign w:val="center"/>
            <w:hideMark/>
          </w:tcPr>
          <w:p w:rsidR="00692AF4" w:rsidRPr="00692AF4" w:rsidRDefault="00692AF4" w:rsidP="00692AF4">
            <w:pPr>
              <w:spacing w:after="0" w:line="240" w:lineRule="auto"/>
              <w:jc w:val="right"/>
              <w:rPr>
                <w:rFonts w:ascii="Times New Roman" w:eastAsia="Times New Roman" w:hAnsi="Times New Roman" w:cs="Times New Roman"/>
                <w:sz w:val="18"/>
                <w:szCs w:val="18"/>
                <w:lang w:eastAsia="ru-RU"/>
              </w:rPr>
            </w:pPr>
            <w:r w:rsidRPr="00692AF4">
              <w:rPr>
                <w:rFonts w:ascii="Times New Roman" w:eastAsia="Times New Roman" w:hAnsi="Times New Roman" w:cs="Times New Roman"/>
                <w:sz w:val="18"/>
                <w:szCs w:val="18"/>
                <w:lang w:eastAsia="ru-RU"/>
              </w:rPr>
              <w:t>100</w:t>
            </w:r>
          </w:p>
        </w:tc>
      </w:tr>
      <w:tr w:rsidR="00692AF4" w:rsidRPr="00692AF4" w:rsidTr="00F40916">
        <w:trPr>
          <w:trHeight w:val="20"/>
        </w:trPr>
        <w:tc>
          <w:tcPr>
            <w:tcW w:w="7650"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РАСХОДЫ ГРБС всего:</w:t>
            </w:r>
          </w:p>
        </w:tc>
        <w:tc>
          <w:tcPr>
            <w:tcW w:w="1195"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1 549 121,2</w:t>
            </w:r>
          </w:p>
        </w:tc>
        <w:tc>
          <w:tcPr>
            <w:tcW w:w="1109"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1 520 216,5</w:t>
            </w:r>
          </w:p>
        </w:tc>
        <w:tc>
          <w:tcPr>
            <w:tcW w:w="539" w:type="dxa"/>
            <w:tcBorders>
              <w:top w:val="nil"/>
              <w:left w:val="nil"/>
              <w:bottom w:val="single" w:sz="4" w:space="0" w:color="auto"/>
              <w:right w:val="single" w:sz="4" w:space="0" w:color="auto"/>
            </w:tcBorders>
            <w:shd w:val="clear" w:color="000000" w:fill="D9D9D9"/>
            <w:vAlign w:val="center"/>
            <w:hideMark/>
          </w:tcPr>
          <w:p w:rsidR="00692AF4" w:rsidRPr="00692AF4" w:rsidRDefault="00692AF4" w:rsidP="00692AF4">
            <w:pPr>
              <w:spacing w:after="0" w:line="240" w:lineRule="auto"/>
              <w:jc w:val="right"/>
              <w:rPr>
                <w:rFonts w:ascii="Times New Roman" w:eastAsia="Times New Roman" w:hAnsi="Times New Roman" w:cs="Times New Roman"/>
                <w:b/>
                <w:bCs/>
                <w:sz w:val="18"/>
                <w:szCs w:val="18"/>
                <w:lang w:eastAsia="ru-RU"/>
              </w:rPr>
            </w:pPr>
            <w:r w:rsidRPr="00692AF4">
              <w:rPr>
                <w:rFonts w:ascii="Times New Roman" w:eastAsia="Times New Roman" w:hAnsi="Times New Roman" w:cs="Times New Roman"/>
                <w:b/>
                <w:bCs/>
                <w:sz w:val="18"/>
                <w:szCs w:val="18"/>
                <w:lang w:eastAsia="ru-RU"/>
              </w:rPr>
              <w:t>98,1</w:t>
            </w:r>
          </w:p>
        </w:tc>
      </w:tr>
    </w:tbl>
    <w:p w:rsidR="003E4D85" w:rsidRDefault="003E4D85" w:rsidP="004E18F1">
      <w:pPr>
        <w:pStyle w:val="20"/>
        <w:rPr>
          <w:lang w:eastAsia="ru-RU"/>
        </w:rPr>
      </w:pPr>
      <w:r>
        <w:rPr>
          <w:lang w:eastAsia="ru-RU"/>
        </w:rPr>
        <w:t>3</w:t>
      </w:r>
      <w:r w:rsidRPr="00CC47D4">
        <w:rPr>
          <w:lang w:eastAsia="ru-RU"/>
        </w:rPr>
        <w:t>.4. Планирование и исполнение бюджетных ассигнований</w:t>
      </w:r>
      <w:r w:rsidR="004E18F1" w:rsidRPr="004E18F1">
        <w:rPr>
          <w:lang w:eastAsia="ru-RU"/>
        </w:rPr>
        <w:t xml:space="preserve"> </w:t>
      </w:r>
      <w:r w:rsidRPr="00CC47D4">
        <w:rPr>
          <w:lang w:eastAsia="ru-RU"/>
        </w:rPr>
        <w:t xml:space="preserve">ГРБС </w:t>
      </w:r>
      <w:r>
        <w:rPr>
          <w:lang w:eastAsia="ru-RU"/>
        </w:rPr>
        <w:t>Управление</w:t>
      </w:r>
      <w:r w:rsidRPr="00CC47D4">
        <w:rPr>
          <w:lang w:eastAsia="ru-RU"/>
        </w:rPr>
        <w:t xml:space="preserve"> культуры</w:t>
      </w:r>
      <w:r>
        <w:rPr>
          <w:lang w:eastAsia="ru-RU"/>
        </w:rPr>
        <w:t xml:space="preserve"> и </w:t>
      </w:r>
      <w:r w:rsidRPr="00CC47D4">
        <w:rPr>
          <w:lang w:eastAsia="ru-RU"/>
        </w:rPr>
        <w:t xml:space="preserve">спорта </w:t>
      </w:r>
    </w:p>
    <w:p w:rsidR="003E4D85" w:rsidRPr="003E4D85" w:rsidRDefault="003E4D85" w:rsidP="00F40916">
      <w:pPr>
        <w:autoSpaceDE w:val="0"/>
        <w:autoSpaceDN w:val="0"/>
        <w:adjustRightInd w:val="0"/>
        <w:spacing w:before="120" w:after="0" w:line="240" w:lineRule="auto"/>
        <w:ind w:firstLine="709"/>
        <w:jc w:val="both"/>
        <w:rPr>
          <w:rFonts w:ascii="Times New Roman" w:eastAsia="Calibri" w:hAnsi="Times New Roman" w:cs="Times New Roman"/>
          <w:sz w:val="24"/>
          <w:szCs w:val="24"/>
        </w:rPr>
      </w:pPr>
      <w:r w:rsidRPr="003E4D85">
        <w:rPr>
          <w:rFonts w:ascii="Times New Roman" w:eastAsia="Calibri" w:hAnsi="Times New Roman" w:cs="Times New Roman"/>
          <w:sz w:val="24"/>
          <w:szCs w:val="24"/>
        </w:rPr>
        <w:t xml:space="preserve">Расходные обязательства ГРБС Управления культуры и спорта на 2024 – 2026 годы установлены </w:t>
      </w:r>
      <w:r w:rsidR="006C0712">
        <w:rPr>
          <w:rFonts w:ascii="Times New Roman" w:eastAsia="Calibri" w:hAnsi="Times New Roman" w:cs="Times New Roman"/>
          <w:sz w:val="24"/>
          <w:szCs w:val="24"/>
        </w:rPr>
        <w:t>п</w:t>
      </w:r>
      <w:r w:rsidRPr="003E4D85">
        <w:rPr>
          <w:rFonts w:ascii="Times New Roman" w:eastAsia="Calibri" w:hAnsi="Times New Roman" w:cs="Times New Roman"/>
          <w:sz w:val="24"/>
          <w:szCs w:val="24"/>
        </w:rPr>
        <w:t xml:space="preserve">риказом начальника </w:t>
      </w:r>
      <w:r w:rsidRPr="003E4D85">
        <w:rPr>
          <w:rFonts w:ascii="Times New Roman" w:eastAsia="Calibri" w:hAnsi="Times New Roman" w:cs="Times New Roman"/>
          <w:color w:val="000000"/>
          <w:sz w:val="24"/>
          <w:szCs w:val="24"/>
        </w:rPr>
        <w:t>Управления культуры и спорта от 15.11.2023 года №</w:t>
      </w:r>
      <w:r w:rsidR="004E18F1" w:rsidRPr="004E18F1">
        <w:rPr>
          <w:rFonts w:ascii="Times New Roman" w:eastAsia="Calibri" w:hAnsi="Times New Roman" w:cs="Times New Roman"/>
          <w:color w:val="000000"/>
          <w:sz w:val="24"/>
          <w:szCs w:val="24"/>
        </w:rPr>
        <w:t xml:space="preserve"> </w:t>
      </w:r>
      <w:r w:rsidRPr="003E4D85">
        <w:rPr>
          <w:rFonts w:ascii="Times New Roman" w:eastAsia="Calibri" w:hAnsi="Times New Roman" w:cs="Times New Roman"/>
          <w:color w:val="000000"/>
          <w:sz w:val="24"/>
          <w:szCs w:val="24"/>
        </w:rPr>
        <w:t xml:space="preserve">85§1 - ОД, </w:t>
      </w:r>
      <w:r w:rsidRPr="003E4D85">
        <w:rPr>
          <w:rFonts w:ascii="Times New Roman" w:eastAsia="Calibri" w:hAnsi="Times New Roman" w:cs="Times New Roman"/>
          <w:sz w:val="24"/>
          <w:szCs w:val="24"/>
        </w:rPr>
        <w:t>в который в течени</w:t>
      </w:r>
      <w:proofErr w:type="gramStart"/>
      <w:r w:rsidRPr="003E4D85">
        <w:rPr>
          <w:rFonts w:ascii="Times New Roman" w:eastAsia="Calibri" w:hAnsi="Times New Roman" w:cs="Times New Roman"/>
          <w:sz w:val="24"/>
          <w:szCs w:val="24"/>
        </w:rPr>
        <w:t>и</w:t>
      </w:r>
      <w:proofErr w:type="gramEnd"/>
      <w:r w:rsidRPr="003E4D85">
        <w:rPr>
          <w:rFonts w:ascii="Times New Roman" w:eastAsia="Calibri" w:hAnsi="Times New Roman" w:cs="Times New Roman"/>
          <w:sz w:val="24"/>
          <w:szCs w:val="24"/>
        </w:rPr>
        <w:t xml:space="preserve"> финансового года вносились изменения и дополнения.</w:t>
      </w:r>
    </w:p>
    <w:p w:rsidR="003E4D85" w:rsidRPr="003E4D85" w:rsidRDefault="003E4D85" w:rsidP="006C0712">
      <w:pPr>
        <w:spacing w:after="0" w:line="240" w:lineRule="auto"/>
        <w:ind w:firstLine="709"/>
        <w:jc w:val="both"/>
        <w:rPr>
          <w:rFonts w:ascii="Times New Roman" w:eastAsia="Calibri" w:hAnsi="Times New Roman" w:cs="Times New Roman"/>
          <w:sz w:val="24"/>
          <w:szCs w:val="24"/>
        </w:rPr>
      </w:pPr>
      <w:r w:rsidRPr="003E4D85">
        <w:rPr>
          <w:rFonts w:ascii="Times New Roman" w:eastAsia="Calibri" w:hAnsi="Times New Roman" w:cs="Times New Roman"/>
          <w:sz w:val="24"/>
          <w:szCs w:val="24"/>
        </w:rPr>
        <w:t xml:space="preserve">В соответствии с нормами подпункта 3 пункта 1 статьи 158 Бюджетного </w:t>
      </w:r>
      <w:r w:rsidR="00933CEA">
        <w:rPr>
          <w:rFonts w:ascii="Times New Roman" w:eastAsia="Calibri" w:hAnsi="Times New Roman" w:cs="Times New Roman"/>
          <w:sz w:val="24"/>
          <w:szCs w:val="24"/>
        </w:rPr>
        <w:t>к</w:t>
      </w:r>
      <w:r w:rsidRPr="003E4D85">
        <w:rPr>
          <w:rFonts w:ascii="Times New Roman" w:eastAsia="Calibri" w:hAnsi="Times New Roman" w:cs="Times New Roman"/>
          <w:sz w:val="24"/>
          <w:szCs w:val="24"/>
        </w:rPr>
        <w:t>одекса РФ и Порядка ведения реестра расходных обязательств Чунского районного муниципального образования, утвержденного постановлением администрации Чунского района от 17.07.2018 № 58 (с изменениями от 18.02.2019 № 11), Управлением культуры и спорта, как ГРБС, велся реестр расходных обязательств, подлежащих исполнению в пределах утвержденных ему лимитов бюджетных обязательств и бюджетных ассигнований.</w:t>
      </w:r>
    </w:p>
    <w:p w:rsidR="002E6143" w:rsidRDefault="002E6143" w:rsidP="002E6143">
      <w:pPr>
        <w:spacing w:after="0" w:line="240" w:lineRule="auto"/>
        <w:ind w:firstLine="709"/>
        <w:jc w:val="both"/>
        <w:rPr>
          <w:rFonts w:ascii="Times New Roman" w:eastAsia="Calibri" w:hAnsi="Times New Roman" w:cs="Times New Roman"/>
          <w:sz w:val="24"/>
          <w:szCs w:val="24"/>
        </w:rPr>
      </w:pPr>
    </w:p>
    <w:p w:rsidR="003E4D85" w:rsidRPr="003E4D85" w:rsidRDefault="003E4D85" w:rsidP="002E6143">
      <w:pPr>
        <w:spacing w:after="0" w:line="240" w:lineRule="auto"/>
        <w:ind w:firstLine="709"/>
        <w:jc w:val="both"/>
        <w:rPr>
          <w:rFonts w:ascii="Times New Roman" w:eastAsia="Calibri" w:hAnsi="Times New Roman" w:cs="Times New Roman"/>
          <w:sz w:val="24"/>
          <w:szCs w:val="24"/>
        </w:rPr>
      </w:pPr>
      <w:r w:rsidRPr="003E4D85">
        <w:rPr>
          <w:rFonts w:ascii="Times New Roman" w:eastAsia="Calibri" w:hAnsi="Times New Roman" w:cs="Times New Roman"/>
          <w:sz w:val="24"/>
          <w:szCs w:val="24"/>
        </w:rPr>
        <w:t xml:space="preserve">Согласно приложению № 7 к решению Чунской районной Думы от 27.12.2023 №183 «О бюджете Чунского районного муниципального образования на 2024 год и плановый период 2025 и 2026 годов», Управление культуры и спорта включено в перечень главных распорядителей средств районного бюджета с кодом 906, с утверждёнными бюджетными ассигнованиями в объеме 129 416,9 тыс. рублей. На основании решений Чунской районной Думы о внесении изменений в бюджет, а также </w:t>
      </w:r>
      <w:r w:rsidR="002E6143">
        <w:rPr>
          <w:rFonts w:ascii="Times New Roman" w:eastAsia="Calibri" w:hAnsi="Times New Roman" w:cs="Times New Roman"/>
          <w:sz w:val="24"/>
          <w:szCs w:val="24"/>
        </w:rPr>
        <w:t>приказ</w:t>
      </w:r>
      <w:r w:rsidR="00A525F1">
        <w:rPr>
          <w:rFonts w:ascii="Times New Roman" w:eastAsia="Calibri" w:hAnsi="Times New Roman" w:cs="Times New Roman"/>
          <w:sz w:val="24"/>
          <w:szCs w:val="24"/>
        </w:rPr>
        <w:t>а</w:t>
      </w:r>
      <w:r w:rsidR="002E6143">
        <w:rPr>
          <w:rFonts w:ascii="Times New Roman" w:eastAsia="Calibri" w:hAnsi="Times New Roman" w:cs="Times New Roman"/>
          <w:sz w:val="24"/>
          <w:szCs w:val="24"/>
        </w:rPr>
        <w:t xml:space="preserve"> У</w:t>
      </w:r>
      <w:r w:rsidRPr="003E4D85">
        <w:rPr>
          <w:rFonts w:ascii="Times New Roman" w:eastAsia="Calibri" w:hAnsi="Times New Roman" w:cs="Times New Roman"/>
          <w:sz w:val="24"/>
          <w:szCs w:val="24"/>
        </w:rPr>
        <w:t>чреждения финансово</w:t>
      </w:r>
      <w:r w:rsidR="002E6143">
        <w:rPr>
          <w:rFonts w:ascii="Times New Roman" w:eastAsia="Calibri" w:hAnsi="Times New Roman" w:cs="Times New Roman"/>
          <w:sz w:val="24"/>
          <w:szCs w:val="24"/>
        </w:rPr>
        <w:t>е</w:t>
      </w:r>
      <w:r w:rsidRPr="003E4D85">
        <w:rPr>
          <w:rFonts w:ascii="Times New Roman" w:eastAsia="Calibri" w:hAnsi="Times New Roman" w:cs="Times New Roman"/>
          <w:sz w:val="24"/>
          <w:szCs w:val="24"/>
        </w:rPr>
        <w:t xml:space="preserve"> управлени</w:t>
      </w:r>
      <w:r w:rsidR="002E6143">
        <w:rPr>
          <w:rFonts w:ascii="Times New Roman" w:eastAsia="Calibri" w:hAnsi="Times New Roman" w:cs="Times New Roman"/>
          <w:sz w:val="24"/>
          <w:szCs w:val="24"/>
        </w:rPr>
        <w:t>е</w:t>
      </w:r>
      <w:r w:rsidRPr="003E4D85">
        <w:rPr>
          <w:rFonts w:ascii="Times New Roman" w:eastAsia="Calibri" w:hAnsi="Times New Roman" w:cs="Times New Roman"/>
          <w:sz w:val="24"/>
          <w:szCs w:val="24"/>
        </w:rPr>
        <w:t xml:space="preserve"> администрации Чунского района </w:t>
      </w:r>
      <w:r w:rsidR="00A525F1" w:rsidRPr="003E4D85">
        <w:rPr>
          <w:rFonts w:ascii="Times New Roman" w:eastAsia="Calibri" w:hAnsi="Times New Roman" w:cs="Times New Roman"/>
          <w:sz w:val="24"/>
          <w:szCs w:val="24"/>
        </w:rPr>
        <w:t xml:space="preserve">от 28.12.2024 </w:t>
      </w:r>
      <w:r w:rsidRPr="003E4D85">
        <w:rPr>
          <w:rFonts w:ascii="Times New Roman" w:eastAsia="Calibri" w:hAnsi="Times New Roman" w:cs="Times New Roman"/>
          <w:sz w:val="24"/>
          <w:szCs w:val="24"/>
        </w:rPr>
        <w:t>«О внесении изменений в сводную бюджетную роспись на 2024 год и плановый период 2025 и 2026 годов</w:t>
      </w:r>
      <w:r w:rsidR="00A525F1">
        <w:rPr>
          <w:rFonts w:ascii="Times New Roman" w:eastAsia="Calibri" w:hAnsi="Times New Roman" w:cs="Times New Roman"/>
          <w:sz w:val="24"/>
          <w:szCs w:val="24"/>
        </w:rPr>
        <w:t>»</w:t>
      </w:r>
      <w:r w:rsidRPr="003E4D85">
        <w:rPr>
          <w:rFonts w:ascii="Times New Roman" w:eastAsia="Calibri" w:hAnsi="Times New Roman" w:cs="Times New Roman"/>
          <w:sz w:val="24"/>
          <w:szCs w:val="24"/>
        </w:rPr>
        <w:t>, бюджетные ассигнования Управления культуры и спорта увеличены на 5 772,8 тыс. рублей или на 4,5% и составили 135 189,7 тыс. рублей.</w:t>
      </w:r>
    </w:p>
    <w:p w:rsidR="003E4D85" w:rsidRPr="003E4D85" w:rsidRDefault="003E4D85" w:rsidP="00F40916">
      <w:pPr>
        <w:autoSpaceDE w:val="0"/>
        <w:autoSpaceDN w:val="0"/>
        <w:adjustRightInd w:val="0"/>
        <w:spacing w:before="120" w:after="0" w:line="240" w:lineRule="auto"/>
        <w:ind w:firstLine="709"/>
        <w:jc w:val="both"/>
        <w:rPr>
          <w:rFonts w:ascii="Times New Roman" w:eastAsia="Calibri" w:hAnsi="Times New Roman" w:cs="Times New Roman"/>
          <w:sz w:val="24"/>
          <w:szCs w:val="24"/>
        </w:rPr>
      </w:pPr>
      <w:r w:rsidRPr="003E4D85">
        <w:rPr>
          <w:rFonts w:ascii="Times New Roman" w:eastAsia="Calibri" w:hAnsi="Times New Roman" w:cs="Times New Roman"/>
          <w:sz w:val="24"/>
          <w:szCs w:val="24"/>
        </w:rPr>
        <w:t xml:space="preserve">По данным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w:t>
      </w:r>
      <w:hyperlink r:id="rId21" w:history="1">
        <w:r w:rsidRPr="003E4D85">
          <w:rPr>
            <w:rFonts w:ascii="Times New Roman" w:eastAsia="Calibri" w:hAnsi="Times New Roman" w:cs="Times New Roman"/>
            <w:sz w:val="24"/>
            <w:szCs w:val="24"/>
          </w:rPr>
          <w:t>(ф. 0503127)</w:t>
        </w:r>
      </w:hyperlink>
      <w:r w:rsidRPr="003E4D85">
        <w:rPr>
          <w:rFonts w:ascii="Times New Roman" w:eastAsia="Calibri" w:hAnsi="Times New Roman" w:cs="Times New Roman"/>
          <w:sz w:val="24"/>
          <w:szCs w:val="24"/>
        </w:rPr>
        <w:t xml:space="preserve"> на 01.01.2025, кассовое исполнение расходов Управления культуры и спорта за 2024 год составило 133 272,1 тыс. рублей или 98,6 % от бюджетных ассигнований, утвержденных на текущий финансовый год сводной бюджетной росписью от 28</w:t>
      </w:r>
      <w:r w:rsidR="00ED0267">
        <w:rPr>
          <w:rFonts w:ascii="Times New Roman" w:eastAsia="Calibri" w:hAnsi="Times New Roman" w:cs="Times New Roman"/>
          <w:sz w:val="24"/>
          <w:szCs w:val="24"/>
        </w:rPr>
        <w:t>.12.2024 в сумме 135 189,7 тыс. </w:t>
      </w:r>
      <w:r w:rsidRPr="003E4D85">
        <w:rPr>
          <w:rFonts w:ascii="Times New Roman" w:eastAsia="Calibri" w:hAnsi="Times New Roman" w:cs="Times New Roman"/>
          <w:sz w:val="24"/>
          <w:szCs w:val="24"/>
        </w:rPr>
        <w:t>рублей, неисполненные бюджетные назначения составили 1 917,7 тыс. рублей.</w:t>
      </w:r>
    </w:p>
    <w:p w:rsidR="00ED0267" w:rsidRDefault="00ED0267" w:rsidP="00ED0267">
      <w:pPr>
        <w:spacing w:after="0" w:line="240" w:lineRule="auto"/>
        <w:ind w:firstLine="709"/>
        <w:jc w:val="both"/>
        <w:rPr>
          <w:rFonts w:ascii="Times New Roman" w:eastAsia="Calibri" w:hAnsi="Times New Roman" w:cs="Times New Roman"/>
          <w:color w:val="000000"/>
          <w:sz w:val="24"/>
          <w:szCs w:val="24"/>
        </w:rPr>
      </w:pPr>
    </w:p>
    <w:p w:rsidR="003E4D85" w:rsidRPr="003E4D85" w:rsidRDefault="003E4D85" w:rsidP="00ED0267">
      <w:pPr>
        <w:spacing w:after="0" w:line="240" w:lineRule="auto"/>
        <w:ind w:firstLine="709"/>
        <w:jc w:val="both"/>
        <w:rPr>
          <w:rFonts w:ascii="Times New Roman" w:eastAsia="Calibri" w:hAnsi="Times New Roman" w:cs="Times New Roman"/>
          <w:color w:val="000000"/>
          <w:sz w:val="24"/>
          <w:szCs w:val="24"/>
        </w:rPr>
      </w:pPr>
      <w:r w:rsidRPr="003E4D85">
        <w:rPr>
          <w:rFonts w:ascii="Times New Roman" w:eastAsia="Calibri" w:hAnsi="Times New Roman" w:cs="Times New Roman"/>
          <w:color w:val="000000"/>
          <w:sz w:val="24"/>
          <w:szCs w:val="24"/>
        </w:rPr>
        <w:lastRenderedPageBreak/>
        <w:t>В разрезе видов расходов бюджета – наибольшее неисполнение ассигнований допущено по коду вида расходов бюджета 610 «Субсидии бюджетным учреждениям» в сумме 1 487,02 тыс. рублей.</w:t>
      </w:r>
    </w:p>
    <w:p w:rsidR="003E4D85" w:rsidRPr="003E4D85" w:rsidRDefault="003E4D85" w:rsidP="003E4D85">
      <w:pPr>
        <w:spacing w:after="0" w:line="240" w:lineRule="auto"/>
        <w:ind w:firstLine="709"/>
        <w:jc w:val="both"/>
        <w:rPr>
          <w:rFonts w:ascii="Times New Roman" w:eastAsia="Calibri" w:hAnsi="Times New Roman" w:cs="Times New Roman"/>
          <w:color w:val="000000"/>
          <w:sz w:val="24"/>
          <w:szCs w:val="24"/>
        </w:rPr>
      </w:pPr>
      <w:r w:rsidRPr="003E4D85">
        <w:rPr>
          <w:rFonts w:ascii="Times New Roman" w:eastAsia="Calibri" w:hAnsi="Times New Roman" w:cs="Times New Roman"/>
          <w:color w:val="000000"/>
          <w:sz w:val="24"/>
          <w:szCs w:val="24"/>
        </w:rPr>
        <w:t>Таким образом, по завершению 2024 года, учредителем не перечислены субсидии подведомственным бюджетным учреждениям в полном объеме, предусмотренные соглашениями о предоставлении субсидий, из них:</w:t>
      </w:r>
    </w:p>
    <w:p w:rsidR="003E4D85" w:rsidRPr="003E4D85" w:rsidRDefault="003E4D85" w:rsidP="00A243C7">
      <w:pPr>
        <w:numPr>
          <w:ilvl w:val="0"/>
          <w:numId w:val="63"/>
        </w:numPr>
        <w:spacing w:after="0" w:line="240" w:lineRule="auto"/>
        <w:ind w:left="284" w:hanging="284"/>
        <w:contextualSpacing/>
        <w:jc w:val="both"/>
        <w:rPr>
          <w:rFonts w:ascii="Times New Roman" w:eastAsia="Calibri" w:hAnsi="Times New Roman" w:cs="Times New Roman"/>
          <w:sz w:val="24"/>
          <w:szCs w:val="24"/>
        </w:rPr>
      </w:pPr>
      <w:r w:rsidRPr="003E4D85">
        <w:rPr>
          <w:rFonts w:ascii="Times New Roman" w:eastAsia="Calibri" w:hAnsi="Times New Roman" w:cs="Times New Roman"/>
          <w:color w:val="000000"/>
          <w:sz w:val="24"/>
          <w:szCs w:val="24"/>
        </w:rPr>
        <w:t xml:space="preserve">субсидия бюджетным учреждениям на финансовое обеспечение </w:t>
      </w:r>
      <w:r w:rsidRPr="003E4D85">
        <w:rPr>
          <w:rFonts w:ascii="Times New Roman" w:eastAsia="Calibri" w:hAnsi="Times New Roman" w:cs="Times New Roman"/>
          <w:sz w:val="24"/>
          <w:szCs w:val="24"/>
        </w:rPr>
        <w:t>муниципального задания на оказание муниципальных услуг предоставлена бюджетным учреждениям на 1487,02 тыс. рублей меньше предусмотренного соглашениями объема;</w:t>
      </w:r>
    </w:p>
    <w:p w:rsidR="003E4D85" w:rsidRPr="003E4D85" w:rsidRDefault="003E4D85" w:rsidP="00A243C7">
      <w:pPr>
        <w:numPr>
          <w:ilvl w:val="0"/>
          <w:numId w:val="63"/>
        </w:numPr>
        <w:spacing w:after="0" w:line="240" w:lineRule="auto"/>
        <w:ind w:left="284" w:hanging="284"/>
        <w:contextualSpacing/>
        <w:jc w:val="both"/>
        <w:rPr>
          <w:rFonts w:ascii="Times New Roman" w:eastAsia="Calibri" w:hAnsi="Times New Roman" w:cs="Times New Roman"/>
          <w:sz w:val="24"/>
          <w:szCs w:val="24"/>
        </w:rPr>
      </w:pPr>
      <w:r w:rsidRPr="003E4D85">
        <w:rPr>
          <w:rFonts w:ascii="Times New Roman" w:eastAsia="Calibri" w:hAnsi="Times New Roman" w:cs="Times New Roman"/>
          <w:sz w:val="24"/>
          <w:szCs w:val="24"/>
        </w:rPr>
        <w:t>субсидия бюджетным учреждениям на иные цели предоставлена бюджетным учреждениям на 0,15тыс. рублей меньше предусмотренного соглашениями объема.</w:t>
      </w:r>
    </w:p>
    <w:p w:rsidR="003E4D85" w:rsidRPr="003E4D85" w:rsidRDefault="003E4D85" w:rsidP="003E4D85">
      <w:pPr>
        <w:spacing w:after="0" w:line="240" w:lineRule="auto"/>
        <w:ind w:firstLine="709"/>
        <w:jc w:val="both"/>
        <w:rPr>
          <w:rFonts w:ascii="Times New Roman" w:eastAsia="Calibri" w:hAnsi="Times New Roman" w:cs="Times New Roman"/>
          <w:sz w:val="24"/>
          <w:szCs w:val="24"/>
        </w:rPr>
      </w:pPr>
      <w:r w:rsidRPr="003E4D85">
        <w:rPr>
          <w:rFonts w:ascii="Times New Roman" w:eastAsia="Calibri" w:hAnsi="Times New Roman" w:cs="Times New Roman"/>
          <w:sz w:val="24"/>
          <w:szCs w:val="24"/>
        </w:rPr>
        <w:t xml:space="preserve">В нарушение норм Закона № 402-ФЗ, Инструкции 157н, </w:t>
      </w:r>
      <w:r w:rsidR="00313E2F">
        <w:rPr>
          <w:rFonts w:ascii="Times New Roman" w:eastAsia="Calibri" w:hAnsi="Times New Roman" w:cs="Times New Roman"/>
          <w:sz w:val="24"/>
          <w:szCs w:val="24"/>
        </w:rPr>
        <w:t>Инструкции</w:t>
      </w:r>
      <w:r w:rsidRPr="003E4D85">
        <w:rPr>
          <w:rFonts w:ascii="Times New Roman" w:eastAsia="Calibri" w:hAnsi="Times New Roman" w:cs="Times New Roman"/>
          <w:sz w:val="24"/>
          <w:szCs w:val="24"/>
        </w:rPr>
        <w:t xml:space="preserve"> № 162н, Инструкции</w:t>
      </w:r>
      <w:r w:rsidR="00313E2F">
        <w:rPr>
          <w:rFonts w:ascii="Times New Roman" w:eastAsia="Calibri" w:hAnsi="Times New Roman" w:cs="Times New Roman"/>
          <w:sz w:val="24"/>
          <w:szCs w:val="24"/>
        </w:rPr>
        <w:t> </w:t>
      </w:r>
      <w:r w:rsidRPr="003E4D85">
        <w:rPr>
          <w:rFonts w:ascii="Times New Roman" w:eastAsia="Calibri" w:hAnsi="Times New Roman" w:cs="Times New Roman"/>
          <w:sz w:val="24"/>
          <w:szCs w:val="24"/>
        </w:rPr>
        <w:t>№ 191н в бухгалтерском (бюджетном) учете, а также годовой бюджетной отчетности на 01.01.2025 не отражена кредиторская задолженность учредителя перед бюджетными учреждениями, сложившаяся в результате недофинансирования учредителем субсидии на выполнение государственного (муниципального) задания.</w:t>
      </w:r>
    </w:p>
    <w:p w:rsidR="003E4D85" w:rsidRPr="003E4D85" w:rsidRDefault="003E4D85" w:rsidP="003E4D85">
      <w:pPr>
        <w:autoSpaceDE w:val="0"/>
        <w:autoSpaceDN w:val="0"/>
        <w:adjustRightInd w:val="0"/>
        <w:spacing w:after="0" w:line="240" w:lineRule="auto"/>
        <w:ind w:firstLine="708"/>
        <w:jc w:val="both"/>
        <w:rPr>
          <w:rFonts w:ascii="Times New Roman" w:eastAsia="Calibri" w:hAnsi="Times New Roman" w:cs="Times New Roman"/>
          <w:sz w:val="24"/>
          <w:szCs w:val="24"/>
        </w:rPr>
      </w:pPr>
    </w:p>
    <w:p w:rsidR="003E4D85" w:rsidRPr="003E4D85" w:rsidRDefault="003E4D85" w:rsidP="003E4D85">
      <w:pPr>
        <w:autoSpaceDE w:val="0"/>
        <w:autoSpaceDN w:val="0"/>
        <w:adjustRightInd w:val="0"/>
        <w:spacing w:after="0" w:line="240" w:lineRule="auto"/>
        <w:ind w:firstLine="709"/>
        <w:jc w:val="both"/>
        <w:rPr>
          <w:rFonts w:ascii="Times New Roman" w:eastAsia="Calibri" w:hAnsi="Times New Roman" w:cs="Times New Roman"/>
          <w:sz w:val="24"/>
          <w:szCs w:val="24"/>
        </w:rPr>
      </w:pPr>
      <w:r w:rsidRPr="003E4D85">
        <w:rPr>
          <w:rFonts w:ascii="Times New Roman" w:eastAsia="Calibri" w:hAnsi="Times New Roman" w:cs="Times New Roman"/>
          <w:sz w:val="24"/>
          <w:szCs w:val="24"/>
        </w:rPr>
        <w:t xml:space="preserve">Анализ распределения бюджетных ассигнований Управления культуры и спорта и их исполнения в 2024 году отражен в Таблице № </w:t>
      </w:r>
      <w:r w:rsidR="00F40916">
        <w:rPr>
          <w:rFonts w:ascii="Times New Roman" w:eastAsia="Calibri" w:hAnsi="Times New Roman" w:cs="Times New Roman"/>
          <w:sz w:val="24"/>
          <w:szCs w:val="24"/>
        </w:rPr>
        <w:t>19</w:t>
      </w:r>
      <w:r w:rsidRPr="003E4D85">
        <w:rPr>
          <w:rFonts w:ascii="Times New Roman" w:eastAsia="Calibri" w:hAnsi="Times New Roman" w:cs="Times New Roman"/>
          <w:sz w:val="24"/>
          <w:szCs w:val="24"/>
        </w:rPr>
        <w:t>.</w:t>
      </w:r>
    </w:p>
    <w:p w:rsidR="00F40916" w:rsidRPr="003E4D85" w:rsidRDefault="00F40916" w:rsidP="00ED0267">
      <w:pPr>
        <w:spacing w:after="0" w:line="240" w:lineRule="auto"/>
        <w:ind w:firstLine="709"/>
        <w:jc w:val="center"/>
        <w:rPr>
          <w:rFonts w:ascii="Times New Roman" w:eastAsia="Calibri" w:hAnsi="Times New Roman" w:cs="Times New Roman"/>
          <w:sz w:val="24"/>
          <w:szCs w:val="24"/>
        </w:rPr>
      </w:pPr>
    </w:p>
    <w:p w:rsidR="003E4D85" w:rsidRPr="003E4D85" w:rsidRDefault="003E4D85" w:rsidP="003E4D85">
      <w:pPr>
        <w:spacing w:after="0" w:line="240" w:lineRule="auto"/>
        <w:ind w:firstLine="709"/>
        <w:jc w:val="center"/>
        <w:rPr>
          <w:rFonts w:ascii="Times New Roman" w:eastAsia="Calibri" w:hAnsi="Times New Roman" w:cs="Times New Roman"/>
          <w:sz w:val="24"/>
          <w:szCs w:val="24"/>
        </w:rPr>
      </w:pPr>
      <w:r w:rsidRPr="003E4D85">
        <w:rPr>
          <w:rFonts w:ascii="Times New Roman" w:eastAsia="Calibri" w:hAnsi="Times New Roman" w:cs="Times New Roman"/>
          <w:sz w:val="24"/>
          <w:szCs w:val="24"/>
        </w:rPr>
        <w:t xml:space="preserve">Таблица № </w:t>
      </w:r>
      <w:r w:rsidR="00F40916">
        <w:rPr>
          <w:rFonts w:ascii="Times New Roman" w:eastAsia="Calibri" w:hAnsi="Times New Roman" w:cs="Times New Roman"/>
          <w:sz w:val="24"/>
          <w:szCs w:val="24"/>
        </w:rPr>
        <w:t>19</w:t>
      </w:r>
    </w:p>
    <w:p w:rsidR="003E4D85" w:rsidRPr="003E4D85" w:rsidRDefault="003E4D85" w:rsidP="003E4D85">
      <w:pPr>
        <w:spacing w:after="0" w:line="240" w:lineRule="auto"/>
        <w:ind w:left="360" w:firstLine="709"/>
        <w:jc w:val="right"/>
        <w:rPr>
          <w:rFonts w:ascii="Times New Roman" w:eastAsia="Calibri" w:hAnsi="Times New Roman" w:cs="Times New Roman"/>
          <w:bCs/>
          <w:sz w:val="24"/>
          <w:szCs w:val="24"/>
        </w:rPr>
      </w:pPr>
      <w:r w:rsidRPr="003E4D85">
        <w:rPr>
          <w:rFonts w:ascii="Times New Roman" w:eastAsia="Calibri" w:hAnsi="Times New Roman" w:cs="Times New Roman"/>
          <w:bCs/>
          <w:sz w:val="24"/>
          <w:szCs w:val="24"/>
        </w:rPr>
        <w:t>(тыс. рублей)</w:t>
      </w:r>
    </w:p>
    <w:tbl>
      <w:tblPr>
        <w:tblW w:w="10076" w:type="dxa"/>
        <w:tblInd w:w="250" w:type="dxa"/>
        <w:tblLayout w:type="fixed"/>
        <w:tblLook w:val="04A0"/>
      </w:tblPr>
      <w:tblGrid>
        <w:gridCol w:w="5245"/>
        <w:gridCol w:w="709"/>
        <w:gridCol w:w="1275"/>
        <w:gridCol w:w="1193"/>
        <w:gridCol w:w="937"/>
        <w:gridCol w:w="717"/>
      </w:tblGrid>
      <w:tr w:rsidR="003E4D85" w:rsidRPr="003E4D85" w:rsidTr="004E18F1">
        <w:trPr>
          <w:trHeight w:val="20"/>
        </w:trPr>
        <w:tc>
          <w:tcPr>
            <w:tcW w:w="52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Наименование показателя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РзПР</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КЦСР</w:t>
            </w:r>
          </w:p>
        </w:tc>
        <w:tc>
          <w:tcPr>
            <w:tcW w:w="1193" w:type="dxa"/>
            <w:tcBorders>
              <w:top w:val="single" w:sz="4" w:space="0" w:color="auto"/>
              <w:left w:val="nil"/>
              <w:bottom w:val="single" w:sz="4" w:space="0" w:color="auto"/>
              <w:right w:val="single" w:sz="4" w:space="0" w:color="auto"/>
            </w:tcBorders>
            <w:shd w:val="clear" w:color="auto" w:fill="auto"/>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Утверждено</w:t>
            </w:r>
          </w:p>
        </w:tc>
        <w:tc>
          <w:tcPr>
            <w:tcW w:w="1654" w:type="dxa"/>
            <w:gridSpan w:val="2"/>
            <w:tcBorders>
              <w:top w:val="single" w:sz="4" w:space="0" w:color="auto"/>
              <w:left w:val="nil"/>
              <w:bottom w:val="single" w:sz="4" w:space="0" w:color="auto"/>
              <w:right w:val="single" w:sz="4" w:space="0" w:color="auto"/>
            </w:tcBorders>
            <w:shd w:val="clear" w:color="auto" w:fill="auto"/>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Исполнено</w:t>
            </w:r>
          </w:p>
        </w:tc>
      </w:tr>
      <w:tr w:rsidR="003E4D85" w:rsidRPr="003E4D85" w:rsidTr="004E18F1">
        <w:trPr>
          <w:trHeight w:val="20"/>
        </w:trPr>
        <w:tc>
          <w:tcPr>
            <w:tcW w:w="5245" w:type="dxa"/>
            <w:vMerge/>
            <w:tcBorders>
              <w:top w:val="single" w:sz="4" w:space="0" w:color="auto"/>
              <w:left w:val="single" w:sz="4" w:space="0" w:color="auto"/>
              <w:bottom w:val="single" w:sz="4" w:space="0" w:color="auto"/>
              <w:right w:val="single" w:sz="4" w:space="0" w:color="auto"/>
            </w:tcBorders>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p>
        </w:tc>
        <w:tc>
          <w:tcPr>
            <w:tcW w:w="1193" w:type="dxa"/>
            <w:tcBorders>
              <w:top w:val="nil"/>
              <w:left w:val="nil"/>
              <w:bottom w:val="nil"/>
              <w:right w:val="single" w:sz="4" w:space="0" w:color="auto"/>
            </w:tcBorders>
            <w:shd w:val="clear" w:color="000000" w:fill="FFFFFF"/>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Сводная бюджетная</w:t>
            </w:r>
            <w:r w:rsidRPr="003E4D85">
              <w:rPr>
                <w:rFonts w:ascii="Times New Roman" w:eastAsia="Times New Roman" w:hAnsi="Times New Roman" w:cs="Times New Roman"/>
                <w:color w:val="000000"/>
                <w:sz w:val="18"/>
                <w:szCs w:val="18"/>
                <w:lang w:eastAsia="ru-RU"/>
              </w:rPr>
              <w:br/>
              <w:t>роспись от 29.12.2024</w:t>
            </w:r>
          </w:p>
        </w:tc>
        <w:tc>
          <w:tcPr>
            <w:tcW w:w="937" w:type="dxa"/>
            <w:tcBorders>
              <w:top w:val="nil"/>
              <w:left w:val="nil"/>
              <w:bottom w:val="nil"/>
              <w:right w:val="single" w:sz="4" w:space="0" w:color="auto"/>
            </w:tcBorders>
            <w:shd w:val="clear" w:color="auto" w:fill="auto"/>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тыс.</w:t>
            </w:r>
            <w:r w:rsidRPr="003E4D85">
              <w:rPr>
                <w:rFonts w:ascii="Times New Roman" w:eastAsia="Times New Roman" w:hAnsi="Times New Roman" w:cs="Times New Roman"/>
                <w:color w:val="000000"/>
                <w:sz w:val="18"/>
                <w:szCs w:val="18"/>
                <w:lang w:eastAsia="ru-RU"/>
              </w:rPr>
              <w:br/>
              <w:t>руб.</w:t>
            </w:r>
          </w:p>
        </w:tc>
        <w:tc>
          <w:tcPr>
            <w:tcW w:w="717" w:type="dxa"/>
            <w:tcBorders>
              <w:top w:val="nil"/>
              <w:left w:val="nil"/>
              <w:bottom w:val="single" w:sz="4" w:space="0" w:color="auto"/>
              <w:right w:val="single" w:sz="4" w:space="0" w:color="auto"/>
            </w:tcBorders>
            <w:shd w:val="clear" w:color="auto" w:fill="auto"/>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w:t>
            </w:r>
          </w:p>
        </w:tc>
      </w:tr>
      <w:tr w:rsidR="003E4D85" w:rsidRPr="003E4D85" w:rsidTr="004E18F1">
        <w:trPr>
          <w:trHeight w:val="20"/>
        </w:trPr>
        <w:tc>
          <w:tcPr>
            <w:tcW w:w="5245"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ОБЩЕГОСУДАРСТВЕННЫЕ ВОПРОСЫ</w:t>
            </w:r>
          </w:p>
        </w:tc>
        <w:tc>
          <w:tcPr>
            <w:tcW w:w="709"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0100</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center"/>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 </w:t>
            </w:r>
          </w:p>
        </w:tc>
        <w:tc>
          <w:tcPr>
            <w:tcW w:w="119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3 516,4</w:t>
            </w:r>
          </w:p>
        </w:tc>
        <w:tc>
          <w:tcPr>
            <w:tcW w:w="93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3 499,6</w:t>
            </w:r>
          </w:p>
        </w:tc>
        <w:tc>
          <w:tcPr>
            <w:tcW w:w="717" w:type="dxa"/>
            <w:tcBorders>
              <w:top w:val="nil"/>
              <w:left w:val="nil"/>
              <w:bottom w:val="single" w:sz="4" w:space="0" w:color="auto"/>
              <w:right w:val="single" w:sz="4" w:space="0" w:color="auto"/>
            </w:tcBorders>
            <w:shd w:val="clear" w:color="000000" w:fill="D9D9D9"/>
            <w:vAlign w:val="center"/>
            <w:hideMark/>
          </w:tcPr>
          <w:p w:rsidR="003E4D85" w:rsidRPr="003E4D85" w:rsidRDefault="003E4D85" w:rsidP="003E4D85">
            <w:pPr>
              <w:spacing w:after="0" w:line="240" w:lineRule="auto"/>
              <w:jc w:val="center"/>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99,5</w:t>
            </w:r>
          </w:p>
        </w:tc>
      </w:tr>
      <w:tr w:rsidR="003E4D85" w:rsidRPr="003E4D85" w:rsidTr="004E18F1">
        <w:trPr>
          <w:trHeight w:val="20"/>
        </w:trPr>
        <w:tc>
          <w:tcPr>
            <w:tcW w:w="5245" w:type="dxa"/>
            <w:tcBorders>
              <w:top w:val="nil"/>
              <w:left w:val="single" w:sz="4" w:space="0" w:color="auto"/>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Другие общегосударственные вопросы</w:t>
            </w:r>
          </w:p>
        </w:tc>
        <w:tc>
          <w:tcPr>
            <w:tcW w:w="709"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0113</w:t>
            </w:r>
          </w:p>
        </w:tc>
        <w:tc>
          <w:tcPr>
            <w:tcW w:w="1275"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 </w:t>
            </w:r>
          </w:p>
        </w:tc>
        <w:tc>
          <w:tcPr>
            <w:tcW w:w="1193"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3 516,4</w:t>
            </w:r>
          </w:p>
        </w:tc>
        <w:tc>
          <w:tcPr>
            <w:tcW w:w="93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3 499,6</w:t>
            </w:r>
          </w:p>
        </w:tc>
        <w:tc>
          <w:tcPr>
            <w:tcW w:w="71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99,5</w:t>
            </w:r>
          </w:p>
        </w:tc>
      </w:tr>
      <w:tr w:rsidR="003E4D85" w:rsidRPr="003E4D85" w:rsidTr="004E18F1">
        <w:trPr>
          <w:trHeight w:val="20"/>
        </w:trPr>
        <w:tc>
          <w:tcPr>
            <w:tcW w:w="5245" w:type="dxa"/>
            <w:tcBorders>
              <w:top w:val="nil"/>
              <w:left w:val="single" w:sz="4" w:space="0" w:color="auto"/>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МП Чунского РМО «Развитие культуры, спорта и молодежной политики на 2019 - 2026 годы»</w:t>
            </w:r>
          </w:p>
        </w:tc>
        <w:tc>
          <w:tcPr>
            <w:tcW w:w="709"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0113</w:t>
            </w:r>
          </w:p>
        </w:tc>
        <w:tc>
          <w:tcPr>
            <w:tcW w:w="1275"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4400000000</w:t>
            </w:r>
          </w:p>
        </w:tc>
        <w:tc>
          <w:tcPr>
            <w:tcW w:w="1193"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1 382,3</w:t>
            </w:r>
          </w:p>
        </w:tc>
        <w:tc>
          <w:tcPr>
            <w:tcW w:w="93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1 365,5</w:t>
            </w:r>
          </w:p>
        </w:tc>
        <w:tc>
          <w:tcPr>
            <w:tcW w:w="71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98,8</w:t>
            </w:r>
          </w:p>
        </w:tc>
      </w:tr>
      <w:tr w:rsidR="003E4D85" w:rsidRPr="003E4D85" w:rsidTr="004E18F1">
        <w:trPr>
          <w:trHeight w:val="20"/>
        </w:trPr>
        <w:tc>
          <w:tcPr>
            <w:tcW w:w="5245" w:type="dxa"/>
            <w:tcBorders>
              <w:top w:val="nil"/>
              <w:left w:val="single" w:sz="4" w:space="0" w:color="auto"/>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ГП Иркутской области «Развитие культуры»</w:t>
            </w:r>
          </w:p>
        </w:tc>
        <w:tc>
          <w:tcPr>
            <w:tcW w:w="709"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0113</w:t>
            </w:r>
          </w:p>
        </w:tc>
        <w:tc>
          <w:tcPr>
            <w:tcW w:w="1275"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5500000000</w:t>
            </w:r>
          </w:p>
        </w:tc>
        <w:tc>
          <w:tcPr>
            <w:tcW w:w="1193"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2 134,1</w:t>
            </w:r>
          </w:p>
        </w:tc>
        <w:tc>
          <w:tcPr>
            <w:tcW w:w="93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2 134,1</w:t>
            </w:r>
          </w:p>
        </w:tc>
        <w:tc>
          <w:tcPr>
            <w:tcW w:w="71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100</w:t>
            </w:r>
          </w:p>
        </w:tc>
      </w:tr>
      <w:tr w:rsidR="003E4D85" w:rsidRPr="003E4D85" w:rsidTr="004E18F1">
        <w:trPr>
          <w:trHeight w:val="20"/>
        </w:trPr>
        <w:tc>
          <w:tcPr>
            <w:tcW w:w="5245"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ОБРАЗОВАНИЕ</w:t>
            </w:r>
          </w:p>
        </w:tc>
        <w:tc>
          <w:tcPr>
            <w:tcW w:w="709"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0700</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 </w:t>
            </w:r>
          </w:p>
        </w:tc>
        <w:tc>
          <w:tcPr>
            <w:tcW w:w="1193"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17 738,8</w:t>
            </w:r>
          </w:p>
        </w:tc>
        <w:tc>
          <w:tcPr>
            <w:tcW w:w="937"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17 555,8</w:t>
            </w:r>
          </w:p>
        </w:tc>
        <w:tc>
          <w:tcPr>
            <w:tcW w:w="717"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center"/>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99,0</w:t>
            </w:r>
          </w:p>
        </w:tc>
      </w:tr>
      <w:tr w:rsidR="003E4D85" w:rsidRPr="003E4D85" w:rsidTr="004E18F1">
        <w:trPr>
          <w:trHeight w:val="20"/>
        </w:trPr>
        <w:tc>
          <w:tcPr>
            <w:tcW w:w="5245" w:type="dxa"/>
            <w:tcBorders>
              <w:top w:val="nil"/>
              <w:left w:val="single" w:sz="4" w:space="0" w:color="auto"/>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Дополнительное образование детей</w:t>
            </w:r>
          </w:p>
        </w:tc>
        <w:tc>
          <w:tcPr>
            <w:tcW w:w="709"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0703</w:t>
            </w:r>
          </w:p>
        </w:tc>
        <w:tc>
          <w:tcPr>
            <w:tcW w:w="1275"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 </w:t>
            </w:r>
          </w:p>
        </w:tc>
        <w:tc>
          <w:tcPr>
            <w:tcW w:w="1193"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17 738,8</w:t>
            </w:r>
          </w:p>
        </w:tc>
        <w:tc>
          <w:tcPr>
            <w:tcW w:w="93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17 555,8</w:t>
            </w:r>
          </w:p>
        </w:tc>
        <w:tc>
          <w:tcPr>
            <w:tcW w:w="71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99,0</w:t>
            </w:r>
          </w:p>
        </w:tc>
      </w:tr>
      <w:tr w:rsidR="003E4D85" w:rsidRPr="003E4D85" w:rsidTr="004E18F1">
        <w:trPr>
          <w:trHeight w:val="20"/>
        </w:trPr>
        <w:tc>
          <w:tcPr>
            <w:tcW w:w="5245" w:type="dxa"/>
            <w:tcBorders>
              <w:top w:val="nil"/>
              <w:left w:val="single" w:sz="4" w:space="0" w:color="auto"/>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МП Чунского РМО «Развитие культуры, спорта и молодежной политики на 2019 – 2026 годы»</w:t>
            </w:r>
          </w:p>
        </w:tc>
        <w:tc>
          <w:tcPr>
            <w:tcW w:w="709"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0703</w:t>
            </w:r>
          </w:p>
        </w:tc>
        <w:tc>
          <w:tcPr>
            <w:tcW w:w="1275"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4400000000</w:t>
            </w:r>
          </w:p>
        </w:tc>
        <w:tc>
          <w:tcPr>
            <w:tcW w:w="1193"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17 649,9</w:t>
            </w:r>
          </w:p>
        </w:tc>
        <w:tc>
          <w:tcPr>
            <w:tcW w:w="93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17 466,9</w:t>
            </w:r>
          </w:p>
        </w:tc>
        <w:tc>
          <w:tcPr>
            <w:tcW w:w="71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99,0</w:t>
            </w:r>
          </w:p>
        </w:tc>
      </w:tr>
      <w:tr w:rsidR="003E4D85" w:rsidRPr="003E4D85" w:rsidTr="004E18F1">
        <w:trPr>
          <w:trHeight w:val="20"/>
        </w:trPr>
        <w:tc>
          <w:tcPr>
            <w:tcW w:w="5245" w:type="dxa"/>
            <w:tcBorders>
              <w:top w:val="nil"/>
              <w:left w:val="single" w:sz="4" w:space="0" w:color="auto"/>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МП Чунского РМО «Безопасность»</w:t>
            </w:r>
          </w:p>
        </w:tc>
        <w:tc>
          <w:tcPr>
            <w:tcW w:w="709"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0703</w:t>
            </w:r>
          </w:p>
        </w:tc>
        <w:tc>
          <w:tcPr>
            <w:tcW w:w="1275"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4500000000</w:t>
            </w:r>
          </w:p>
        </w:tc>
        <w:tc>
          <w:tcPr>
            <w:tcW w:w="1193"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88,9</w:t>
            </w:r>
          </w:p>
        </w:tc>
        <w:tc>
          <w:tcPr>
            <w:tcW w:w="93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88,9</w:t>
            </w:r>
          </w:p>
        </w:tc>
        <w:tc>
          <w:tcPr>
            <w:tcW w:w="71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100</w:t>
            </w:r>
          </w:p>
        </w:tc>
      </w:tr>
      <w:tr w:rsidR="003E4D85" w:rsidRPr="003E4D85" w:rsidTr="004E18F1">
        <w:trPr>
          <w:trHeight w:val="20"/>
        </w:trPr>
        <w:tc>
          <w:tcPr>
            <w:tcW w:w="5245"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КУЛЬТУРА, КИНЕМАТОГРАФИЯ</w:t>
            </w:r>
          </w:p>
        </w:tc>
        <w:tc>
          <w:tcPr>
            <w:tcW w:w="709"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0800</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 </w:t>
            </w:r>
          </w:p>
        </w:tc>
        <w:tc>
          <w:tcPr>
            <w:tcW w:w="1193"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90 880,9</w:t>
            </w:r>
          </w:p>
        </w:tc>
        <w:tc>
          <w:tcPr>
            <w:tcW w:w="937"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89 872,5</w:t>
            </w:r>
          </w:p>
        </w:tc>
        <w:tc>
          <w:tcPr>
            <w:tcW w:w="717"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center"/>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98,9</w:t>
            </w:r>
          </w:p>
        </w:tc>
      </w:tr>
      <w:tr w:rsidR="003E4D85" w:rsidRPr="003E4D85" w:rsidTr="004E18F1">
        <w:trPr>
          <w:trHeight w:val="20"/>
        </w:trPr>
        <w:tc>
          <w:tcPr>
            <w:tcW w:w="5245" w:type="dxa"/>
            <w:tcBorders>
              <w:top w:val="nil"/>
              <w:left w:val="single" w:sz="4" w:space="0" w:color="auto"/>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Культура</w:t>
            </w:r>
          </w:p>
        </w:tc>
        <w:tc>
          <w:tcPr>
            <w:tcW w:w="709"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0801</w:t>
            </w:r>
          </w:p>
        </w:tc>
        <w:tc>
          <w:tcPr>
            <w:tcW w:w="1275"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 </w:t>
            </w:r>
          </w:p>
        </w:tc>
        <w:tc>
          <w:tcPr>
            <w:tcW w:w="1193"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64 260,8</w:t>
            </w:r>
          </w:p>
        </w:tc>
        <w:tc>
          <w:tcPr>
            <w:tcW w:w="93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63 380,9</w:t>
            </w:r>
          </w:p>
        </w:tc>
        <w:tc>
          <w:tcPr>
            <w:tcW w:w="71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98,6</w:t>
            </w:r>
          </w:p>
        </w:tc>
      </w:tr>
      <w:tr w:rsidR="003E4D85" w:rsidRPr="003E4D85" w:rsidTr="004E18F1">
        <w:trPr>
          <w:trHeight w:val="20"/>
        </w:trPr>
        <w:tc>
          <w:tcPr>
            <w:tcW w:w="5245" w:type="dxa"/>
            <w:tcBorders>
              <w:top w:val="nil"/>
              <w:left w:val="single" w:sz="4" w:space="0" w:color="auto"/>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МП Чунского РМО «Развитие культуры, спорта и молодежной политики на 2019 – 2026 годы»</w:t>
            </w:r>
          </w:p>
        </w:tc>
        <w:tc>
          <w:tcPr>
            <w:tcW w:w="709"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0801</w:t>
            </w:r>
          </w:p>
        </w:tc>
        <w:tc>
          <w:tcPr>
            <w:tcW w:w="1275"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4400000000</w:t>
            </w:r>
          </w:p>
        </w:tc>
        <w:tc>
          <w:tcPr>
            <w:tcW w:w="1193"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62 039,0</w:t>
            </w:r>
          </w:p>
        </w:tc>
        <w:tc>
          <w:tcPr>
            <w:tcW w:w="93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61 159,2</w:t>
            </w:r>
          </w:p>
        </w:tc>
        <w:tc>
          <w:tcPr>
            <w:tcW w:w="71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98,6</w:t>
            </w:r>
          </w:p>
        </w:tc>
      </w:tr>
      <w:tr w:rsidR="003E4D85" w:rsidRPr="003E4D85" w:rsidTr="004E18F1">
        <w:trPr>
          <w:trHeight w:val="20"/>
        </w:trPr>
        <w:tc>
          <w:tcPr>
            <w:tcW w:w="5245" w:type="dxa"/>
            <w:tcBorders>
              <w:top w:val="nil"/>
              <w:left w:val="single" w:sz="4" w:space="0" w:color="auto"/>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МП Чунского РМО «Безопасность»</w:t>
            </w:r>
          </w:p>
        </w:tc>
        <w:tc>
          <w:tcPr>
            <w:tcW w:w="709"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0801</w:t>
            </w:r>
          </w:p>
        </w:tc>
        <w:tc>
          <w:tcPr>
            <w:tcW w:w="1275"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4500000000</w:t>
            </w:r>
          </w:p>
        </w:tc>
        <w:tc>
          <w:tcPr>
            <w:tcW w:w="1193"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2 184,3</w:t>
            </w:r>
          </w:p>
        </w:tc>
        <w:tc>
          <w:tcPr>
            <w:tcW w:w="93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2 184,1</w:t>
            </w:r>
          </w:p>
        </w:tc>
        <w:tc>
          <w:tcPr>
            <w:tcW w:w="71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99,9</w:t>
            </w:r>
          </w:p>
        </w:tc>
      </w:tr>
      <w:tr w:rsidR="003E4D85" w:rsidRPr="003E4D85" w:rsidTr="004E18F1">
        <w:trPr>
          <w:trHeight w:val="20"/>
        </w:trPr>
        <w:tc>
          <w:tcPr>
            <w:tcW w:w="5245" w:type="dxa"/>
            <w:tcBorders>
              <w:top w:val="nil"/>
              <w:left w:val="single" w:sz="4" w:space="0" w:color="auto"/>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МП Чунского РМО «Развитие коммунальной инфраструктуры объектов социальной сферы, находящихся в муниципальной собственности Чунского РМО»</w:t>
            </w:r>
          </w:p>
        </w:tc>
        <w:tc>
          <w:tcPr>
            <w:tcW w:w="709"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0801</w:t>
            </w:r>
          </w:p>
        </w:tc>
        <w:tc>
          <w:tcPr>
            <w:tcW w:w="1275"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4700000000</w:t>
            </w:r>
          </w:p>
        </w:tc>
        <w:tc>
          <w:tcPr>
            <w:tcW w:w="1193"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17,2</w:t>
            </w:r>
          </w:p>
        </w:tc>
        <w:tc>
          <w:tcPr>
            <w:tcW w:w="93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17,2</w:t>
            </w:r>
          </w:p>
        </w:tc>
        <w:tc>
          <w:tcPr>
            <w:tcW w:w="71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100</w:t>
            </w:r>
          </w:p>
        </w:tc>
      </w:tr>
      <w:tr w:rsidR="003E4D85" w:rsidRPr="003E4D85" w:rsidTr="004E18F1">
        <w:trPr>
          <w:trHeight w:val="20"/>
        </w:trPr>
        <w:tc>
          <w:tcPr>
            <w:tcW w:w="5245" w:type="dxa"/>
            <w:tcBorders>
              <w:top w:val="nil"/>
              <w:left w:val="single" w:sz="4" w:space="0" w:color="auto"/>
              <w:bottom w:val="single" w:sz="4" w:space="0" w:color="auto"/>
              <w:right w:val="single" w:sz="4" w:space="0" w:color="auto"/>
            </w:tcBorders>
            <w:shd w:val="clear" w:color="auto" w:fill="auto"/>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МП Чунского РМО «Комплексные меры по укреплению межнационального согласия»</w:t>
            </w:r>
            <w:r w:rsidRPr="003E4D85">
              <w:rPr>
                <w:rFonts w:ascii="Times New Roman" w:eastAsia="Times New Roman" w:hAnsi="Times New Roman" w:cs="Times New Roman"/>
                <w:color w:val="FFC000"/>
                <w:sz w:val="18"/>
                <w:szCs w:val="18"/>
                <w:lang w:eastAsia="ru-RU"/>
              </w:rPr>
              <w:t xml:space="preserve"> </w:t>
            </w:r>
            <w:r w:rsidRPr="003E4D85">
              <w:rPr>
                <w:rFonts w:ascii="Times New Roman" w:eastAsia="Times New Roman" w:hAnsi="Times New Roman" w:cs="Times New Roman"/>
                <w:color w:val="000000"/>
                <w:sz w:val="18"/>
                <w:szCs w:val="18"/>
                <w:lang w:eastAsia="ru-RU"/>
              </w:rPr>
              <w:t>(Основное мероприятие - Организация массовых национальных праздников и мероприятий, направленных на сохранение и развитие национальных культур народов, проживающих на территории Чунского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0801</w:t>
            </w:r>
          </w:p>
        </w:tc>
        <w:tc>
          <w:tcPr>
            <w:tcW w:w="1275"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87 0 01 00000</w:t>
            </w:r>
          </w:p>
        </w:tc>
        <w:tc>
          <w:tcPr>
            <w:tcW w:w="1193"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20,4</w:t>
            </w:r>
          </w:p>
        </w:tc>
        <w:tc>
          <w:tcPr>
            <w:tcW w:w="93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20,4</w:t>
            </w:r>
          </w:p>
        </w:tc>
        <w:tc>
          <w:tcPr>
            <w:tcW w:w="71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100</w:t>
            </w:r>
          </w:p>
        </w:tc>
      </w:tr>
      <w:tr w:rsidR="003E4D85" w:rsidRPr="003E4D85" w:rsidTr="004E18F1">
        <w:trPr>
          <w:trHeight w:val="20"/>
        </w:trPr>
        <w:tc>
          <w:tcPr>
            <w:tcW w:w="5245"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Другие вопросы в области культуры, кинематографии</w:t>
            </w:r>
          </w:p>
        </w:tc>
        <w:tc>
          <w:tcPr>
            <w:tcW w:w="709"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0804</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 </w:t>
            </w:r>
          </w:p>
        </w:tc>
        <w:tc>
          <w:tcPr>
            <w:tcW w:w="1193"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26 620,1</w:t>
            </w:r>
          </w:p>
        </w:tc>
        <w:tc>
          <w:tcPr>
            <w:tcW w:w="937"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26 491,6</w:t>
            </w:r>
          </w:p>
        </w:tc>
        <w:tc>
          <w:tcPr>
            <w:tcW w:w="717"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center"/>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99,5</w:t>
            </w:r>
          </w:p>
        </w:tc>
      </w:tr>
      <w:tr w:rsidR="003E4D85" w:rsidRPr="003E4D85" w:rsidTr="004E18F1">
        <w:trPr>
          <w:trHeight w:val="20"/>
        </w:trPr>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МП Чунского РМО «Развитие культуры, спорта и молодежной политики на 2019 - 2026 годы» (Организация массовых национальных праздников и мероприятий, направленных на сохранение и развитие национальных культур народов, проживающих на территории Чунского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0804</w:t>
            </w:r>
          </w:p>
        </w:tc>
        <w:tc>
          <w:tcPr>
            <w:tcW w:w="1275"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4400000000</w:t>
            </w:r>
          </w:p>
        </w:tc>
        <w:tc>
          <w:tcPr>
            <w:tcW w:w="1193"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26 619,1</w:t>
            </w:r>
          </w:p>
        </w:tc>
        <w:tc>
          <w:tcPr>
            <w:tcW w:w="93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26 490,6</w:t>
            </w:r>
          </w:p>
        </w:tc>
        <w:tc>
          <w:tcPr>
            <w:tcW w:w="71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99,5</w:t>
            </w:r>
          </w:p>
        </w:tc>
      </w:tr>
      <w:tr w:rsidR="003E4D85" w:rsidRPr="003E4D85" w:rsidTr="004E18F1">
        <w:trPr>
          <w:trHeight w:val="20"/>
        </w:trPr>
        <w:tc>
          <w:tcPr>
            <w:tcW w:w="5245" w:type="dxa"/>
            <w:tcBorders>
              <w:top w:val="single" w:sz="4" w:space="0" w:color="auto"/>
              <w:left w:val="single" w:sz="4" w:space="0" w:color="auto"/>
              <w:bottom w:val="single" w:sz="4" w:space="0" w:color="auto"/>
              <w:right w:val="single" w:sz="4" w:space="0" w:color="auto"/>
            </w:tcBorders>
            <w:shd w:val="clear" w:color="auto" w:fill="auto"/>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МП Чунского РМО «Комплексные меры по укреплению межнационального согласия» (Реализация информационной кампании по профилактике экстремизма среди молодежи)</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0804</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87 0 02 00000</w:t>
            </w:r>
          </w:p>
        </w:tc>
        <w:tc>
          <w:tcPr>
            <w:tcW w:w="11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1,0</w:t>
            </w:r>
          </w:p>
        </w:tc>
        <w:tc>
          <w:tcPr>
            <w:tcW w:w="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1,0</w:t>
            </w:r>
          </w:p>
        </w:tc>
        <w:tc>
          <w:tcPr>
            <w:tcW w:w="7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100</w:t>
            </w:r>
          </w:p>
        </w:tc>
      </w:tr>
      <w:tr w:rsidR="003E4D85" w:rsidRPr="003E4D85" w:rsidTr="004E18F1">
        <w:trPr>
          <w:trHeight w:val="20"/>
        </w:trPr>
        <w:tc>
          <w:tcPr>
            <w:tcW w:w="52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СОЦИАЛЬНАЯ ПОЛИТИКА</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1000</w:t>
            </w:r>
          </w:p>
        </w:tc>
        <w:tc>
          <w:tcPr>
            <w:tcW w:w="1275"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 </w:t>
            </w:r>
          </w:p>
        </w:tc>
        <w:tc>
          <w:tcPr>
            <w:tcW w:w="119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875,5</w:t>
            </w:r>
          </w:p>
        </w:tc>
        <w:tc>
          <w:tcPr>
            <w:tcW w:w="93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590,1</w:t>
            </w:r>
          </w:p>
        </w:tc>
        <w:tc>
          <w:tcPr>
            <w:tcW w:w="71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center"/>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67,4</w:t>
            </w:r>
          </w:p>
        </w:tc>
      </w:tr>
      <w:tr w:rsidR="003E4D85" w:rsidRPr="003E4D85" w:rsidTr="004E18F1">
        <w:trPr>
          <w:trHeight w:val="20"/>
        </w:trPr>
        <w:tc>
          <w:tcPr>
            <w:tcW w:w="5245" w:type="dxa"/>
            <w:tcBorders>
              <w:top w:val="nil"/>
              <w:left w:val="single" w:sz="4" w:space="0" w:color="auto"/>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lastRenderedPageBreak/>
              <w:t>Социальное обеспечение населения</w:t>
            </w:r>
          </w:p>
        </w:tc>
        <w:tc>
          <w:tcPr>
            <w:tcW w:w="709"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1003</w:t>
            </w:r>
          </w:p>
        </w:tc>
        <w:tc>
          <w:tcPr>
            <w:tcW w:w="1275"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 </w:t>
            </w:r>
          </w:p>
        </w:tc>
        <w:tc>
          <w:tcPr>
            <w:tcW w:w="1193"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870,5</w:t>
            </w:r>
          </w:p>
        </w:tc>
        <w:tc>
          <w:tcPr>
            <w:tcW w:w="93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585,1</w:t>
            </w:r>
          </w:p>
        </w:tc>
        <w:tc>
          <w:tcPr>
            <w:tcW w:w="71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67,2</w:t>
            </w:r>
          </w:p>
        </w:tc>
      </w:tr>
      <w:tr w:rsidR="003E4D85" w:rsidRPr="003E4D85" w:rsidTr="004E18F1">
        <w:trPr>
          <w:trHeight w:val="20"/>
        </w:trPr>
        <w:tc>
          <w:tcPr>
            <w:tcW w:w="5245" w:type="dxa"/>
            <w:tcBorders>
              <w:top w:val="nil"/>
              <w:left w:val="single" w:sz="4" w:space="0" w:color="auto"/>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МП Чунского РМО «Молодым семьям - доступное жилье»</w:t>
            </w:r>
          </w:p>
        </w:tc>
        <w:tc>
          <w:tcPr>
            <w:tcW w:w="709"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1003</w:t>
            </w:r>
          </w:p>
        </w:tc>
        <w:tc>
          <w:tcPr>
            <w:tcW w:w="1275"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4800000000</w:t>
            </w:r>
          </w:p>
        </w:tc>
        <w:tc>
          <w:tcPr>
            <w:tcW w:w="1193"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870,5</w:t>
            </w:r>
          </w:p>
        </w:tc>
        <w:tc>
          <w:tcPr>
            <w:tcW w:w="93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585,1</w:t>
            </w:r>
          </w:p>
        </w:tc>
        <w:tc>
          <w:tcPr>
            <w:tcW w:w="71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67,2</w:t>
            </w:r>
          </w:p>
        </w:tc>
      </w:tr>
      <w:tr w:rsidR="003E4D85" w:rsidRPr="003E4D85" w:rsidTr="004E18F1">
        <w:trPr>
          <w:trHeight w:val="20"/>
        </w:trPr>
        <w:tc>
          <w:tcPr>
            <w:tcW w:w="5245" w:type="dxa"/>
            <w:tcBorders>
              <w:top w:val="nil"/>
              <w:left w:val="single" w:sz="4" w:space="0" w:color="auto"/>
              <w:bottom w:val="single" w:sz="4" w:space="0" w:color="auto"/>
              <w:right w:val="single" w:sz="4" w:space="0" w:color="auto"/>
            </w:tcBorders>
            <w:shd w:val="clear" w:color="auto" w:fill="F2F2F2" w:themeFill="background1" w:themeFillShade="F2"/>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Другие вопросы в области социальной политики</w:t>
            </w:r>
          </w:p>
        </w:tc>
        <w:tc>
          <w:tcPr>
            <w:tcW w:w="709"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1006</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 </w:t>
            </w:r>
          </w:p>
        </w:tc>
        <w:tc>
          <w:tcPr>
            <w:tcW w:w="1193"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5,0</w:t>
            </w:r>
          </w:p>
        </w:tc>
        <w:tc>
          <w:tcPr>
            <w:tcW w:w="937"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5,0</w:t>
            </w:r>
          </w:p>
        </w:tc>
        <w:tc>
          <w:tcPr>
            <w:tcW w:w="717"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center"/>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100</w:t>
            </w:r>
          </w:p>
        </w:tc>
      </w:tr>
      <w:tr w:rsidR="003E4D85" w:rsidRPr="003E4D85" w:rsidTr="004E18F1">
        <w:trPr>
          <w:trHeight w:val="20"/>
        </w:trPr>
        <w:tc>
          <w:tcPr>
            <w:tcW w:w="5245" w:type="dxa"/>
            <w:tcBorders>
              <w:top w:val="nil"/>
              <w:left w:val="single" w:sz="4" w:space="0" w:color="auto"/>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МП Чунского РМО «Развитие культуры, спорта и молодежной политики на 2019 - 2026 годы»</w:t>
            </w:r>
          </w:p>
        </w:tc>
        <w:tc>
          <w:tcPr>
            <w:tcW w:w="709"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1006</w:t>
            </w:r>
          </w:p>
        </w:tc>
        <w:tc>
          <w:tcPr>
            <w:tcW w:w="1275"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4400000000</w:t>
            </w:r>
          </w:p>
        </w:tc>
        <w:tc>
          <w:tcPr>
            <w:tcW w:w="1193"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5,0</w:t>
            </w:r>
          </w:p>
        </w:tc>
        <w:tc>
          <w:tcPr>
            <w:tcW w:w="93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5,0</w:t>
            </w:r>
          </w:p>
        </w:tc>
        <w:tc>
          <w:tcPr>
            <w:tcW w:w="71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100</w:t>
            </w:r>
          </w:p>
        </w:tc>
      </w:tr>
      <w:tr w:rsidR="003E4D85" w:rsidRPr="003E4D85" w:rsidTr="004E18F1">
        <w:trPr>
          <w:trHeight w:val="20"/>
        </w:trPr>
        <w:tc>
          <w:tcPr>
            <w:tcW w:w="52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ФИЗИЧЕСКАЯ КУЛЬТУРА И СПОРТ</w:t>
            </w:r>
          </w:p>
        </w:tc>
        <w:tc>
          <w:tcPr>
            <w:tcW w:w="709"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1100</w:t>
            </w:r>
          </w:p>
        </w:tc>
        <w:tc>
          <w:tcPr>
            <w:tcW w:w="1275"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 </w:t>
            </w:r>
          </w:p>
        </w:tc>
        <w:tc>
          <w:tcPr>
            <w:tcW w:w="1193"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22 178,1</w:t>
            </w:r>
          </w:p>
        </w:tc>
        <w:tc>
          <w:tcPr>
            <w:tcW w:w="937"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21 754,0</w:t>
            </w:r>
          </w:p>
        </w:tc>
        <w:tc>
          <w:tcPr>
            <w:tcW w:w="717"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center"/>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98,1</w:t>
            </w:r>
          </w:p>
        </w:tc>
      </w:tr>
      <w:tr w:rsidR="003E4D85" w:rsidRPr="003E4D85" w:rsidTr="004E18F1">
        <w:trPr>
          <w:trHeight w:val="20"/>
        </w:trPr>
        <w:tc>
          <w:tcPr>
            <w:tcW w:w="5245" w:type="dxa"/>
            <w:tcBorders>
              <w:top w:val="single" w:sz="4" w:space="0" w:color="auto"/>
              <w:left w:val="single" w:sz="4" w:space="0" w:color="auto"/>
              <w:bottom w:val="single" w:sz="4" w:space="0" w:color="auto"/>
              <w:right w:val="nil"/>
            </w:tcBorders>
            <w:shd w:val="clear" w:color="auto" w:fill="auto"/>
            <w:noWrap/>
            <w:vAlign w:val="bottom"/>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Спорт высших достижений</w:t>
            </w:r>
          </w:p>
        </w:tc>
        <w:tc>
          <w:tcPr>
            <w:tcW w:w="709" w:type="dxa"/>
            <w:tcBorders>
              <w:top w:val="nil"/>
              <w:left w:val="single" w:sz="4" w:space="0" w:color="auto"/>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1103</w:t>
            </w:r>
          </w:p>
        </w:tc>
        <w:tc>
          <w:tcPr>
            <w:tcW w:w="1275"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 </w:t>
            </w:r>
          </w:p>
        </w:tc>
        <w:tc>
          <w:tcPr>
            <w:tcW w:w="1193"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22 178,1</w:t>
            </w:r>
          </w:p>
        </w:tc>
        <w:tc>
          <w:tcPr>
            <w:tcW w:w="93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21 754,0</w:t>
            </w:r>
          </w:p>
        </w:tc>
        <w:tc>
          <w:tcPr>
            <w:tcW w:w="71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98,1</w:t>
            </w:r>
          </w:p>
        </w:tc>
      </w:tr>
      <w:tr w:rsidR="003E4D85" w:rsidRPr="003E4D85" w:rsidTr="004E18F1">
        <w:trPr>
          <w:trHeight w:val="20"/>
        </w:trPr>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МП Чунского РМО «Развитие культуры, спорта и молодежной политики на 2019 - 2026 годы»</w:t>
            </w:r>
          </w:p>
        </w:tc>
        <w:tc>
          <w:tcPr>
            <w:tcW w:w="709"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1103</w:t>
            </w:r>
          </w:p>
        </w:tc>
        <w:tc>
          <w:tcPr>
            <w:tcW w:w="1275"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4400000000</w:t>
            </w:r>
          </w:p>
        </w:tc>
        <w:tc>
          <w:tcPr>
            <w:tcW w:w="1193"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22 076,5</w:t>
            </w:r>
          </w:p>
        </w:tc>
        <w:tc>
          <w:tcPr>
            <w:tcW w:w="93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21 652,4</w:t>
            </w:r>
          </w:p>
        </w:tc>
        <w:tc>
          <w:tcPr>
            <w:tcW w:w="71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98,1</w:t>
            </w:r>
          </w:p>
        </w:tc>
      </w:tr>
      <w:tr w:rsidR="003E4D85" w:rsidRPr="003E4D85" w:rsidTr="004E18F1">
        <w:trPr>
          <w:trHeight w:val="20"/>
        </w:trPr>
        <w:tc>
          <w:tcPr>
            <w:tcW w:w="5245" w:type="dxa"/>
            <w:tcBorders>
              <w:top w:val="nil"/>
              <w:left w:val="single" w:sz="4" w:space="0" w:color="auto"/>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МП Чунского РМО «Безопасность»</w:t>
            </w:r>
          </w:p>
        </w:tc>
        <w:tc>
          <w:tcPr>
            <w:tcW w:w="709"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1103</w:t>
            </w:r>
          </w:p>
        </w:tc>
        <w:tc>
          <w:tcPr>
            <w:tcW w:w="1275"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4500000000</w:t>
            </w:r>
          </w:p>
        </w:tc>
        <w:tc>
          <w:tcPr>
            <w:tcW w:w="1193"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21,0</w:t>
            </w:r>
          </w:p>
        </w:tc>
        <w:tc>
          <w:tcPr>
            <w:tcW w:w="93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21,0</w:t>
            </w:r>
          </w:p>
        </w:tc>
        <w:tc>
          <w:tcPr>
            <w:tcW w:w="71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100</w:t>
            </w:r>
          </w:p>
        </w:tc>
      </w:tr>
      <w:tr w:rsidR="003E4D85" w:rsidRPr="003E4D85" w:rsidTr="004E18F1">
        <w:trPr>
          <w:trHeight w:val="20"/>
        </w:trPr>
        <w:tc>
          <w:tcPr>
            <w:tcW w:w="5245" w:type="dxa"/>
            <w:tcBorders>
              <w:top w:val="nil"/>
              <w:left w:val="single" w:sz="4" w:space="0" w:color="auto"/>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МП Чунского РМО «Развитие коммунальной инфраструктуры объектов социальной сферы, находящихся в муниципальной собственности Чунского РМО»</w:t>
            </w:r>
          </w:p>
        </w:tc>
        <w:tc>
          <w:tcPr>
            <w:tcW w:w="709"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1103</w:t>
            </w:r>
          </w:p>
        </w:tc>
        <w:tc>
          <w:tcPr>
            <w:tcW w:w="1275"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4700000000</w:t>
            </w:r>
          </w:p>
        </w:tc>
        <w:tc>
          <w:tcPr>
            <w:tcW w:w="1193"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80,6</w:t>
            </w:r>
          </w:p>
        </w:tc>
        <w:tc>
          <w:tcPr>
            <w:tcW w:w="93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80,6</w:t>
            </w:r>
          </w:p>
        </w:tc>
        <w:tc>
          <w:tcPr>
            <w:tcW w:w="717"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100</w:t>
            </w:r>
          </w:p>
        </w:tc>
      </w:tr>
      <w:tr w:rsidR="003E4D85" w:rsidRPr="003E4D85" w:rsidTr="004E18F1">
        <w:trPr>
          <w:trHeight w:val="20"/>
        </w:trPr>
        <w:tc>
          <w:tcPr>
            <w:tcW w:w="722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ИТОГО</w:t>
            </w:r>
          </w:p>
        </w:tc>
        <w:tc>
          <w:tcPr>
            <w:tcW w:w="1193"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135 189,7</w:t>
            </w:r>
          </w:p>
        </w:tc>
        <w:tc>
          <w:tcPr>
            <w:tcW w:w="937"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133 272,1</w:t>
            </w:r>
          </w:p>
        </w:tc>
        <w:tc>
          <w:tcPr>
            <w:tcW w:w="717"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center"/>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98,6</w:t>
            </w:r>
          </w:p>
        </w:tc>
      </w:tr>
    </w:tbl>
    <w:p w:rsidR="003E4D85" w:rsidRPr="003E4D85" w:rsidRDefault="003E4D85" w:rsidP="003E4D85">
      <w:pPr>
        <w:autoSpaceDE w:val="0"/>
        <w:autoSpaceDN w:val="0"/>
        <w:adjustRightInd w:val="0"/>
        <w:spacing w:after="0" w:line="240" w:lineRule="auto"/>
        <w:ind w:firstLine="708"/>
        <w:jc w:val="both"/>
        <w:rPr>
          <w:rFonts w:ascii="Times New Roman" w:eastAsia="Calibri" w:hAnsi="Times New Roman" w:cs="Times New Roman"/>
          <w:sz w:val="24"/>
          <w:szCs w:val="24"/>
        </w:rPr>
      </w:pPr>
    </w:p>
    <w:p w:rsidR="003E4D85" w:rsidRPr="003E4D85" w:rsidRDefault="003E4D85" w:rsidP="003E4D85">
      <w:pPr>
        <w:spacing w:after="0" w:line="240" w:lineRule="auto"/>
        <w:ind w:firstLine="709"/>
        <w:jc w:val="both"/>
        <w:rPr>
          <w:rFonts w:ascii="Times New Roman" w:eastAsia="Calibri" w:hAnsi="Times New Roman" w:cs="Times New Roman"/>
          <w:sz w:val="24"/>
          <w:szCs w:val="24"/>
        </w:rPr>
      </w:pPr>
      <w:r w:rsidRPr="003E4D85">
        <w:rPr>
          <w:rFonts w:ascii="Times New Roman" w:eastAsia="Calibri" w:hAnsi="Times New Roman" w:cs="Times New Roman"/>
          <w:sz w:val="24"/>
          <w:szCs w:val="24"/>
        </w:rPr>
        <w:t>В соответствии с нормами статей 158, 219.1 Бюджетного кодекса РФ Управление культуры и спорта, как ГРБС, составляет, утверждает и ведет бюджетную роспись, распределяет бюджетные ассигнования, лимиты бюджетных обязательств по подведомственным получателям бюджетных средств и исполняет соответствующую часть бюджета.</w:t>
      </w:r>
    </w:p>
    <w:p w:rsidR="003E4D85" w:rsidRPr="003E4D85" w:rsidRDefault="003E4D85" w:rsidP="003E4D85">
      <w:pPr>
        <w:spacing w:after="0" w:line="240" w:lineRule="auto"/>
        <w:ind w:firstLine="709"/>
        <w:jc w:val="both"/>
        <w:rPr>
          <w:rFonts w:ascii="Times New Roman" w:eastAsia="Times New Roman" w:hAnsi="Times New Roman" w:cs="Times New Roman"/>
          <w:b/>
          <w:sz w:val="24"/>
          <w:szCs w:val="24"/>
          <w:lang w:eastAsia="ru-RU"/>
        </w:rPr>
      </w:pPr>
      <w:r w:rsidRPr="003E4D85">
        <w:rPr>
          <w:rFonts w:ascii="Times New Roman" w:eastAsia="Calibri" w:hAnsi="Times New Roman" w:cs="Times New Roman"/>
          <w:sz w:val="24"/>
          <w:szCs w:val="24"/>
        </w:rPr>
        <w:t xml:space="preserve">В соответствии с пунктом 16 Порядка составления и ведения сводной бюджетной росписи бюджета Чунского районного муниципального образования и бюджетных росписей главных распорядителей (распорядителей) средств бюджета Чунского районного муниципального образования, утвержденного приказом Учреждения финансового управления администрации Чунского района от 26.12.2022 № 67-од, бюджетная роспись Управления культуры и спорта составлена в разрезе получателей средств районного бюджета, подведомственных ГРБС Управления культуры и спорта. </w:t>
      </w:r>
    </w:p>
    <w:p w:rsidR="003E4D85" w:rsidRPr="003E4D85" w:rsidRDefault="003E4D85" w:rsidP="003E4D85">
      <w:pPr>
        <w:autoSpaceDE w:val="0"/>
        <w:autoSpaceDN w:val="0"/>
        <w:adjustRightInd w:val="0"/>
        <w:spacing w:after="0" w:line="240" w:lineRule="auto"/>
        <w:ind w:firstLine="709"/>
        <w:jc w:val="both"/>
        <w:rPr>
          <w:rFonts w:ascii="Times New Roman" w:eastAsia="Calibri" w:hAnsi="Times New Roman" w:cs="Times New Roman"/>
          <w:sz w:val="24"/>
          <w:szCs w:val="24"/>
        </w:rPr>
      </w:pPr>
    </w:p>
    <w:p w:rsidR="003E4D85" w:rsidRPr="003E4D85" w:rsidRDefault="003E4D85" w:rsidP="003E4D85">
      <w:pPr>
        <w:spacing w:after="0" w:line="240" w:lineRule="auto"/>
        <w:ind w:firstLine="709"/>
        <w:jc w:val="both"/>
        <w:rPr>
          <w:rFonts w:ascii="Times New Roman" w:eastAsia="Calibri" w:hAnsi="Times New Roman" w:cs="Times New Roman"/>
          <w:sz w:val="24"/>
          <w:szCs w:val="24"/>
        </w:rPr>
      </w:pPr>
      <w:r w:rsidRPr="003E4D85">
        <w:rPr>
          <w:rFonts w:ascii="Times New Roman" w:eastAsia="Calibri" w:hAnsi="Times New Roman" w:cs="Times New Roman"/>
          <w:sz w:val="24"/>
          <w:szCs w:val="24"/>
        </w:rPr>
        <w:t>Порядок составления, утверждения и ведения бюджетных смет муниципального казенного учреждения «Отдел культуры, спорта и молодежной политики администрации Чунского района» и подведомственных ему казенных учреждений» утвержден приказом начальника муниципального казенного учреждения «Отдел культуры, спорта и молодежной политики администрации Чунского района»» от 11.01.2023 №1-ОД.</w:t>
      </w:r>
    </w:p>
    <w:p w:rsidR="003E4D85" w:rsidRPr="003E4D85" w:rsidRDefault="003E4D85" w:rsidP="003E4D85">
      <w:pPr>
        <w:autoSpaceDE w:val="0"/>
        <w:autoSpaceDN w:val="0"/>
        <w:adjustRightInd w:val="0"/>
        <w:spacing w:after="0" w:line="240" w:lineRule="auto"/>
        <w:ind w:firstLine="708"/>
        <w:jc w:val="both"/>
        <w:rPr>
          <w:rFonts w:ascii="Times New Roman" w:eastAsia="Calibri" w:hAnsi="Times New Roman" w:cs="Times New Roman"/>
          <w:sz w:val="24"/>
          <w:szCs w:val="24"/>
        </w:rPr>
      </w:pPr>
      <w:r w:rsidRPr="003E4D85">
        <w:rPr>
          <w:rFonts w:ascii="Times New Roman" w:eastAsia="Calibri" w:hAnsi="Times New Roman" w:cs="Times New Roman"/>
          <w:sz w:val="24"/>
          <w:szCs w:val="24"/>
        </w:rPr>
        <w:t>Согласно норм</w:t>
      </w:r>
      <w:r w:rsidR="009E6324">
        <w:rPr>
          <w:rFonts w:ascii="Times New Roman" w:eastAsia="Calibri" w:hAnsi="Times New Roman" w:cs="Times New Roman"/>
          <w:sz w:val="24"/>
          <w:szCs w:val="24"/>
        </w:rPr>
        <w:t>ам</w:t>
      </w:r>
      <w:r w:rsidRPr="003E4D85">
        <w:rPr>
          <w:rFonts w:ascii="Times New Roman" w:eastAsia="Calibri" w:hAnsi="Times New Roman" w:cs="Times New Roman"/>
          <w:sz w:val="24"/>
          <w:szCs w:val="24"/>
        </w:rPr>
        <w:t xml:space="preserve"> Приказа Минфина России от 25.03.2011 №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(далее – Инструкция №</w:t>
      </w:r>
      <w:r w:rsidR="009E6324">
        <w:rPr>
          <w:rFonts w:ascii="Times New Roman" w:eastAsia="Calibri" w:hAnsi="Times New Roman" w:cs="Times New Roman"/>
          <w:sz w:val="24"/>
          <w:szCs w:val="24"/>
        </w:rPr>
        <w:t xml:space="preserve"> </w:t>
      </w:r>
      <w:r w:rsidRPr="003E4D85">
        <w:rPr>
          <w:rFonts w:ascii="Times New Roman" w:eastAsia="Calibri" w:hAnsi="Times New Roman" w:cs="Times New Roman"/>
          <w:sz w:val="24"/>
          <w:szCs w:val="24"/>
        </w:rPr>
        <w:t>33н), Приказа Минфина России от 28.02.2018 № 37н «Об утверждении федерального стандарта бухгалтерского учета для организаций государственного сектора «Бюджетная информация в бухгалтерской (финансовой) отчетности» (далее - Федеральный стандарт № 37н) муниципальные бюджетные учреждения, подведомственные Управлению культуры и спорта</w:t>
      </w:r>
      <w:r w:rsidR="009E6324">
        <w:rPr>
          <w:rFonts w:ascii="Times New Roman" w:eastAsia="Calibri" w:hAnsi="Times New Roman" w:cs="Times New Roman"/>
          <w:sz w:val="24"/>
          <w:szCs w:val="24"/>
        </w:rPr>
        <w:t>,</w:t>
      </w:r>
      <w:r w:rsidRPr="003E4D85">
        <w:rPr>
          <w:rFonts w:ascii="Times New Roman" w:eastAsia="Calibri" w:hAnsi="Times New Roman" w:cs="Times New Roman"/>
          <w:sz w:val="24"/>
          <w:szCs w:val="24"/>
        </w:rPr>
        <w:t xml:space="preserve"> по каждому виду финансового обеспечения формируют Отчет об исполнении учреждением плана его финансово – хозяйственной деятельности (ф. 0503737).</w:t>
      </w:r>
    </w:p>
    <w:p w:rsidR="003E4D85" w:rsidRPr="003E4D85" w:rsidRDefault="003E4D85" w:rsidP="003E4D85">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p>
    <w:p w:rsidR="003E4D85" w:rsidRPr="003E4D85" w:rsidRDefault="003E4D85" w:rsidP="003E4D85">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3E4D85">
        <w:rPr>
          <w:rFonts w:ascii="Times New Roman" w:eastAsia="Calibri" w:hAnsi="Times New Roman" w:cs="Times New Roman"/>
          <w:color w:val="000000"/>
          <w:sz w:val="24"/>
          <w:szCs w:val="24"/>
        </w:rPr>
        <w:t>Согласно показателям годовой бюджетной отчетности, а также данным Главной книги были произведены расходы из бюджета Чунского районного муниципального образования</w:t>
      </w:r>
      <w:r w:rsidR="00A04345">
        <w:rPr>
          <w:rFonts w:ascii="Times New Roman" w:eastAsia="Calibri" w:hAnsi="Times New Roman" w:cs="Times New Roman"/>
          <w:color w:val="000000"/>
          <w:sz w:val="24"/>
          <w:szCs w:val="24"/>
        </w:rPr>
        <w:t xml:space="preserve"> г</w:t>
      </w:r>
      <w:r w:rsidRPr="003E4D85">
        <w:rPr>
          <w:rFonts w:ascii="Times New Roman" w:eastAsia="Calibri" w:hAnsi="Times New Roman" w:cs="Times New Roman"/>
          <w:color w:val="000000"/>
          <w:sz w:val="24"/>
          <w:szCs w:val="24"/>
        </w:rPr>
        <w:t xml:space="preserve">лавным распорядителем бюджетных средств Управлением культуры и спорта по КОСГУ 293 </w:t>
      </w:r>
      <w:r w:rsidR="003F790D">
        <w:rPr>
          <w:rFonts w:ascii="Times New Roman" w:eastAsia="Calibri" w:hAnsi="Times New Roman" w:cs="Times New Roman"/>
          <w:color w:val="000000"/>
          <w:sz w:val="24"/>
          <w:szCs w:val="24"/>
        </w:rPr>
        <w:t>«</w:t>
      </w:r>
      <w:r w:rsidR="00A04345">
        <w:rPr>
          <w:rFonts w:ascii="Times New Roman" w:hAnsi="Times New Roman" w:cs="Times New Roman"/>
          <w:sz w:val="24"/>
          <w:szCs w:val="24"/>
        </w:rPr>
        <w:t>Штрафы за нарушение законодательства о закупках и нарушение условий контрактов (договоров)</w:t>
      </w:r>
      <w:r w:rsidRPr="003E4D85">
        <w:rPr>
          <w:rFonts w:ascii="Times New Roman" w:eastAsia="Calibri" w:hAnsi="Times New Roman" w:cs="Times New Roman"/>
          <w:color w:val="000000"/>
          <w:sz w:val="24"/>
          <w:szCs w:val="24"/>
        </w:rPr>
        <w:t>» в сумме 0,06 тыс. рублей.</w:t>
      </w:r>
      <w:r w:rsidR="00A04345">
        <w:rPr>
          <w:rFonts w:ascii="Times New Roman" w:eastAsia="Calibri" w:hAnsi="Times New Roman" w:cs="Times New Roman"/>
          <w:color w:val="000000"/>
          <w:sz w:val="24"/>
          <w:szCs w:val="24"/>
        </w:rPr>
        <w:t xml:space="preserve"> </w:t>
      </w:r>
      <w:r w:rsidRPr="003E4D85">
        <w:rPr>
          <w:rFonts w:ascii="Times New Roman" w:eastAsia="Calibri" w:hAnsi="Times New Roman" w:cs="Times New Roman"/>
          <w:color w:val="000000"/>
          <w:sz w:val="24"/>
          <w:szCs w:val="24"/>
        </w:rPr>
        <w:t xml:space="preserve">Данные расходы в сумме 0,06 тыс. рублей являются неэффективным расходованием бюджетных средств согласно статье 34 Бюджетного </w:t>
      </w:r>
      <w:r w:rsidR="00933CEA">
        <w:rPr>
          <w:rFonts w:ascii="Times New Roman" w:eastAsia="Calibri" w:hAnsi="Times New Roman" w:cs="Times New Roman"/>
          <w:color w:val="000000"/>
          <w:sz w:val="24"/>
          <w:szCs w:val="24"/>
        </w:rPr>
        <w:t>к</w:t>
      </w:r>
      <w:r w:rsidRPr="003E4D85">
        <w:rPr>
          <w:rFonts w:ascii="Times New Roman" w:eastAsia="Calibri" w:hAnsi="Times New Roman" w:cs="Times New Roman"/>
          <w:color w:val="000000"/>
          <w:sz w:val="24"/>
          <w:szCs w:val="24"/>
        </w:rPr>
        <w:t>одекса РФ</w:t>
      </w:r>
      <w:r w:rsidR="009759AD">
        <w:rPr>
          <w:rFonts w:ascii="Times New Roman" w:eastAsia="Calibri" w:hAnsi="Times New Roman" w:cs="Times New Roman"/>
          <w:color w:val="000000"/>
          <w:sz w:val="24"/>
          <w:szCs w:val="24"/>
        </w:rPr>
        <w:t xml:space="preserve"> </w:t>
      </w:r>
      <w:r w:rsidRPr="003E4D85">
        <w:rPr>
          <w:rFonts w:ascii="Times New Roman" w:eastAsia="Calibri" w:hAnsi="Times New Roman" w:cs="Times New Roman"/>
          <w:color w:val="000000"/>
          <w:sz w:val="24"/>
          <w:szCs w:val="24"/>
        </w:rPr>
        <w:t>расходы.</w:t>
      </w:r>
    </w:p>
    <w:p w:rsidR="003E4D85" w:rsidRPr="003E4D85" w:rsidRDefault="003E4D85" w:rsidP="003E4D85">
      <w:pPr>
        <w:autoSpaceDE w:val="0"/>
        <w:autoSpaceDN w:val="0"/>
        <w:adjustRightInd w:val="0"/>
        <w:spacing w:after="0" w:line="240" w:lineRule="auto"/>
        <w:ind w:firstLine="709"/>
        <w:jc w:val="both"/>
        <w:rPr>
          <w:rFonts w:ascii="Times New Roman" w:eastAsia="Calibri" w:hAnsi="Times New Roman" w:cs="Times New Roman"/>
          <w:color w:val="000000"/>
          <w:sz w:val="16"/>
          <w:szCs w:val="16"/>
        </w:rPr>
      </w:pPr>
    </w:p>
    <w:p w:rsidR="003E4D85" w:rsidRPr="003E4D85" w:rsidRDefault="003E4D85" w:rsidP="003E4D85">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3E4D85">
        <w:rPr>
          <w:rFonts w:ascii="Times New Roman" w:eastAsia="Calibri" w:hAnsi="Times New Roman" w:cs="Times New Roman"/>
          <w:color w:val="000000"/>
          <w:sz w:val="24"/>
          <w:szCs w:val="24"/>
        </w:rPr>
        <w:t>Анализ показателей годовой бюджетной отчетности подведомственных Управлению культуры и спорта бюджетных учреждений также выявил произведенные расходы по КОСГУ 293 «</w:t>
      </w:r>
      <w:r w:rsidR="003F270B">
        <w:rPr>
          <w:rFonts w:ascii="Times New Roman" w:eastAsia="Calibri" w:hAnsi="Times New Roman" w:cs="Times New Roman"/>
          <w:color w:val="000000"/>
          <w:sz w:val="24"/>
          <w:szCs w:val="24"/>
        </w:rPr>
        <w:t>Ш</w:t>
      </w:r>
      <w:r w:rsidRPr="003E4D85">
        <w:rPr>
          <w:rFonts w:ascii="Times New Roman" w:eastAsia="Calibri" w:hAnsi="Times New Roman" w:cs="Times New Roman"/>
          <w:color w:val="000000"/>
          <w:sz w:val="24"/>
          <w:szCs w:val="24"/>
        </w:rPr>
        <w:t>траф</w:t>
      </w:r>
      <w:r w:rsidR="003F270B">
        <w:rPr>
          <w:rFonts w:ascii="Times New Roman" w:eastAsia="Calibri" w:hAnsi="Times New Roman" w:cs="Times New Roman"/>
          <w:color w:val="000000"/>
          <w:sz w:val="24"/>
          <w:szCs w:val="24"/>
        </w:rPr>
        <w:t>ы</w:t>
      </w:r>
      <w:r w:rsidRPr="003E4D85">
        <w:rPr>
          <w:rFonts w:ascii="Times New Roman" w:eastAsia="Calibri" w:hAnsi="Times New Roman" w:cs="Times New Roman"/>
          <w:color w:val="000000"/>
          <w:sz w:val="24"/>
          <w:szCs w:val="24"/>
        </w:rPr>
        <w:t xml:space="preserve"> за нарушение законодательства о закупках и нарушение условий контрактов (договоров)» в сумме 1,45 тыс. рублей, а именно:</w:t>
      </w:r>
    </w:p>
    <w:p w:rsidR="003E4D85" w:rsidRPr="003E4D85" w:rsidRDefault="003E4D85" w:rsidP="003E4D85">
      <w:pPr>
        <w:autoSpaceDE w:val="0"/>
        <w:autoSpaceDN w:val="0"/>
        <w:adjustRightInd w:val="0"/>
        <w:spacing w:after="0" w:line="240" w:lineRule="auto"/>
        <w:ind w:left="369" w:hanging="369"/>
        <w:jc w:val="both"/>
        <w:rPr>
          <w:rFonts w:ascii="Times New Roman" w:eastAsia="Calibri" w:hAnsi="Times New Roman" w:cs="Times New Roman"/>
          <w:color w:val="000000"/>
          <w:sz w:val="24"/>
          <w:szCs w:val="24"/>
        </w:rPr>
      </w:pPr>
      <w:r w:rsidRPr="003E4D85">
        <w:rPr>
          <w:rFonts w:ascii="Times New Roman" w:eastAsia="Calibri" w:hAnsi="Times New Roman" w:cs="Times New Roman"/>
          <w:color w:val="000000"/>
          <w:sz w:val="24"/>
          <w:szCs w:val="24"/>
        </w:rPr>
        <w:t>- МБУК «ЦТТ «</w:t>
      </w:r>
      <w:proofErr w:type="spellStart"/>
      <w:r w:rsidRPr="003E4D85">
        <w:rPr>
          <w:rFonts w:ascii="Times New Roman" w:eastAsia="Calibri" w:hAnsi="Times New Roman" w:cs="Times New Roman"/>
          <w:color w:val="000000"/>
          <w:sz w:val="24"/>
          <w:szCs w:val="24"/>
        </w:rPr>
        <w:t>ЛиК</w:t>
      </w:r>
      <w:proofErr w:type="spellEnd"/>
      <w:r w:rsidRPr="003E4D85">
        <w:rPr>
          <w:rFonts w:ascii="Times New Roman" w:eastAsia="Calibri" w:hAnsi="Times New Roman" w:cs="Times New Roman"/>
          <w:color w:val="000000"/>
          <w:sz w:val="24"/>
          <w:szCs w:val="24"/>
        </w:rPr>
        <w:t>»» – 0,05 тыс. рублей;</w:t>
      </w:r>
    </w:p>
    <w:p w:rsidR="003E4D85" w:rsidRPr="003E4D85" w:rsidRDefault="003E4D85" w:rsidP="003E4D85">
      <w:pPr>
        <w:autoSpaceDE w:val="0"/>
        <w:autoSpaceDN w:val="0"/>
        <w:adjustRightInd w:val="0"/>
        <w:spacing w:after="0" w:line="240" w:lineRule="auto"/>
        <w:ind w:left="369" w:hanging="369"/>
        <w:jc w:val="both"/>
        <w:rPr>
          <w:rFonts w:ascii="Times New Roman" w:eastAsia="Calibri" w:hAnsi="Times New Roman" w:cs="Times New Roman"/>
          <w:color w:val="000000"/>
          <w:sz w:val="24"/>
          <w:szCs w:val="24"/>
        </w:rPr>
      </w:pPr>
      <w:r w:rsidRPr="003E4D85">
        <w:rPr>
          <w:rFonts w:ascii="Times New Roman" w:eastAsia="Calibri" w:hAnsi="Times New Roman" w:cs="Times New Roman"/>
          <w:color w:val="000000"/>
          <w:sz w:val="24"/>
          <w:szCs w:val="24"/>
        </w:rPr>
        <w:lastRenderedPageBreak/>
        <w:t>- МБУДО «Спортивная школа» – 1,11 тыс. рублей;</w:t>
      </w:r>
    </w:p>
    <w:p w:rsidR="003E4D85" w:rsidRPr="003E4D85" w:rsidRDefault="003E4D85" w:rsidP="003E4D85">
      <w:pPr>
        <w:autoSpaceDE w:val="0"/>
        <w:autoSpaceDN w:val="0"/>
        <w:adjustRightInd w:val="0"/>
        <w:spacing w:after="0" w:line="240" w:lineRule="auto"/>
        <w:ind w:left="369" w:hanging="369"/>
        <w:jc w:val="both"/>
        <w:rPr>
          <w:rFonts w:ascii="Times New Roman" w:eastAsia="Calibri" w:hAnsi="Times New Roman" w:cs="Times New Roman"/>
          <w:color w:val="000000"/>
          <w:sz w:val="24"/>
          <w:szCs w:val="24"/>
        </w:rPr>
      </w:pPr>
      <w:r w:rsidRPr="003E4D85">
        <w:rPr>
          <w:rFonts w:ascii="Times New Roman" w:eastAsia="Calibri" w:hAnsi="Times New Roman" w:cs="Times New Roman"/>
          <w:color w:val="000000"/>
          <w:sz w:val="24"/>
          <w:szCs w:val="24"/>
        </w:rPr>
        <w:t>- МБУК «ЦБС» - 0,02 тыс. рублей;</w:t>
      </w:r>
    </w:p>
    <w:p w:rsidR="003E4D85" w:rsidRPr="003E4D85" w:rsidRDefault="003E4D85" w:rsidP="003E4D85">
      <w:pPr>
        <w:autoSpaceDE w:val="0"/>
        <w:autoSpaceDN w:val="0"/>
        <w:adjustRightInd w:val="0"/>
        <w:spacing w:after="0" w:line="240" w:lineRule="auto"/>
        <w:ind w:left="369" w:hanging="369"/>
        <w:jc w:val="both"/>
        <w:rPr>
          <w:rFonts w:ascii="Times New Roman" w:eastAsia="Calibri" w:hAnsi="Times New Roman" w:cs="Times New Roman"/>
          <w:color w:val="000000"/>
          <w:sz w:val="24"/>
          <w:szCs w:val="24"/>
        </w:rPr>
      </w:pPr>
      <w:r w:rsidRPr="003E4D85">
        <w:rPr>
          <w:rFonts w:ascii="Times New Roman" w:eastAsia="Calibri" w:hAnsi="Times New Roman" w:cs="Times New Roman"/>
          <w:color w:val="000000"/>
          <w:sz w:val="24"/>
          <w:szCs w:val="24"/>
        </w:rPr>
        <w:t>- МБУК «ЦКС» - 0,220 тыс. рублей;</w:t>
      </w:r>
    </w:p>
    <w:p w:rsidR="003E4D85" w:rsidRPr="003E4D85" w:rsidRDefault="003E4D85" w:rsidP="003E4D85">
      <w:pPr>
        <w:autoSpaceDE w:val="0"/>
        <w:autoSpaceDN w:val="0"/>
        <w:adjustRightInd w:val="0"/>
        <w:spacing w:after="0" w:line="240" w:lineRule="auto"/>
        <w:ind w:left="369" w:hanging="369"/>
        <w:jc w:val="both"/>
        <w:rPr>
          <w:rFonts w:ascii="Times New Roman" w:eastAsia="Calibri" w:hAnsi="Times New Roman" w:cs="Times New Roman"/>
          <w:color w:val="000000"/>
          <w:sz w:val="24"/>
          <w:szCs w:val="24"/>
        </w:rPr>
      </w:pPr>
      <w:r w:rsidRPr="003E4D85">
        <w:rPr>
          <w:rFonts w:ascii="Times New Roman" w:eastAsia="Calibri" w:hAnsi="Times New Roman" w:cs="Times New Roman"/>
          <w:color w:val="000000"/>
          <w:sz w:val="24"/>
          <w:szCs w:val="24"/>
        </w:rPr>
        <w:t>- МБУДО «ЧДМШ» - 0,05 тыс. рублей.</w:t>
      </w:r>
    </w:p>
    <w:p w:rsidR="003E4D85" w:rsidRPr="003E4D85" w:rsidRDefault="003E4D85" w:rsidP="000D57BA">
      <w:pPr>
        <w:autoSpaceDE w:val="0"/>
        <w:autoSpaceDN w:val="0"/>
        <w:adjustRightInd w:val="0"/>
        <w:spacing w:after="0" w:line="240" w:lineRule="auto"/>
        <w:ind w:firstLine="709"/>
        <w:jc w:val="both"/>
        <w:rPr>
          <w:rFonts w:ascii="Times New Roman" w:eastAsia="Calibri" w:hAnsi="Times New Roman" w:cs="Times New Roman"/>
          <w:sz w:val="24"/>
          <w:szCs w:val="24"/>
        </w:rPr>
      </w:pPr>
      <w:r w:rsidRPr="003E4D85">
        <w:rPr>
          <w:rFonts w:ascii="Times New Roman" w:eastAsia="Calibri" w:hAnsi="Times New Roman" w:cs="Times New Roman"/>
          <w:sz w:val="24"/>
          <w:szCs w:val="24"/>
        </w:rPr>
        <w:t>Управление культуры и спорта в 2024 году являлось ответственным исполнителем муниципальных программ «</w:t>
      </w:r>
      <w:r w:rsidRPr="003E4D85">
        <w:rPr>
          <w:rFonts w:ascii="Times New Roman" w:eastAsia="Times New Roman" w:hAnsi="Times New Roman" w:cs="Times New Roman"/>
          <w:bCs/>
          <w:color w:val="000000"/>
          <w:sz w:val="24"/>
          <w:szCs w:val="24"/>
          <w:lang w:eastAsia="ru-RU"/>
        </w:rPr>
        <w:t>Развитие культуры, спорта и молодежной политики на 2019-2026 годы»,</w:t>
      </w:r>
      <w:r w:rsidRPr="003E4D85">
        <w:rPr>
          <w:rFonts w:ascii="Times New Roman" w:eastAsia="Calibri" w:hAnsi="Times New Roman" w:cs="Times New Roman"/>
          <w:sz w:val="24"/>
          <w:szCs w:val="24"/>
        </w:rPr>
        <w:t xml:space="preserve"> </w:t>
      </w:r>
      <w:r w:rsidRPr="003E4D85">
        <w:rPr>
          <w:rFonts w:ascii="Times New Roman" w:eastAsia="Times New Roman" w:hAnsi="Times New Roman" w:cs="Times New Roman"/>
          <w:bCs/>
          <w:color w:val="000000"/>
          <w:sz w:val="24"/>
          <w:szCs w:val="24"/>
          <w:lang w:eastAsia="ru-RU"/>
        </w:rPr>
        <w:t xml:space="preserve">«Молодым семьям - доступное жилье на 2019-2025 годы» </w:t>
      </w:r>
      <w:r w:rsidRPr="003E4D85">
        <w:rPr>
          <w:rFonts w:ascii="Times New Roman" w:eastAsia="Calibri" w:hAnsi="Times New Roman" w:cs="Times New Roman"/>
          <w:sz w:val="24"/>
          <w:szCs w:val="24"/>
        </w:rPr>
        <w:t>и соисполнителем муниципальных программ: «</w:t>
      </w:r>
      <w:r w:rsidRPr="003E4D85">
        <w:rPr>
          <w:rFonts w:ascii="Times New Roman" w:eastAsia="Times New Roman" w:hAnsi="Times New Roman" w:cs="Times New Roman"/>
          <w:bCs/>
          <w:sz w:val="24"/>
          <w:szCs w:val="24"/>
          <w:lang w:eastAsia="ru-RU"/>
        </w:rPr>
        <w:t>Безопасность</w:t>
      </w:r>
      <w:r w:rsidRPr="003E4D85">
        <w:rPr>
          <w:rFonts w:ascii="Times New Roman" w:eastAsia="Calibri" w:hAnsi="Times New Roman" w:cs="Times New Roman"/>
          <w:sz w:val="24"/>
          <w:szCs w:val="24"/>
        </w:rPr>
        <w:t>», «</w:t>
      </w:r>
      <w:r w:rsidRPr="003E4D85">
        <w:rPr>
          <w:rFonts w:ascii="Times New Roman" w:eastAsia="Times New Roman" w:hAnsi="Times New Roman" w:cs="Times New Roman"/>
          <w:bCs/>
          <w:sz w:val="24"/>
          <w:szCs w:val="24"/>
          <w:lang w:eastAsia="ru-RU"/>
        </w:rPr>
        <w:t>Развитие коммунальной инфраструктуры объектов социальной сферы, находящихся в муниципальной собственности Чунского районного муниципального образования»</w:t>
      </w:r>
      <w:r w:rsidRPr="003E4D85">
        <w:rPr>
          <w:rFonts w:ascii="Times New Roman" w:eastAsia="Times New Roman" w:hAnsi="Times New Roman" w:cs="Times New Roman"/>
          <w:bCs/>
          <w:color w:val="000000"/>
          <w:sz w:val="24"/>
          <w:szCs w:val="24"/>
          <w:lang w:eastAsia="ru-RU"/>
        </w:rPr>
        <w:t>, «Комплексные меры по укреплению межнационального согласия».</w:t>
      </w:r>
    </w:p>
    <w:p w:rsidR="00933CEA" w:rsidRDefault="003E4D85" w:rsidP="00933CEA">
      <w:pPr>
        <w:autoSpaceDE w:val="0"/>
        <w:autoSpaceDN w:val="0"/>
        <w:adjustRightInd w:val="0"/>
        <w:spacing w:after="0" w:line="240" w:lineRule="auto"/>
        <w:ind w:firstLine="709"/>
        <w:jc w:val="both"/>
        <w:rPr>
          <w:rFonts w:ascii="Times New Roman" w:eastAsia="Calibri" w:hAnsi="Times New Roman" w:cs="Times New Roman"/>
          <w:sz w:val="24"/>
          <w:szCs w:val="24"/>
        </w:rPr>
      </w:pPr>
      <w:r w:rsidRPr="003E4D85">
        <w:rPr>
          <w:rFonts w:ascii="Times New Roman" w:eastAsia="Calibri" w:hAnsi="Times New Roman" w:cs="Times New Roman"/>
          <w:sz w:val="24"/>
          <w:szCs w:val="24"/>
        </w:rPr>
        <w:t xml:space="preserve">Анализ распределения бюджетных ассигнований на финансовое обеспечение реализации муниципальных программ, в рамках государственных программ Иркутской области приведен в таблице № </w:t>
      </w:r>
      <w:r w:rsidR="00F40916">
        <w:rPr>
          <w:rFonts w:ascii="Times New Roman" w:eastAsia="Calibri" w:hAnsi="Times New Roman" w:cs="Times New Roman"/>
          <w:sz w:val="24"/>
          <w:szCs w:val="24"/>
        </w:rPr>
        <w:t>20</w:t>
      </w:r>
      <w:r w:rsidRPr="003E4D85">
        <w:rPr>
          <w:rFonts w:ascii="Times New Roman" w:eastAsia="Calibri" w:hAnsi="Times New Roman" w:cs="Times New Roman"/>
          <w:sz w:val="24"/>
          <w:szCs w:val="24"/>
        </w:rPr>
        <w:t>.</w:t>
      </w:r>
    </w:p>
    <w:p w:rsidR="003E4D85" w:rsidRPr="003E4D85" w:rsidRDefault="003E4D85" w:rsidP="00933CEA">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3E4D85">
        <w:rPr>
          <w:rFonts w:ascii="Times New Roman" w:eastAsia="Calibri" w:hAnsi="Times New Roman" w:cs="Times New Roman"/>
          <w:sz w:val="24"/>
          <w:szCs w:val="24"/>
        </w:rPr>
        <w:t xml:space="preserve">Таблица № </w:t>
      </w:r>
      <w:r w:rsidR="00F40916">
        <w:rPr>
          <w:rFonts w:ascii="Times New Roman" w:eastAsia="Calibri" w:hAnsi="Times New Roman" w:cs="Times New Roman"/>
          <w:sz w:val="24"/>
          <w:szCs w:val="24"/>
        </w:rPr>
        <w:t>20</w:t>
      </w:r>
    </w:p>
    <w:p w:rsidR="003E4D85" w:rsidRPr="003E4D85" w:rsidRDefault="003E4D85" w:rsidP="003E4D85">
      <w:pPr>
        <w:autoSpaceDE w:val="0"/>
        <w:autoSpaceDN w:val="0"/>
        <w:adjustRightInd w:val="0"/>
        <w:spacing w:after="0" w:line="240" w:lineRule="auto"/>
        <w:ind w:left="1077"/>
        <w:jc w:val="right"/>
        <w:rPr>
          <w:rFonts w:ascii="Times New Roman" w:eastAsia="Calibri" w:hAnsi="Times New Roman" w:cs="Times New Roman"/>
          <w:sz w:val="24"/>
          <w:szCs w:val="24"/>
        </w:rPr>
      </w:pPr>
      <w:r w:rsidRPr="003E4D85">
        <w:rPr>
          <w:rFonts w:ascii="Times New Roman" w:eastAsia="Calibri" w:hAnsi="Times New Roman" w:cs="Times New Roman"/>
          <w:sz w:val="24"/>
          <w:szCs w:val="24"/>
        </w:rPr>
        <w:t>(тыс</w:t>
      </w:r>
      <w:r w:rsidR="000D57BA">
        <w:rPr>
          <w:rFonts w:ascii="Times New Roman" w:eastAsia="Calibri" w:hAnsi="Times New Roman" w:cs="Times New Roman"/>
          <w:sz w:val="24"/>
          <w:szCs w:val="24"/>
        </w:rPr>
        <w:t xml:space="preserve">. </w:t>
      </w:r>
      <w:r w:rsidRPr="003E4D85">
        <w:rPr>
          <w:rFonts w:ascii="Times New Roman" w:eastAsia="Calibri" w:hAnsi="Times New Roman" w:cs="Times New Roman"/>
          <w:sz w:val="24"/>
          <w:szCs w:val="24"/>
        </w:rPr>
        <w:t>рублей)</w:t>
      </w:r>
    </w:p>
    <w:tbl>
      <w:tblPr>
        <w:tblW w:w="10207" w:type="dxa"/>
        <w:tblInd w:w="108" w:type="dxa"/>
        <w:tblLayout w:type="fixed"/>
        <w:tblLook w:val="04A0"/>
      </w:tblPr>
      <w:tblGrid>
        <w:gridCol w:w="406"/>
        <w:gridCol w:w="5264"/>
        <w:gridCol w:w="1560"/>
        <w:gridCol w:w="1275"/>
        <w:gridCol w:w="993"/>
        <w:gridCol w:w="709"/>
      </w:tblGrid>
      <w:tr w:rsidR="003E4D85" w:rsidRPr="003E4D85" w:rsidTr="005B0568">
        <w:trPr>
          <w:trHeight w:val="20"/>
        </w:trPr>
        <w:tc>
          <w:tcPr>
            <w:tcW w:w="5670"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Наименование программы/подпрограммы</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КЦСР</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Утверждено</w:t>
            </w:r>
          </w:p>
        </w:tc>
        <w:tc>
          <w:tcPr>
            <w:tcW w:w="1702" w:type="dxa"/>
            <w:gridSpan w:val="2"/>
            <w:tcBorders>
              <w:top w:val="single" w:sz="4" w:space="0" w:color="auto"/>
              <w:left w:val="nil"/>
              <w:bottom w:val="single" w:sz="4" w:space="0" w:color="auto"/>
              <w:right w:val="single" w:sz="4" w:space="0" w:color="000000"/>
            </w:tcBorders>
            <w:shd w:val="clear" w:color="auto" w:fill="auto"/>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Исполнено</w:t>
            </w:r>
          </w:p>
        </w:tc>
      </w:tr>
      <w:tr w:rsidR="003E4D85" w:rsidRPr="003E4D85" w:rsidTr="005B0568">
        <w:trPr>
          <w:trHeight w:val="20"/>
        </w:trPr>
        <w:tc>
          <w:tcPr>
            <w:tcW w:w="5670" w:type="dxa"/>
            <w:gridSpan w:val="2"/>
            <w:vMerge/>
            <w:tcBorders>
              <w:top w:val="single" w:sz="4" w:space="0" w:color="auto"/>
              <w:left w:val="single" w:sz="4" w:space="0" w:color="auto"/>
              <w:bottom w:val="single" w:sz="4" w:space="0" w:color="000000"/>
              <w:right w:val="single" w:sz="4" w:space="0" w:color="000000"/>
            </w:tcBorders>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p>
        </w:tc>
        <w:tc>
          <w:tcPr>
            <w:tcW w:w="993" w:type="dxa"/>
            <w:tcBorders>
              <w:top w:val="nil"/>
              <w:left w:val="nil"/>
              <w:bottom w:val="single" w:sz="4" w:space="0" w:color="auto"/>
              <w:right w:val="single" w:sz="4" w:space="0" w:color="auto"/>
            </w:tcBorders>
            <w:shd w:val="clear" w:color="auto" w:fill="auto"/>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тыс. руб.</w:t>
            </w:r>
          </w:p>
        </w:tc>
        <w:tc>
          <w:tcPr>
            <w:tcW w:w="709" w:type="dxa"/>
            <w:tcBorders>
              <w:top w:val="nil"/>
              <w:left w:val="nil"/>
              <w:bottom w:val="single" w:sz="4" w:space="0" w:color="auto"/>
              <w:right w:val="single" w:sz="4" w:space="0" w:color="auto"/>
            </w:tcBorders>
            <w:shd w:val="clear" w:color="auto" w:fill="auto"/>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w:t>
            </w:r>
          </w:p>
        </w:tc>
      </w:tr>
      <w:tr w:rsidR="003E4D85" w:rsidRPr="003E4D85" w:rsidTr="005B0568">
        <w:trPr>
          <w:trHeight w:val="20"/>
        </w:trPr>
        <w:tc>
          <w:tcPr>
            <w:tcW w:w="5670"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МП РМО «Развитие культуры, спорта и молодежной политики на 2019-2026 годы»</w:t>
            </w:r>
          </w:p>
        </w:tc>
        <w:tc>
          <w:tcPr>
            <w:tcW w:w="1560"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center"/>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44 00000000</w:t>
            </w:r>
          </w:p>
        </w:tc>
        <w:tc>
          <w:tcPr>
            <w:tcW w:w="1275"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129 771,8</w:t>
            </w:r>
          </w:p>
        </w:tc>
        <w:tc>
          <w:tcPr>
            <w:tcW w:w="993"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128 139,7</w:t>
            </w:r>
          </w:p>
        </w:tc>
        <w:tc>
          <w:tcPr>
            <w:tcW w:w="709"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98,7</w:t>
            </w:r>
          </w:p>
        </w:tc>
      </w:tr>
      <w:tr w:rsidR="003E4D85" w:rsidRPr="003E4D85" w:rsidTr="005B0568">
        <w:trPr>
          <w:trHeight w:val="20"/>
        </w:trPr>
        <w:tc>
          <w:tcPr>
            <w:tcW w:w="406" w:type="dxa"/>
            <w:tcBorders>
              <w:top w:val="nil"/>
              <w:left w:val="single" w:sz="4" w:space="0" w:color="auto"/>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w:t>
            </w:r>
          </w:p>
        </w:tc>
        <w:tc>
          <w:tcPr>
            <w:tcW w:w="5264"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Подпрограмма1 «Развитие библиотечного дела»</w:t>
            </w:r>
          </w:p>
        </w:tc>
        <w:tc>
          <w:tcPr>
            <w:tcW w:w="1560"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44 10000000</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15 689,6</w:t>
            </w:r>
          </w:p>
        </w:tc>
        <w:tc>
          <w:tcPr>
            <w:tcW w:w="993"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15 479,6</w:t>
            </w:r>
          </w:p>
        </w:tc>
        <w:tc>
          <w:tcPr>
            <w:tcW w:w="709"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98,7</w:t>
            </w:r>
          </w:p>
        </w:tc>
      </w:tr>
      <w:tr w:rsidR="003E4D85" w:rsidRPr="003E4D85" w:rsidTr="005B0568">
        <w:trPr>
          <w:trHeight w:val="20"/>
        </w:trPr>
        <w:tc>
          <w:tcPr>
            <w:tcW w:w="406" w:type="dxa"/>
            <w:tcBorders>
              <w:top w:val="nil"/>
              <w:left w:val="single" w:sz="4" w:space="0" w:color="auto"/>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w:t>
            </w:r>
          </w:p>
        </w:tc>
        <w:tc>
          <w:tcPr>
            <w:tcW w:w="5264"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Подпрограмма 2 «Организация досуга и предоставление услуг организаций культуры»</w:t>
            </w:r>
          </w:p>
        </w:tc>
        <w:tc>
          <w:tcPr>
            <w:tcW w:w="1560"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44 20000000</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43 413,8</w:t>
            </w:r>
          </w:p>
        </w:tc>
        <w:tc>
          <w:tcPr>
            <w:tcW w:w="993"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42 744,0</w:t>
            </w:r>
          </w:p>
        </w:tc>
        <w:tc>
          <w:tcPr>
            <w:tcW w:w="709"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98,5</w:t>
            </w:r>
          </w:p>
        </w:tc>
      </w:tr>
      <w:tr w:rsidR="003E4D85" w:rsidRPr="003E4D85" w:rsidTr="005B0568">
        <w:trPr>
          <w:trHeight w:val="20"/>
        </w:trPr>
        <w:tc>
          <w:tcPr>
            <w:tcW w:w="406" w:type="dxa"/>
            <w:tcBorders>
              <w:top w:val="nil"/>
              <w:left w:val="single" w:sz="4" w:space="0" w:color="auto"/>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w:t>
            </w:r>
          </w:p>
        </w:tc>
        <w:tc>
          <w:tcPr>
            <w:tcW w:w="5264"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Подпрограмма 3 «Развитие физической культуры и массового спорта»</w:t>
            </w:r>
          </w:p>
        </w:tc>
        <w:tc>
          <w:tcPr>
            <w:tcW w:w="1560"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44 30000000</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22 076,5</w:t>
            </w:r>
          </w:p>
        </w:tc>
        <w:tc>
          <w:tcPr>
            <w:tcW w:w="993"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21 652,4</w:t>
            </w:r>
          </w:p>
        </w:tc>
        <w:tc>
          <w:tcPr>
            <w:tcW w:w="709"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98,1</w:t>
            </w:r>
          </w:p>
        </w:tc>
      </w:tr>
      <w:tr w:rsidR="003E4D85" w:rsidRPr="003E4D85" w:rsidTr="005B0568">
        <w:trPr>
          <w:trHeight w:val="20"/>
        </w:trPr>
        <w:tc>
          <w:tcPr>
            <w:tcW w:w="406" w:type="dxa"/>
            <w:tcBorders>
              <w:top w:val="nil"/>
              <w:left w:val="single" w:sz="4" w:space="0" w:color="auto"/>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w:t>
            </w:r>
          </w:p>
        </w:tc>
        <w:tc>
          <w:tcPr>
            <w:tcW w:w="5264"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Подпрограмма 4 «Дополнительное образование детей в сфере культуры»</w:t>
            </w:r>
          </w:p>
        </w:tc>
        <w:tc>
          <w:tcPr>
            <w:tcW w:w="1560"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44 40000000</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17 649,9</w:t>
            </w:r>
          </w:p>
        </w:tc>
        <w:tc>
          <w:tcPr>
            <w:tcW w:w="993"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17 466,9</w:t>
            </w:r>
          </w:p>
        </w:tc>
        <w:tc>
          <w:tcPr>
            <w:tcW w:w="709"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99,0</w:t>
            </w:r>
          </w:p>
        </w:tc>
      </w:tr>
      <w:tr w:rsidR="003E4D85" w:rsidRPr="003E4D85" w:rsidTr="005B0568">
        <w:trPr>
          <w:trHeight w:val="20"/>
        </w:trPr>
        <w:tc>
          <w:tcPr>
            <w:tcW w:w="406" w:type="dxa"/>
            <w:tcBorders>
              <w:top w:val="nil"/>
              <w:left w:val="single" w:sz="4" w:space="0" w:color="auto"/>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w:t>
            </w:r>
          </w:p>
        </w:tc>
        <w:tc>
          <w:tcPr>
            <w:tcW w:w="5264"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Подпрограмма 5 «Молодежная политика»</w:t>
            </w:r>
          </w:p>
        </w:tc>
        <w:tc>
          <w:tcPr>
            <w:tcW w:w="1560"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44 50000000</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432,3</w:t>
            </w:r>
          </w:p>
        </w:tc>
        <w:tc>
          <w:tcPr>
            <w:tcW w:w="993"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432,3</w:t>
            </w:r>
          </w:p>
        </w:tc>
        <w:tc>
          <w:tcPr>
            <w:tcW w:w="709"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100</w:t>
            </w:r>
          </w:p>
        </w:tc>
      </w:tr>
      <w:tr w:rsidR="003E4D85" w:rsidRPr="003E4D85" w:rsidTr="005B0568">
        <w:trPr>
          <w:trHeight w:val="20"/>
        </w:trPr>
        <w:tc>
          <w:tcPr>
            <w:tcW w:w="406" w:type="dxa"/>
            <w:tcBorders>
              <w:top w:val="nil"/>
              <w:left w:val="single" w:sz="4" w:space="0" w:color="auto"/>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w:t>
            </w:r>
          </w:p>
        </w:tc>
        <w:tc>
          <w:tcPr>
            <w:tcW w:w="5264"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Подпрограмма 6 «Сохранение народных традиций и народного творчества»</w:t>
            </w:r>
          </w:p>
        </w:tc>
        <w:tc>
          <w:tcPr>
            <w:tcW w:w="1560"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44 60000000</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0,0</w:t>
            </w:r>
          </w:p>
        </w:tc>
        <w:tc>
          <w:tcPr>
            <w:tcW w:w="709"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0,0</w:t>
            </w:r>
          </w:p>
        </w:tc>
      </w:tr>
      <w:tr w:rsidR="003E4D85" w:rsidRPr="003E4D85" w:rsidTr="005B0568">
        <w:trPr>
          <w:trHeight w:val="20"/>
        </w:trPr>
        <w:tc>
          <w:tcPr>
            <w:tcW w:w="406" w:type="dxa"/>
            <w:tcBorders>
              <w:top w:val="nil"/>
              <w:left w:val="single" w:sz="4" w:space="0" w:color="auto"/>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w:t>
            </w:r>
          </w:p>
        </w:tc>
        <w:tc>
          <w:tcPr>
            <w:tcW w:w="5264"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Подпрограмма 7 «Комплексные меры профилактики наркомании и других социально-негативных явлений»</w:t>
            </w:r>
          </w:p>
        </w:tc>
        <w:tc>
          <w:tcPr>
            <w:tcW w:w="1560"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44 70000000</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5,0</w:t>
            </w:r>
          </w:p>
        </w:tc>
        <w:tc>
          <w:tcPr>
            <w:tcW w:w="993"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5,0</w:t>
            </w:r>
          </w:p>
        </w:tc>
        <w:tc>
          <w:tcPr>
            <w:tcW w:w="709"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100</w:t>
            </w:r>
          </w:p>
        </w:tc>
      </w:tr>
      <w:tr w:rsidR="003E4D85" w:rsidRPr="003E4D85" w:rsidTr="005B0568">
        <w:trPr>
          <w:trHeight w:val="20"/>
        </w:trPr>
        <w:tc>
          <w:tcPr>
            <w:tcW w:w="406" w:type="dxa"/>
            <w:tcBorders>
              <w:top w:val="nil"/>
              <w:left w:val="single" w:sz="4" w:space="0" w:color="auto"/>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w:t>
            </w:r>
          </w:p>
        </w:tc>
        <w:tc>
          <w:tcPr>
            <w:tcW w:w="5264"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Подпрограмма 8 «Патриотическое воспитание детей и молодежи»</w:t>
            </w:r>
          </w:p>
        </w:tc>
        <w:tc>
          <w:tcPr>
            <w:tcW w:w="1560"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44 80000000</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2 935,6</w:t>
            </w:r>
          </w:p>
        </w:tc>
        <w:tc>
          <w:tcPr>
            <w:tcW w:w="993"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2 935,6</w:t>
            </w:r>
          </w:p>
        </w:tc>
        <w:tc>
          <w:tcPr>
            <w:tcW w:w="709"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100</w:t>
            </w:r>
          </w:p>
        </w:tc>
      </w:tr>
      <w:tr w:rsidR="003E4D85" w:rsidRPr="003E4D85" w:rsidTr="005B0568">
        <w:trPr>
          <w:trHeight w:val="20"/>
        </w:trPr>
        <w:tc>
          <w:tcPr>
            <w:tcW w:w="4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w:t>
            </w:r>
          </w:p>
        </w:tc>
        <w:tc>
          <w:tcPr>
            <w:tcW w:w="5264" w:type="dxa"/>
            <w:tcBorders>
              <w:top w:val="single" w:sz="4" w:space="0" w:color="auto"/>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Подпрограмма 9 «Обеспечение реализации муниципальной программы»</w:t>
            </w:r>
          </w:p>
        </w:tc>
        <w:tc>
          <w:tcPr>
            <w:tcW w:w="1560"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44 90000000</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27 569,1</w:t>
            </w:r>
          </w:p>
        </w:tc>
        <w:tc>
          <w:tcPr>
            <w:tcW w:w="993"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27 423,8</w:t>
            </w:r>
          </w:p>
        </w:tc>
        <w:tc>
          <w:tcPr>
            <w:tcW w:w="709"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99,5</w:t>
            </w:r>
          </w:p>
        </w:tc>
      </w:tr>
      <w:tr w:rsidR="003E4D85" w:rsidRPr="003E4D85" w:rsidTr="005B0568">
        <w:trPr>
          <w:trHeight w:val="20"/>
        </w:trPr>
        <w:tc>
          <w:tcPr>
            <w:tcW w:w="5670" w:type="dxa"/>
            <w:gridSpan w:val="2"/>
            <w:tcBorders>
              <w:top w:val="single" w:sz="4" w:space="0" w:color="auto"/>
              <w:left w:val="single" w:sz="4" w:space="0" w:color="auto"/>
              <w:bottom w:val="single" w:sz="4" w:space="0" w:color="auto"/>
              <w:right w:val="single" w:sz="4" w:space="0" w:color="auto"/>
            </w:tcBorders>
            <w:shd w:val="clear" w:color="000000" w:fill="F2F2F2"/>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МП Чунского РМО «Безопасность»</w:t>
            </w:r>
          </w:p>
        </w:tc>
        <w:tc>
          <w:tcPr>
            <w:tcW w:w="1560" w:type="dxa"/>
            <w:tcBorders>
              <w:top w:val="nil"/>
              <w:left w:val="nil"/>
              <w:bottom w:val="single" w:sz="4" w:space="0" w:color="auto"/>
              <w:right w:val="single" w:sz="4" w:space="0" w:color="auto"/>
            </w:tcBorders>
            <w:shd w:val="clear" w:color="000000" w:fill="F2F2F2"/>
            <w:vAlign w:val="center"/>
            <w:hideMark/>
          </w:tcPr>
          <w:p w:rsidR="003E4D85" w:rsidRPr="003E4D85" w:rsidRDefault="003E4D85" w:rsidP="003E4D85">
            <w:pPr>
              <w:spacing w:after="0" w:line="240" w:lineRule="auto"/>
              <w:jc w:val="center"/>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45 00000000</w:t>
            </w:r>
          </w:p>
        </w:tc>
        <w:tc>
          <w:tcPr>
            <w:tcW w:w="1275" w:type="dxa"/>
            <w:tcBorders>
              <w:top w:val="nil"/>
              <w:left w:val="single" w:sz="4" w:space="0" w:color="auto"/>
              <w:bottom w:val="single" w:sz="4" w:space="0" w:color="auto"/>
              <w:right w:val="single" w:sz="4" w:space="0" w:color="auto"/>
            </w:tcBorders>
            <w:shd w:val="clear" w:color="000000" w:fill="F2F2F2"/>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2 294,2</w:t>
            </w:r>
          </w:p>
        </w:tc>
        <w:tc>
          <w:tcPr>
            <w:tcW w:w="993" w:type="dxa"/>
            <w:tcBorders>
              <w:top w:val="nil"/>
              <w:left w:val="nil"/>
              <w:bottom w:val="single" w:sz="4" w:space="0" w:color="auto"/>
              <w:right w:val="single" w:sz="4" w:space="0" w:color="auto"/>
            </w:tcBorders>
            <w:shd w:val="clear" w:color="000000" w:fill="F2F2F2"/>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2 294,0</w:t>
            </w:r>
          </w:p>
        </w:tc>
        <w:tc>
          <w:tcPr>
            <w:tcW w:w="709" w:type="dxa"/>
            <w:tcBorders>
              <w:top w:val="nil"/>
              <w:left w:val="nil"/>
              <w:bottom w:val="single" w:sz="4" w:space="0" w:color="auto"/>
              <w:right w:val="single" w:sz="4" w:space="0" w:color="auto"/>
            </w:tcBorders>
            <w:shd w:val="clear" w:color="000000" w:fill="F2F2F2"/>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99,99</w:t>
            </w:r>
          </w:p>
        </w:tc>
      </w:tr>
      <w:tr w:rsidR="003E4D85" w:rsidRPr="003E4D85" w:rsidTr="005B0568">
        <w:trPr>
          <w:trHeight w:val="20"/>
        </w:trPr>
        <w:tc>
          <w:tcPr>
            <w:tcW w:w="406" w:type="dxa"/>
            <w:tcBorders>
              <w:top w:val="single" w:sz="4" w:space="0" w:color="auto"/>
              <w:left w:val="single" w:sz="4" w:space="0" w:color="auto"/>
              <w:bottom w:val="single" w:sz="4" w:space="0" w:color="auto"/>
              <w:right w:val="single" w:sz="4" w:space="0" w:color="auto"/>
            </w:tcBorders>
            <w:shd w:val="clear" w:color="auto" w:fill="auto"/>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w:t>
            </w:r>
          </w:p>
        </w:tc>
        <w:tc>
          <w:tcPr>
            <w:tcW w:w="5264" w:type="dxa"/>
            <w:tcBorders>
              <w:top w:val="single" w:sz="4" w:space="0" w:color="auto"/>
              <w:left w:val="single" w:sz="4" w:space="0" w:color="auto"/>
              <w:bottom w:val="single" w:sz="4" w:space="0" w:color="auto"/>
              <w:right w:val="nil"/>
            </w:tcBorders>
            <w:shd w:val="clear" w:color="auto" w:fill="auto"/>
            <w:noWrap/>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Подпрограмма «Предупреждение чрезвычайных ситуаций»</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45 10000000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2 294,2</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2 294,0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99,99</w:t>
            </w:r>
          </w:p>
        </w:tc>
      </w:tr>
      <w:tr w:rsidR="003E4D85" w:rsidRPr="003E4D85" w:rsidTr="005B0568">
        <w:trPr>
          <w:trHeight w:val="20"/>
        </w:trPr>
        <w:tc>
          <w:tcPr>
            <w:tcW w:w="5670"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МП Чунского РМО «Развитие коммунальной инфраструктуры объектов социальной сферы, находящихся в муниципальной собственности Чунского районного муниципального образования»</w:t>
            </w:r>
          </w:p>
        </w:tc>
        <w:tc>
          <w:tcPr>
            <w:tcW w:w="1560" w:type="dxa"/>
            <w:tcBorders>
              <w:top w:val="nil"/>
              <w:left w:val="single" w:sz="4" w:space="0" w:color="auto"/>
              <w:bottom w:val="single" w:sz="4" w:space="0" w:color="auto"/>
              <w:right w:val="single" w:sz="4" w:space="0" w:color="auto"/>
            </w:tcBorders>
            <w:shd w:val="clear" w:color="000000" w:fill="F2F2F2"/>
            <w:vAlign w:val="center"/>
            <w:hideMark/>
          </w:tcPr>
          <w:p w:rsidR="003E4D85" w:rsidRPr="003E4D85" w:rsidRDefault="003E4D85" w:rsidP="003E4D85">
            <w:pPr>
              <w:spacing w:after="0" w:line="240" w:lineRule="auto"/>
              <w:jc w:val="center"/>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47 00000000</w:t>
            </w:r>
          </w:p>
        </w:tc>
        <w:tc>
          <w:tcPr>
            <w:tcW w:w="1275" w:type="dxa"/>
            <w:tcBorders>
              <w:top w:val="nil"/>
              <w:left w:val="single" w:sz="4" w:space="0" w:color="auto"/>
              <w:bottom w:val="single" w:sz="4" w:space="0" w:color="auto"/>
              <w:right w:val="single" w:sz="4" w:space="0" w:color="auto"/>
            </w:tcBorders>
            <w:shd w:val="clear" w:color="000000" w:fill="F2F2F2"/>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97,8</w:t>
            </w:r>
          </w:p>
        </w:tc>
        <w:tc>
          <w:tcPr>
            <w:tcW w:w="993" w:type="dxa"/>
            <w:tcBorders>
              <w:top w:val="nil"/>
              <w:left w:val="nil"/>
              <w:bottom w:val="single" w:sz="4" w:space="0" w:color="auto"/>
              <w:right w:val="single" w:sz="4" w:space="0" w:color="auto"/>
            </w:tcBorders>
            <w:shd w:val="clear" w:color="000000" w:fill="F2F2F2"/>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97,8</w:t>
            </w:r>
          </w:p>
        </w:tc>
        <w:tc>
          <w:tcPr>
            <w:tcW w:w="709" w:type="dxa"/>
            <w:tcBorders>
              <w:top w:val="nil"/>
              <w:left w:val="nil"/>
              <w:bottom w:val="single" w:sz="4" w:space="0" w:color="auto"/>
              <w:right w:val="single" w:sz="4" w:space="0" w:color="auto"/>
            </w:tcBorders>
            <w:shd w:val="clear" w:color="000000" w:fill="F2F2F2"/>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100</w:t>
            </w:r>
          </w:p>
        </w:tc>
      </w:tr>
      <w:tr w:rsidR="003E4D85" w:rsidRPr="003E4D85" w:rsidTr="005B0568">
        <w:trPr>
          <w:trHeight w:val="20"/>
        </w:trPr>
        <w:tc>
          <w:tcPr>
            <w:tcW w:w="406" w:type="dxa"/>
            <w:tcBorders>
              <w:top w:val="nil"/>
              <w:left w:val="single" w:sz="4" w:space="0" w:color="auto"/>
              <w:bottom w:val="nil"/>
              <w:right w:val="single" w:sz="4" w:space="0" w:color="auto"/>
            </w:tcBorders>
            <w:shd w:val="clear" w:color="000000" w:fill="FFFFFF"/>
            <w:vAlign w:val="center"/>
            <w:hideMark/>
          </w:tcPr>
          <w:p w:rsidR="003E4D85" w:rsidRPr="003E4D85" w:rsidRDefault="003E4D85" w:rsidP="003E4D85">
            <w:pPr>
              <w:spacing w:after="0" w:line="240" w:lineRule="auto"/>
              <w:jc w:val="center"/>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w:t>
            </w:r>
          </w:p>
        </w:tc>
        <w:tc>
          <w:tcPr>
            <w:tcW w:w="5264" w:type="dxa"/>
            <w:tcBorders>
              <w:top w:val="nil"/>
              <w:left w:val="single" w:sz="4" w:space="0" w:color="auto"/>
              <w:bottom w:val="nil"/>
              <w:right w:val="nil"/>
            </w:tcBorders>
            <w:shd w:val="clear" w:color="000000" w:fill="FFFFFF"/>
            <w:vAlign w:val="bottom"/>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Подпрограмма «Энергосбережение и повышение энергетической эффективности объектов социальной сферы, находящихся в муниципальной собственности Чунского районного муниципального образования»</w:t>
            </w:r>
          </w:p>
        </w:tc>
        <w:tc>
          <w:tcPr>
            <w:tcW w:w="1560" w:type="dxa"/>
            <w:tcBorders>
              <w:top w:val="nil"/>
              <w:left w:val="single" w:sz="4" w:space="0" w:color="auto"/>
              <w:bottom w:val="nil"/>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47 20000000</w:t>
            </w:r>
          </w:p>
        </w:tc>
        <w:tc>
          <w:tcPr>
            <w:tcW w:w="1275" w:type="dxa"/>
            <w:tcBorders>
              <w:top w:val="nil"/>
              <w:left w:val="single" w:sz="4" w:space="0" w:color="auto"/>
              <w:bottom w:val="nil"/>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97,8</w:t>
            </w:r>
          </w:p>
        </w:tc>
        <w:tc>
          <w:tcPr>
            <w:tcW w:w="993" w:type="dxa"/>
            <w:tcBorders>
              <w:top w:val="nil"/>
              <w:left w:val="nil"/>
              <w:bottom w:val="nil"/>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97,8</w:t>
            </w:r>
          </w:p>
        </w:tc>
        <w:tc>
          <w:tcPr>
            <w:tcW w:w="709" w:type="dxa"/>
            <w:tcBorders>
              <w:top w:val="nil"/>
              <w:left w:val="nil"/>
              <w:bottom w:val="nil"/>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100</w:t>
            </w:r>
          </w:p>
        </w:tc>
      </w:tr>
      <w:tr w:rsidR="003E4D85" w:rsidRPr="003E4D85" w:rsidTr="005B0568">
        <w:trPr>
          <w:trHeight w:val="20"/>
        </w:trPr>
        <w:tc>
          <w:tcPr>
            <w:tcW w:w="5670"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МП Чунского РМО «Молодым семьям- доступное жилье на 2019- 2025 годы»</w:t>
            </w:r>
          </w:p>
        </w:tc>
        <w:tc>
          <w:tcPr>
            <w:tcW w:w="1560" w:type="dxa"/>
            <w:tcBorders>
              <w:top w:val="single" w:sz="4" w:space="0" w:color="auto"/>
              <w:left w:val="nil"/>
              <w:bottom w:val="single" w:sz="4" w:space="0" w:color="auto"/>
              <w:right w:val="single" w:sz="4" w:space="0" w:color="auto"/>
            </w:tcBorders>
            <w:shd w:val="clear" w:color="000000" w:fill="F2F2F2"/>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48 00000000</w:t>
            </w:r>
          </w:p>
        </w:tc>
        <w:tc>
          <w:tcPr>
            <w:tcW w:w="1275"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870,5</w:t>
            </w:r>
          </w:p>
        </w:tc>
        <w:tc>
          <w:tcPr>
            <w:tcW w:w="993" w:type="dxa"/>
            <w:tcBorders>
              <w:top w:val="single" w:sz="4" w:space="0" w:color="auto"/>
              <w:left w:val="nil"/>
              <w:bottom w:val="single" w:sz="4" w:space="0" w:color="auto"/>
              <w:right w:val="single" w:sz="4" w:space="0" w:color="auto"/>
            </w:tcBorders>
            <w:shd w:val="clear" w:color="000000" w:fill="F2F2F2"/>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585,1</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67,2</w:t>
            </w:r>
          </w:p>
        </w:tc>
      </w:tr>
      <w:tr w:rsidR="003E4D85" w:rsidRPr="003E4D85" w:rsidTr="005B0568">
        <w:trPr>
          <w:trHeight w:val="20"/>
        </w:trPr>
        <w:tc>
          <w:tcPr>
            <w:tcW w:w="406" w:type="dxa"/>
            <w:tcBorders>
              <w:top w:val="nil"/>
              <w:left w:val="single" w:sz="4" w:space="0" w:color="auto"/>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center"/>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 </w:t>
            </w:r>
          </w:p>
        </w:tc>
        <w:tc>
          <w:tcPr>
            <w:tcW w:w="5264" w:type="dxa"/>
            <w:tcBorders>
              <w:top w:val="nil"/>
              <w:left w:val="nil"/>
              <w:bottom w:val="single" w:sz="4" w:space="0" w:color="auto"/>
              <w:right w:val="single" w:sz="4" w:space="0" w:color="auto"/>
            </w:tcBorders>
            <w:shd w:val="clear" w:color="000000" w:fill="FFFFFF"/>
            <w:vAlign w:val="bottom"/>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Реализация мероприятий по обеспечению жильем молодых семей в рамках реализации подпрограммы «Обеспечение жильем молодых семей» федеральной целевой программы «Жилище»</w:t>
            </w:r>
          </w:p>
        </w:tc>
        <w:tc>
          <w:tcPr>
            <w:tcW w:w="1560"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48001L4970</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870,5</w:t>
            </w:r>
          </w:p>
        </w:tc>
        <w:tc>
          <w:tcPr>
            <w:tcW w:w="993"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585,1</w:t>
            </w:r>
          </w:p>
        </w:tc>
        <w:tc>
          <w:tcPr>
            <w:tcW w:w="709"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67,2</w:t>
            </w:r>
          </w:p>
        </w:tc>
      </w:tr>
      <w:tr w:rsidR="003E4D85" w:rsidRPr="003E4D85" w:rsidTr="005B0568">
        <w:trPr>
          <w:trHeight w:val="20"/>
        </w:trPr>
        <w:tc>
          <w:tcPr>
            <w:tcW w:w="567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МП Чунского РМО «Комплексные меры по укреплению межнационального согласия»</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8 700 000 000</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21,4</w:t>
            </w:r>
          </w:p>
        </w:tc>
        <w:tc>
          <w:tcPr>
            <w:tcW w:w="993"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21,4</w:t>
            </w:r>
          </w:p>
        </w:tc>
        <w:tc>
          <w:tcPr>
            <w:tcW w:w="709" w:type="dxa"/>
            <w:tcBorders>
              <w:top w:val="nil"/>
              <w:left w:val="nil"/>
              <w:bottom w:val="single" w:sz="4" w:space="0" w:color="auto"/>
              <w:right w:val="single" w:sz="4" w:space="0" w:color="auto"/>
            </w:tcBorders>
            <w:shd w:val="clear" w:color="auto" w:fill="F2F2F2" w:themeFill="background1" w:themeFillShade="F2"/>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100</w:t>
            </w:r>
          </w:p>
        </w:tc>
      </w:tr>
      <w:tr w:rsidR="003E4D85" w:rsidRPr="003E4D85" w:rsidTr="005B0568">
        <w:trPr>
          <w:trHeight w:val="20"/>
        </w:trPr>
        <w:tc>
          <w:tcPr>
            <w:tcW w:w="406" w:type="dxa"/>
            <w:tcBorders>
              <w:top w:val="single" w:sz="4" w:space="0" w:color="auto"/>
              <w:left w:val="single" w:sz="4" w:space="0" w:color="auto"/>
              <w:bottom w:val="single" w:sz="4" w:space="0" w:color="auto"/>
              <w:right w:val="nil"/>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w:t>
            </w:r>
          </w:p>
        </w:tc>
        <w:tc>
          <w:tcPr>
            <w:tcW w:w="5264" w:type="dxa"/>
            <w:tcBorders>
              <w:top w:val="single" w:sz="4" w:space="0" w:color="auto"/>
              <w:left w:val="single" w:sz="4" w:space="0" w:color="auto"/>
              <w:bottom w:val="single" w:sz="4" w:space="0" w:color="auto"/>
              <w:right w:val="single" w:sz="4" w:space="0" w:color="auto"/>
            </w:tcBorders>
            <w:shd w:val="clear" w:color="auto" w:fill="auto"/>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Основное мероприятие МП - Организация массовых национальных праздников и мероприятий, направленных на сохранение и развитие национальных культур народов, проживающих на территории Чунского района</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87 0 01 00000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20,4</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20,4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100</w:t>
            </w:r>
          </w:p>
        </w:tc>
      </w:tr>
      <w:tr w:rsidR="003E4D85" w:rsidRPr="003E4D85" w:rsidTr="005B0568">
        <w:trPr>
          <w:trHeight w:val="20"/>
        </w:trPr>
        <w:tc>
          <w:tcPr>
            <w:tcW w:w="406" w:type="dxa"/>
            <w:tcBorders>
              <w:top w:val="nil"/>
              <w:left w:val="single" w:sz="4" w:space="0" w:color="auto"/>
              <w:bottom w:val="nil"/>
              <w:right w:val="nil"/>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w:t>
            </w:r>
          </w:p>
        </w:tc>
        <w:tc>
          <w:tcPr>
            <w:tcW w:w="5264" w:type="dxa"/>
            <w:tcBorders>
              <w:top w:val="nil"/>
              <w:left w:val="single" w:sz="4" w:space="0" w:color="auto"/>
              <w:bottom w:val="single" w:sz="4" w:space="0" w:color="auto"/>
              <w:right w:val="single" w:sz="4" w:space="0" w:color="auto"/>
            </w:tcBorders>
            <w:shd w:val="clear" w:color="auto" w:fill="auto"/>
            <w:vAlign w:val="bottom"/>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Основное мероприятие МП - Реализация информационной кампании по профилактике экстремизма среди молодежи</w:t>
            </w:r>
          </w:p>
        </w:tc>
        <w:tc>
          <w:tcPr>
            <w:tcW w:w="1560"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87 0 02 00000</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1,0</w:t>
            </w:r>
          </w:p>
        </w:tc>
        <w:tc>
          <w:tcPr>
            <w:tcW w:w="993"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1,0</w:t>
            </w:r>
          </w:p>
        </w:tc>
        <w:tc>
          <w:tcPr>
            <w:tcW w:w="709"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100</w:t>
            </w:r>
          </w:p>
        </w:tc>
      </w:tr>
      <w:tr w:rsidR="003E4D85" w:rsidRPr="003E4D85" w:rsidTr="005B0568">
        <w:trPr>
          <w:trHeight w:val="20"/>
        </w:trPr>
        <w:tc>
          <w:tcPr>
            <w:tcW w:w="5670"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ГП Иркутской области «Развитие культуры»</w:t>
            </w:r>
          </w:p>
        </w:tc>
        <w:tc>
          <w:tcPr>
            <w:tcW w:w="1560" w:type="dxa"/>
            <w:tcBorders>
              <w:top w:val="nil"/>
              <w:left w:val="nil"/>
              <w:bottom w:val="single" w:sz="4" w:space="0" w:color="auto"/>
              <w:right w:val="single" w:sz="4" w:space="0" w:color="auto"/>
            </w:tcBorders>
            <w:shd w:val="clear" w:color="000000" w:fill="F2F2F2"/>
            <w:vAlign w:val="center"/>
            <w:hideMark/>
          </w:tcPr>
          <w:p w:rsidR="003E4D85" w:rsidRPr="003E4D85" w:rsidRDefault="003E4D85" w:rsidP="003E4D85">
            <w:pPr>
              <w:spacing w:after="0" w:line="240" w:lineRule="auto"/>
              <w:jc w:val="center"/>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55 00000000</w:t>
            </w:r>
          </w:p>
        </w:tc>
        <w:tc>
          <w:tcPr>
            <w:tcW w:w="1275" w:type="dxa"/>
            <w:tcBorders>
              <w:top w:val="nil"/>
              <w:left w:val="single" w:sz="4" w:space="0" w:color="auto"/>
              <w:bottom w:val="single" w:sz="4" w:space="0" w:color="auto"/>
              <w:right w:val="single" w:sz="4" w:space="0" w:color="auto"/>
            </w:tcBorders>
            <w:shd w:val="clear" w:color="000000" w:fill="F2F2F2"/>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2 134,1</w:t>
            </w:r>
          </w:p>
        </w:tc>
        <w:tc>
          <w:tcPr>
            <w:tcW w:w="993" w:type="dxa"/>
            <w:tcBorders>
              <w:top w:val="nil"/>
              <w:left w:val="nil"/>
              <w:bottom w:val="single" w:sz="4" w:space="0" w:color="auto"/>
              <w:right w:val="single" w:sz="4" w:space="0" w:color="auto"/>
            </w:tcBorders>
            <w:shd w:val="clear" w:color="000000" w:fill="F2F2F2"/>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2 134,1</w:t>
            </w:r>
          </w:p>
        </w:tc>
        <w:tc>
          <w:tcPr>
            <w:tcW w:w="709" w:type="dxa"/>
            <w:tcBorders>
              <w:top w:val="nil"/>
              <w:left w:val="nil"/>
              <w:bottom w:val="single" w:sz="4" w:space="0" w:color="auto"/>
              <w:right w:val="single" w:sz="4" w:space="0" w:color="auto"/>
            </w:tcBorders>
            <w:shd w:val="clear" w:color="000000" w:fill="F2F2F2"/>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100</w:t>
            </w:r>
          </w:p>
        </w:tc>
      </w:tr>
      <w:tr w:rsidR="003E4D85" w:rsidRPr="003E4D85" w:rsidTr="005B0568">
        <w:trPr>
          <w:trHeight w:val="20"/>
        </w:trPr>
        <w:tc>
          <w:tcPr>
            <w:tcW w:w="406" w:type="dxa"/>
            <w:tcBorders>
              <w:top w:val="nil"/>
              <w:left w:val="single" w:sz="4" w:space="0" w:color="auto"/>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w:t>
            </w:r>
          </w:p>
        </w:tc>
        <w:tc>
          <w:tcPr>
            <w:tcW w:w="5264"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Подпрограмма «Оказание финансовой поддержки муниципальным образованиям Иркутской области в сфере культуры и архивного дела»</w:t>
            </w:r>
          </w:p>
        </w:tc>
        <w:tc>
          <w:tcPr>
            <w:tcW w:w="1560"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center"/>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55 10000000</w:t>
            </w:r>
          </w:p>
        </w:tc>
        <w:tc>
          <w:tcPr>
            <w:tcW w:w="1275" w:type="dxa"/>
            <w:tcBorders>
              <w:top w:val="nil"/>
              <w:left w:val="single" w:sz="4" w:space="0" w:color="auto"/>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2 134,1</w:t>
            </w:r>
          </w:p>
        </w:tc>
        <w:tc>
          <w:tcPr>
            <w:tcW w:w="993" w:type="dxa"/>
            <w:tcBorders>
              <w:top w:val="nil"/>
              <w:left w:val="nil"/>
              <w:bottom w:val="single" w:sz="4" w:space="0" w:color="auto"/>
              <w:right w:val="single" w:sz="4" w:space="0" w:color="auto"/>
            </w:tcBorders>
            <w:shd w:val="clear" w:color="000000" w:fill="FFFFFF"/>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2 134,1</w:t>
            </w:r>
          </w:p>
        </w:tc>
        <w:tc>
          <w:tcPr>
            <w:tcW w:w="709" w:type="dxa"/>
            <w:tcBorders>
              <w:top w:val="nil"/>
              <w:left w:val="nil"/>
              <w:bottom w:val="single" w:sz="4" w:space="0" w:color="auto"/>
              <w:right w:val="single" w:sz="4" w:space="0" w:color="auto"/>
            </w:tcBorders>
            <w:shd w:val="clear" w:color="auto" w:fill="auto"/>
            <w:vAlign w:val="center"/>
            <w:hideMark/>
          </w:tcPr>
          <w:p w:rsidR="003E4D85" w:rsidRPr="003E4D85" w:rsidRDefault="003E4D85" w:rsidP="003E4D85">
            <w:pPr>
              <w:spacing w:after="0" w:line="240" w:lineRule="auto"/>
              <w:jc w:val="right"/>
              <w:rPr>
                <w:rFonts w:ascii="Times New Roman" w:eastAsia="Times New Roman" w:hAnsi="Times New Roman" w:cs="Times New Roman"/>
                <w:color w:val="000000"/>
                <w:sz w:val="18"/>
                <w:szCs w:val="18"/>
                <w:lang w:eastAsia="ru-RU"/>
              </w:rPr>
            </w:pPr>
            <w:r w:rsidRPr="003E4D85">
              <w:rPr>
                <w:rFonts w:ascii="Times New Roman" w:eastAsia="Times New Roman" w:hAnsi="Times New Roman" w:cs="Times New Roman"/>
                <w:color w:val="000000"/>
                <w:sz w:val="18"/>
                <w:szCs w:val="18"/>
                <w:lang w:eastAsia="ru-RU"/>
              </w:rPr>
              <w:t>100</w:t>
            </w:r>
          </w:p>
        </w:tc>
      </w:tr>
      <w:tr w:rsidR="003E4D85" w:rsidRPr="003E4D85" w:rsidTr="005B0568">
        <w:trPr>
          <w:trHeight w:val="20"/>
        </w:trPr>
        <w:tc>
          <w:tcPr>
            <w:tcW w:w="5670"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shd w:val="clear" w:color="auto" w:fill="FFFFFF"/>
                <w:lang w:eastAsia="ru-RU"/>
              </w:rPr>
              <w:t>Всего в рамках программ</w:t>
            </w:r>
            <w:r w:rsidRPr="003E4D85">
              <w:rPr>
                <w:rFonts w:ascii="Times New Roman" w:eastAsia="Times New Roman" w:hAnsi="Times New Roman" w:cs="Times New Roman"/>
                <w:b/>
                <w:bCs/>
                <w:color w:val="000000"/>
                <w:sz w:val="18"/>
                <w:szCs w:val="18"/>
                <w:lang w:eastAsia="ru-RU"/>
              </w:rPr>
              <w:t>:</w:t>
            </w:r>
          </w:p>
        </w:tc>
        <w:tc>
          <w:tcPr>
            <w:tcW w:w="1560" w:type="dxa"/>
            <w:tcBorders>
              <w:top w:val="nil"/>
              <w:left w:val="nil"/>
              <w:bottom w:val="single" w:sz="4" w:space="0" w:color="auto"/>
              <w:right w:val="single" w:sz="4" w:space="0" w:color="auto"/>
            </w:tcBorders>
            <w:shd w:val="clear" w:color="auto" w:fill="FFFFFF" w:themeFill="background1"/>
            <w:vAlign w:val="center"/>
            <w:hideMark/>
          </w:tcPr>
          <w:p w:rsidR="003E4D85" w:rsidRPr="003E4D85" w:rsidRDefault="003E4D85" w:rsidP="003E4D85">
            <w:pPr>
              <w:spacing w:after="0" w:line="240" w:lineRule="auto"/>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 </w:t>
            </w:r>
          </w:p>
        </w:tc>
        <w:tc>
          <w:tcPr>
            <w:tcW w:w="1275" w:type="dxa"/>
            <w:tcBorders>
              <w:top w:val="nil"/>
              <w:left w:val="single" w:sz="4" w:space="0" w:color="auto"/>
              <w:bottom w:val="single" w:sz="4" w:space="0" w:color="auto"/>
              <w:right w:val="single" w:sz="4" w:space="0" w:color="auto"/>
            </w:tcBorders>
            <w:shd w:val="clear" w:color="auto" w:fill="FFFFFF" w:themeFill="background1"/>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135 189,7</w:t>
            </w:r>
          </w:p>
        </w:tc>
        <w:tc>
          <w:tcPr>
            <w:tcW w:w="993" w:type="dxa"/>
            <w:tcBorders>
              <w:top w:val="nil"/>
              <w:left w:val="nil"/>
              <w:bottom w:val="single" w:sz="4" w:space="0" w:color="auto"/>
              <w:right w:val="single" w:sz="4" w:space="0" w:color="auto"/>
            </w:tcBorders>
            <w:shd w:val="clear" w:color="auto" w:fill="FFFFFF" w:themeFill="background1"/>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133 272,1</w:t>
            </w:r>
          </w:p>
        </w:tc>
        <w:tc>
          <w:tcPr>
            <w:tcW w:w="709" w:type="dxa"/>
            <w:tcBorders>
              <w:top w:val="nil"/>
              <w:left w:val="nil"/>
              <w:bottom w:val="single" w:sz="4" w:space="0" w:color="auto"/>
              <w:right w:val="single" w:sz="4" w:space="0" w:color="auto"/>
            </w:tcBorders>
            <w:shd w:val="clear" w:color="auto" w:fill="FFFFFF" w:themeFill="background1"/>
            <w:vAlign w:val="center"/>
            <w:hideMark/>
          </w:tcPr>
          <w:p w:rsidR="003E4D85" w:rsidRPr="003E4D85" w:rsidRDefault="003E4D85" w:rsidP="003E4D85">
            <w:pPr>
              <w:spacing w:after="0" w:line="240" w:lineRule="auto"/>
              <w:jc w:val="right"/>
              <w:rPr>
                <w:rFonts w:ascii="Times New Roman" w:eastAsia="Times New Roman" w:hAnsi="Times New Roman" w:cs="Times New Roman"/>
                <w:b/>
                <w:bCs/>
                <w:color w:val="000000"/>
                <w:sz w:val="18"/>
                <w:szCs w:val="18"/>
                <w:lang w:eastAsia="ru-RU"/>
              </w:rPr>
            </w:pPr>
            <w:r w:rsidRPr="003E4D85">
              <w:rPr>
                <w:rFonts w:ascii="Times New Roman" w:eastAsia="Times New Roman" w:hAnsi="Times New Roman" w:cs="Times New Roman"/>
                <w:b/>
                <w:bCs/>
                <w:color w:val="000000"/>
                <w:sz w:val="18"/>
                <w:szCs w:val="18"/>
                <w:lang w:eastAsia="ru-RU"/>
              </w:rPr>
              <w:t>98,6</w:t>
            </w:r>
          </w:p>
        </w:tc>
      </w:tr>
    </w:tbl>
    <w:p w:rsidR="003E4D85" w:rsidRPr="003E4D85" w:rsidRDefault="003E4D85" w:rsidP="003E4D85">
      <w:pPr>
        <w:spacing w:after="0" w:line="240" w:lineRule="auto"/>
        <w:ind w:firstLine="709"/>
        <w:jc w:val="both"/>
        <w:rPr>
          <w:rFonts w:ascii="Times New Roman" w:eastAsia="Calibri" w:hAnsi="Times New Roman" w:cs="Times New Roman"/>
          <w:sz w:val="24"/>
          <w:szCs w:val="24"/>
        </w:rPr>
      </w:pPr>
      <w:r w:rsidRPr="003E4D85">
        <w:rPr>
          <w:rFonts w:ascii="Times New Roman" w:eastAsia="Calibri" w:hAnsi="Times New Roman" w:cs="Times New Roman"/>
          <w:sz w:val="24"/>
          <w:szCs w:val="24"/>
        </w:rPr>
        <w:lastRenderedPageBreak/>
        <w:t>Плановые показатели исполнены в полном объеме по 2 муниципальным программам -</w:t>
      </w:r>
      <w:r w:rsidRPr="003E4D85">
        <w:rPr>
          <w:rFonts w:ascii="Times New Roman" w:eastAsia="Times New Roman" w:hAnsi="Times New Roman" w:cs="Times New Roman"/>
          <w:color w:val="000000"/>
          <w:sz w:val="24"/>
          <w:szCs w:val="24"/>
          <w:lang w:eastAsia="ru-RU"/>
        </w:rPr>
        <w:t xml:space="preserve"> «Комплексные меры по укреплению межнационального согласия» и «Развитие коммунальной инфраструктуры объектов социальной сферы, находящихся в муниципальной собственности Чунского районного муниципального образования» и Государственной программе Иркутской области «Развитие культуры».</w:t>
      </w:r>
    </w:p>
    <w:p w:rsidR="003E4D85" w:rsidRPr="003E4D85" w:rsidRDefault="003E4D85" w:rsidP="003E4D85">
      <w:pPr>
        <w:spacing w:after="0" w:line="240" w:lineRule="auto"/>
        <w:ind w:firstLine="709"/>
        <w:jc w:val="both"/>
        <w:rPr>
          <w:rFonts w:ascii="Times New Roman" w:eastAsia="Calibri" w:hAnsi="Times New Roman" w:cs="Times New Roman"/>
          <w:sz w:val="24"/>
          <w:szCs w:val="24"/>
        </w:rPr>
      </w:pPr>
      <w:r w:rsidRPr="003E4D85">
        <w:rPr>
          <w:rFonts w:ascii="Times New Roman" w:eastAsia="Calibri" w:hAnsi="Times New Roman" w:cs="Times New Roman"/>
          <w:sz w:val="24"/>
          <w:szCs w:val="24"/>
        </w:rPr>
        <w:t xml:space="preserve">В соответствии с требованиями пункта 3 статьи 179 Бюджетного кодекса проведена </w:t>
      </w:r>
      <w:r w:rsidRPr="003E4D85">
        <w:rPr>
          <w:rFonts w:ascii="Times New Roman" w:eastAsia="Times New Roman" w:hAnsi="Times New Roman" w:cs="Times New Roman"/>
          <w:sz w:val="24"/>
          <w:szCs w:val="24"/>
          <w:lang w:eastAsia="ru-RU"/>
        </w:rPr>
        <w:t>ежегодная оценка эффективности реализации муниципальных программ Чунского районного муниципального образования</w:t>
      </w:r>
      <w:r w:rsidRPr="003E4D85">
        <w:rPr>
          <w:rFonts w:ascii="Times New Roman" w:eastAsia="Calibri" w:hAnsi="Times New Roman" w:cs="Times New Roman"/>
          <w:sz w:val="24"/>
          <w:szCs w:val="24"/>
        </w:rPr>
        <w:t xml:space="preserve"> «</w:t>
      </w:r>
      <w:r w:rsidRPr="003E4D85">
        <w:rPr>
          <w:rFonts w:ascii="Times New Roman" w:eastAsia="Times New Roman" w:hAnsi="Times New Roman" w:cs="Times New Roman"/>
          <w:bCs/>
          <w:color w:val="000000"/>
          <w:sz w:val="24"/>
          <w:szCs w:val="24"/>
          <w:lang w:eastAsia="ru-RU"/>
        </w:rPr>
        <w:t>Развитие культуры, спорта и молодежной политики на 2019-2026 годы»</w:t>
      </w:r>
      <w:r w:rsidRPr="003E4D85">
        <w:rPr>
          <w:rFonts w:ascii="Times New Roman" w:eastAsia="Calibri" w:hAnsi="Times New Roman" w:cs="Times New Roman"/>
          <w:sz w:val="24"/>
          <w:szCs w:val="24"/>
        </w:rPr>
        <w:t>» и «Молодым семьям - доступное жилье на 2019-2025 годы».</w:t>
      </w:r>
    </w:p>
    <w:p w:rsidR="003E4D85" w:rsidRPr="003E4D85" w:rsidRDefault="003E4D85" w:rsidP="003E4D85">
      <w:pPr>
        <w:spacing w:after="0" w:line="240" w:lineRule="auto"/>
        <w:ind w:firstLine="709"/>
        <w:jc w:val="both"/>
        <w:rPr>
          <w:rFonts w:ascii="Times New Roman" w:eastAsia="Calibri" w:hAnsi="Times New Roman" w:cs="Times New Roman"/>
          <w:sz w:val="24"/>
          <w:szCs w:val="24"/>
        </w:rPr>
      </w:pPr>
      <w:r w:rsidRPr="003E4D85">
        <w:rPr>
          <w:rFonts w:ascii="Times New Roman" w:eastAsia="Calibri" w:hAnsi="Times New Roman" w:cs="Times New Roman"/>
          <w:sz w:val="24"/>
          <w:szCs w:val="24"/>
        </w:rPr>
        <w:t>Согласно данным Отчета об исполнении муниципальных программ за 2024 год, критерии оценки эффективности муниципальных программ, по которым ответственным исполнителем являлось Управление культуры и спорта следующие:</w:t>
      </w:r>
    </w:p>
    <w:p w:rsidR="003E4D85" w:rsidRPr="003E4D85" w:rsidRDefault="003E4D85" w:rsidP="00A243C7">
      <w:pPr>
        <w:numPr>
          <w:ilvl w:val="0"/>
          <w:numId w:val="62"/>
        </w:numPr>
        <w:spacing w:after="0" w:line="240" w:lineRule="auto"/>
        <w:ind w:left="284" w:hanging="284"/>
        <w:jc w:val="both"/>
        <w:rPr>
          <w:rFonts w:ascii="Times New Roman" w:eastAsia="Calibri" w:hAnsi="Times New Roman" w:cs="Times New Roman"/>
          <w:sz w:val="24"/>
          <w:szCs w:val="24"/>
        </w:rPr>
      </w:pPr>
      <w:r w:rsidRPr="003E4D85">
        <w:rPr>
          <w:rFonts w:ascii="Times New Roman" w:eastAsia="Calibri" w:hAnsi="Times New Roman" w:cs="Times New Roman"/>
          <w:sz w:val="24"/>
          <w:szCs w:val="24"/>
        </w:rPr>
        <w:t>муниципальная программа «Развитие культуры, спорта и молодежной политики н</w:t>
      </w:r>
      <w:r w:rsidRPr="003E4D85">
        <w:rPr>
          <w:rFonts w:ascii="Times New Roman" w:eastAsia="Times New Roman" w:hAnsi="Times New Roman" w:cs="Times New Roman"/>
          <w:bCs/>
          <w:color w:val="000000"/>
          <w:sz w:val="24"/>
          <w:szCs w:val="24"/>
          <w:lang w:eastAsia="ru-RU"/>
        </w:rPr>
        <w:t>а 2019-2026 годы</w:t>
      </w:r>
      <w:r w:rsidRPr="003E4D85">
        <w:rPr>
          <w:rFonts w:ascii="Times New Roman" w:eastAsia="Calibri" w:hAnsi="Times New Roman" w:cs="Times New Roman"/>
          <w:sz w:val="24"/>
          <w:szCs w:val="24"/>
        </w:rPr>
        <w:t>» признана - высокоэффективной;</w:t>
      </w:r>
    </w:p>
    <w:p w:rsidR="003E4D85" w:rsidRPr="003E4D85" w:rsidRDefault="003E4D85" w:rsidP="00A243C7">
      <w:pPr>
        <w:numPr>
          <w:ilvl w:val="0"/>
          <w:numId w:val="62"/>
        </w:numPr>
        <w:spacing w:after="0" w:line="240" w:lineRule="auto"/>
        <w:ind w:left="284" w:hanging="284"/>
        <w:jc w:val="both"/>
        <w:rPr>
          <w:rFonts w:ascii="Times New Roman" w:eastAsia="Calibri" w:hAnsi="Times New Roman" w:cs="Times New Roman"/>
          <w:sz w:val="24"/>
          <w:szCs w:val="24"/>
        </w:rPr>
      </w:pPr>
      <w:r w:rsidRPr="003E4D85">
        <w:rPr>
          <w:rFonts w:ascii="Times New Roman" w:eastAsia="Calibri" w:hAnsi="Times New Roman" w:cs="Times New Roman"/>
          <w:sz w:val="24"/>
          <w:szCs w:val="24"/>
        </w:rPr>
        <w:t>муниципальная программа «Молодым семьям - доступное жилье на 2019-2025 годы» признана - удовлетворительной.</w:t>
      </w:r>
    </w:p>
    <w:p w:rsidR="00AB5349" w:rsidRPr="0041376C" w:rsidRDefault="00AB5349" w:rsidP="00BF2B8F">
      <w:pPr>
        <w:pStyle w:val="20"/>
        <w:rPr>
          <w:sz w:val="26"/>
          <w:lang w:eastAsia="ru-RU"/>
        </w:rPr>
      </w:pPr>
      <w:r>
        <w:rPr>
          <w:sz w:val="26"/>
          <w:lang w:eastAsia="ru-RU"/>
        </w:rPr>
        <w:t>3</w:t>
      </w:r>
      <w:r w:rsidRPr="006A6F4E">
        <w:rPr>
          <w:sz w:val="26"/>
          <w:lang w:eastAsia="ru-RU"/>
        </w:rPr>
        <w:t xml:space="preserve">.5. </w:t>
      </w:r>
      <w:r w:rsidRPr="00C70230">
        <w:rPr>
          <w:lang w:eastAsia="ru-RU"/>
        </w:rPr>
        <w:t xml:space="preserve">Планирование и исполнение бюджетных ассигнований ГРБС </w:t>
      </w:r>
      <w:r>
        <w:rPr>
          <w:lang w:eastAsia="ru-RU"/>
        </w:rPr>
        <w:t>КУМИ</w:t>
      </w:r>
    </w:p>
    <w:p w:rsidR="00AB5349" w:rsidRPr="00AB5349" w:rsidRDefault="00AB5349" w:rsidP="00AB5349">
      <w:pPr>
        <w:spacing w:after="0" w:line="240" w:lineRule="auto"/>
        <w:ind w:firstLine="709"/>
        <w:jc w:val="both"/>
        <w:rPr>
          <w:rFonts w:ascii="Times New Roman" w:eastAsia="Calibri" w:hAnsi="Times New Roman" w:cs="Times New Roman"/>
          <w:sz w:val="24"/>
          <w:szCs w:val="24"/>
        </w:rPr>
      </w:pPr>
      <w:r w:rsidRPr="00AB5349">
        <w:rPr>
          <w:rFonts w:ascii="Times New Roman" w:eastAsia="Calibri" w:hAnsi="Times New Roman" w:cs="Times New Roman"/>
          <w:sz w:val="24"/>
          <w:szCs w:val="24"/>
        </w:rPr>
        <w:t>Расходные обязательства ГРБС Комитет на 2024 год и на плановый период 2025 и 2026 годов установлены распоряжением председателя Комитета от 15.11.2023 № 18-ф, в которое в течении финансового года вносились изменения и дополнения.</w:t>
      </w:r>
    </w:p>
    <w:p w:rsidR="00143F3E" w:rsidRDefault="00143F3E" w:rsidP="00AB5349">
      <w:pPr>
        <w:spacing w:after="0" w:line="240" w:lineRule="auto"/>
        <w:ind w:firstLine="709"/>
        <w:jc w:val="both"/>
        <w:rPr>
          <w:rFonts w:ascii="Times New Roman" w:eastAsia="Calibri" w:hAnsi="Times New Roman" w:cs="Times New Roman"/>
          <w:sz w:val="24"/>
          <w:szCs w:val="24"/>
        </w:rPr>
      </w:pPr>
    </w:p>
    <w:p w:rsidR="00AB5349" w:rsidRPr="00AB5349" w:rsidRDefault="00AB5349" w:rsidP="00AB5349">
      <w:pPr>
        <w:spacing w:after="0" w:line="240" w:lineRule="auto"/>
        <w:ind w:firstLine="709"/>
        <w:jc w:val="both"/>
        <w:rPr>
          <w:rFonts w:ascii="Times New Roman" w:eastAsia="Calibri" w:hAnsi="Times New Roman" w:cs="Times New Roman"/>
          <w:sz w:val="24"/>
          <w:szCs w:val="24"/>
        </w:rPr>
      </w:pPr>
      <w:r w:rsidRPr="00AB5349">
        <w:rPr>
          <w:rFonts w:ascii="Times New Roman" w:eastAsia="Calibri" w:hAnsi="Times New Roman" w:cs="Times New Roman"/>
          <w:sz w:val="24"/>
          <w:szCs w:val="24"/>
        </w:rPr>
        <w:t xml:space="preserve">В соответствии с нормами подпункта 3 пункта 1 статьи 158 Бюджетного </w:t>
      </w:r>
      <w:r w:rsidR="00933CEA">
        <w:rPr>
          <w:rFonts w:ascii="Times New Roman" w:eastAsia="Calibri" w:hAnsi="Times New Roman" w:cs="Times New Roman"/>
          <w:sz w:val="24"/>
          <w:szCs w:val="24"/>
        </w:rPr>
        <w:t>к</w:t>
      </w:r>
      <w:r w:rsidRPr="00AB5349">
        <w:rPr>
          <w:rFonts w:ascii="Times New Roman" w:eastAsia="Calibri" w:hAnsi="Times New Roman" w:cs="Times New Roman"/>
          <w:sz w:val="24"/>
          <w:szCs w:val="24"/>
        </w:rPr>
        <w:t>одекса РФ и Порядка ведения реестра расходных обязательств Чунского районного муниципального образования, утвержденного постановлением администрации Чунского района от 17.07.2018 № 58 (с изменениями от 18.02.2019 № 11), Комитетом, как ГРБС, велся реестр расходных обязательств, подлежащих исполнению в пределах утвержденных ему лимитов бюджетных обязательств и бюджетных ассигнований.</w:t>
      </w:r>
    </w:p>
    <w:p w:rsidR="00143F3E" w:rsidRDefault="00143F3E" w:rsidP="00AB5349">
      <w:pPr>
        <w:spacing w:after="0" w:line="240" w:lineRule="auto"/>
        <w:ind w:firstLine="709"/>
        <w:jc w:val="both"/>
        <w:rPr>
          <w:rFonts w:ascii="Times New Roman" w:eastAsia="Calibri" w:hAnsi="Times New Roman" w:cs="Times New Roman"/>
          <w:sz w:val="24"/>
          <w:szCs w:val="24"/>
        </w:rPr>
      </w:pPr>
    </w:p>
    <w:p w:rsidR="00AB5349" w:rsidRPr="00AB5349" w:rsidRDefault="00AB5349" w:rsidP="00AB5349">
      <w:pPr>
        <w:spacing w:after="0" w:line="240" w:lineRule="auto"/>
        <w:ind w:firstLine="709"/>
        <w:jc w:val="both"/>
        <w:rPr>
          <w:rFonts w:ascii="Times New Roman" w:eastAsia="Calibri" w:hAnsi="Times New Roman" w:cs="Times New Roman"/>
          <w:sz w:val="24"/>
          <w:szCs w:val="24"/>
        </w:rPr>
      </w:pPr>
      <w:r w:rsidRPr="00AB5349">
        <w:rPr>
          <w:rFonts w:ascii="Times New Roman" w:eastAsia="Calibri" w:hAnsi="Times New Roman" w:cs="Times New Roman"/>
          <w:sz w:val="24"/>
          <w:szCs w:val="24"/>
        </w:rPr>
        <w:t>Сводной бюджетной росписью бюджета Чунского районного муниципального образования от 27.12.2023 утверждены бюджетные ассигнования по ГРБС Комитет на 2024 год в сумме 40 893,0 тыс. рублей, в которые в процессе исполнения бюджета вносились изменения. Таким образом, первоначальный объем бюджетных ассигнований по ГРБС Комитет был увеличен и утвержден Сводной бюджетной росписью бюджета Чунского районного муниципального образования от 28.12.2024 в сумме 43 489,0 тыс. рублей, на следующие виды расходов:</w:t>
      </w:r>
    </w:p>
    <w:p w:rsidR="00AB5349" w:rsidRPr="00AB5349" w:rsidRDefault="00AB5349" w:rsidP="00A243C7">
      <w:pPr>
        <w:numPr>
          <w:ilvl w:val="0"/>
          <w:numId w:val="77"/>
        </w:numPr>
        <w:spacing w:after="0" w:line="288" w:lineRule="atLeast"/>
        <w:ind w:left="284" w:hanging="284"/>
        <w:contextualSpacing/>
        <w:jc w:val="both"/>
        <w:rPr>
          <w:rFonts w:ascii="Times New Roman" w:eastAsia="Times New Roman" w:hAnsi="Times New Roman" w:cs="Times New Roman"/>
          <w:sz w:val="24"/>
          <w:szCs w:val="24"/>
          <w:lang w:eastAsia="ru-RU"/>
        </w:rPr>
      </w:pPr>
      <w:r w:rsidRPr="00AB5349">
        <w:rPr>
          <w:rFonts w:ascii="Times New Roman" w:eastAsia="Times New Roman" w:hAnsi="Times New Roman" w:cs="Times New Roman"/>
          <w:sz w:val="24"/>
          <w:szCs w:val="24"/>
          <w:lang w:eastAsia="ru-RU"/>
        </w:rPr>
        <w:t>на выплаты персоналу казенных учреждений в сумме 26 000,0 тыс. рублей;</w:t>
      </w:r>
    </w:p>
    <w:p w:rsidR="00AB5349" w:rsidRPr="00AB5349" w:rsidRDefault="00AB5349" w:rsidP="00A243C7">
      <w:pPr>
        <w:numPr>
          <w:ilvl w:val="0"/>
          <w:numId w:val="77"/>
        </w:numPr>
        <w:spacing w:after="0" w:line="288" w:lineRule="atLeast"/>
        <w:ind w:left="284" w:hanging="284"/>
        <w:contextualSpacing/>
        <w:jc w:val="both"/>
        <w:rPr>
          <w:rFonts w:ascii="Times New Roman" w:eastAsia="Times New Roman" w:hAnsi="Times New Roman" w:cs="Times New Roman"/>
          <w:sz w:val="24"/>
          <w:szCs w:val="24"/>
          <w:lang w:eastAsia="ru-RU"/>
        </w:rPr>
      </w:pPr>
      <w:r w:rsidRPr="00AB5349">
        <w:rPr>
          <w:rFonts w:ascii="Times New Roman" w:eastAsia="Times New Roman" w:hAnsi="Times New Roman" w:cs="Times New Roman"/>
          <w:sz w:val="24"/>
          <w:szCs w:val="24"/>
          <w:lang w:eastAsia="ru-RU"/>
        </w:rPr>
        <w:t>на выплаты персоналу муниципальных органов в сумме 9 361,0 тыс. рублей;</w:t>
      </w:r>
    </w:p>
    <w:p w:rsidR="00AB5349" w:rsidRPr="00AB5349" w:rsidRDefault="00AB5349" w:rsidP="00A243C7">
      <w:pPr>
        <w:numPr>
          <w:ilvl w:val="0"/>
          <w:numId w:val="77"/>
        </w:numPr>
        <w:spacing w:after="0" w:line="288" w:lineRule="atLeast"/>
        <w:ind w:left="284" w:hanging="284"/>
        <w:contextualSpacing/>
        <w:jc w:val="both"/>
        <w:rPr>
          <w:rFonts w:ascii="Times New Roman" w:eastAsia="Times New Roman" w:hAnsi="Times New Roman" w:cs="Times New Roman"/>
          <w:sz w:val="24"/>
          <w:szCs w:val="24"/>
          <w:lang w:eastAsia="ru-RU"/>
        </w:rPr>
      </w:pPr>
      <w:r w:rsidRPr="00AB5349">
        <w:rPr>
          <w:rFonts w:ascii="Times New Roman" w:eastAsia="Times New Roman" w:hAnsi="Times New Roman" w:cs="Times New Roman"/>
          <w:sz w:val="24"/>
          <w:szCs w:val="24"/>
          <w:lang w:eastAsia="ru-RU"/>
        </w:rPr>
        <w:t>на закупки товаров, работ и услуг для обеспечения муниципальных нужд в сумме 8 105,7 тыс. рублей;</w:t>
      </w:r>
    </w:p>
    <w:p w:rsidR="00AB5349" w:rsidRPr="00AB5349" w:rsidRDefault="00AB5349" w:rsidP="00A243C7">
      <w:pPr>
        <w:numPr>
          <w:ilvl w:val="0"/>
          <w:numId w:val="77"/>
        </w:numPr>
        <w:spacing w:after="0" w:line="288" w:lineRule="atLeast"/>
        <w:ind w:left="284" w:hanging="284"/>
        <w:contextualSpacing/>
        <w:jc w:val="both"/>
        <w:rPr>
          <w:rFonts w:ascii="Times New Roman" w:eastAsia="Times New Roman" w:hAnsi="Times New Roman" w:cs="Times New Roman"/>
          <w:sz w:val="24"/>
          <w:szCs w:val="24"/>
          <w:lang w:eastAsia="ru-RU"/>
        </w:rPr>
      </w:pPr>
      <w:r w:rsidRPr="00AB5349">
        <w:rPr>
          <w:rFonts w:ascii="Times New Roman" w:eastAsia="Times New Roman" w:hAnsi="Times New Roman" w:cs="Times New Roman"/>
          <w:sz w:val="24"/>
          <w:szCs w:val="24"/>
          <w:lang w:eastAsia="ru-RU"/>
        </w:rPr>
        <w:t>на социальные выплаты гражданам, кроме публичных нормативных социальных выплат в сумме 1,9 тыс. рублей;</w:t>
      </w:r>
    </w:p>
    <w:p w:rsidR="00AB5349" w:rsidRPr="00AB5349" w:rsidRDefault="00AB5349" w:rsidP="00A243C7">
      <w:pPr>
        <w:numPr>
          <w:ilvl w:val="0"/>
          <w:numId w:val="77"/>
        </w:numPr>
        <w:spacing w:after="0" w:line="288" w:lineRule="atLeast"/>
        <w:ind w:left="284" w:hanging="284"/>
        <w:contextualSpacing/>
        <w:jc w:val="both"/>
        <w:rPr>
          <w:rFonts w:ascii="Times New Roman" w:eastAsia="Times New Roman" w:hAnsi="Times New Roman" w:cs="Times New Roman"/>
          <w:sz w:val="24"/>
          <w:szCs w:val="24"/>
          <w:lang w:eastAsia="ru-RU"/>
        </w:rPr>
      </w:pPr>
      <w:r w:rsidRPr="00AB5349">
        <w:rPr>
          <w:rFonts w:ascii="Times New Roman" w:eastAsia="Times New Roman" w:hAnsi="Times New Roman" w:cs="Times New Roman"/>
          <w:sz w:val="24"/>
          <w:szCs w:val="24"/>
          <w:lang w:eastAsia="ru-RU"/>
        </w:rPr>
        <w:t>на уплату налогов, сборов и иных платежей в сумме 20,4 тыс. рублей.</w:t>
      </w:r>
    </w:p>
    <w:p w:rsidR="00AB5349" w:rsidRPr="00AB5349" w:rsidRDefault="00AB5349" w:rsidP="00AB5349">
      <w:pPr>
        <w:autoSpaceDE w:val="0"/>
        <w:autoSpaceDN w:val="0"/>
        <w:adjustRightInd w:val="0"/>
        <w:spacing w:after="0" w:line="240" w:lineRule="auto"/>
        <w:ind w:firstLine="709"/>
        <w:jc w:val="both"/>
        <w:rPr>
          <w:rFonts w:ascii="Times New Roman" w:eastAsia="Calibri" w:hAnsi="Times New Roman" w:cs="Times New Roman"/>
          <w:sz w:val="24"/>
          <w:szCs w:val="24"/>
        </w:rPr>
      </w:pPr>
      <w:r w:rsidRPr="00AB5349">
        <w:rPr>
          <w:rFonts w:ascii="Times New Roman" w:eastAsia="Calibri" w:hAnsi="Times New Roman" w:cs="Times New Roman"/>
          <w:sz w:val="24"/>
          <w:szCs w:val="24"/>
          <w:lang w:eastAsia="zh-CN"/>
        </w:rPr>
        <w:t xml:space="preserve">Годовой объем </w:t>
      </w:r>
      <w:r w:rsidRPr="00AB5349">
        <w:rPr>
          <w:rFonts w:ascii="Times New Roman" w:eastAsia="Calibri" w:hAnsi="Times New Roman" w:cs="Times New Roman"/>
          <w:sz w:val="24"/>
          <w:szCs w:val="24"/>
        </w:rPr>
        <w:t xml:space="preserve">бюджетных ассигнований, утвержденных (доведенных) ГРБС Комитет на 2024 год согласно бюджетной росписи отражен в графе 4 «Утвержденные бюджетные назначения» Отчета (ф. 0503127) на основании данных счета 150310000 «Бюджетные ассигнования текущего финансового года». </w:t>
      </w:r>
    </w:p>
    <w:p w:rsidR="00021A8D" w:rsidRDefault="00021A8D" w:rsidP="00AB534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B5349" w:rsidRPr="00AB5349" w:rsidRDefault="00AB5349" w:rsidP="00AB5349">
      <w:pPr>
        <w:autoSpaceDE w:val="0"/>
        <w:autoSpaceDN w:val="0"/>
        <w:adjustRightInd w:val="0"/>
        <w:spacing w:after="0" w:line="240" w:lineRule="auto"/>
        <w:ind w:firstLine="709"/>
        <w:jc w:val="both"/>
        <w:rPr>
          <w:rFonts w:ascii="Times New Roman" w:eastAsia="Calibri" w:hAnsi="Times New Roman" w:cs="Times New Roman"/>
          <w:color w:val="FF0000"/>
          <w:sz w:val="24"/>
          <w:szCs w:val="24"/>
          <w:lang w:eastAsia="ru-RU"/>
        </w:rPr>
      </w:pPr>
      <w:r w:rsidRPr="00AB5349">
        <w:rPr>
          <w:rFonts w:ascii="Times New Roman" w:eastAsia="Times New Roman" w:hAnsi="Times New Roman" w:cs="Times New Roman"/>
          <w:sz w:val="24"/>
          <w:szCs w:val="24"/>
          <w:lang w:eastAsia="ru-RU"/>
        </w:rPr>
        <w:t xml:space="preserve">По </w:t>
      </w:r>
      <w:r w:rsidRPr="00AB5349">
        <w:rPr>
          <w:rFonts w:ascii="Times New Roman" w:eastAsia="Calibri" w:hAnsi="Times New Roman" w:cs="Times New Roman"/>
          <w:sz w:val="24"/>
          <w:szCs w:val="24"/>
        </w:rPr>
        <w:t xml:space="preserve">данным графы 6 Отчета (ф. 0503127) на 01.01.2025 кассовые расходы на обеспечение функционирования ГРБС Комитет, исполненные через лицевые счета, открытые в финансовом органе, за 2024 год составили 43 043,3 тыс. рублей или 99 % от бюджетных ассигнований, </w:t>
      </w:r>
      <w:r w:rsidRPr="00AB5349">
        <w:rPr>
          <w:rFonts w:ascii="Times New Roman" w:eastAsia="Calibri" w:hAnsi="Times New Roman" w:cs="Times New Roman"/>
          <w:sz w:val="24"/>
          <w:szCs w:val="24"/>
        </w:rPr>
        <w:lastRenderedPageBreak/>
        <w:t xml:space="preserve">утвержденных на текущий финансовый год, что соответствует данным бюджетного учета </w:t>
      </w:r>
      <w:r w:rsidRPr="00AB5349">
        <w:rPr>
          <w:rFonts w:ascii="Times New Roman" w:eastAsia="Calibri" w:hAnsi="Times New Roman" w:cs="Times New Roman"/>
          <w:sz w:val="24"/>
          <w:szCs w:val="24"/>
          <w:lang w:eastAsia="ru-RU"/>
        </w:rPr>
        <w:t>по счетам 130405000 «Расчеты по платежам из бюджета с финансовым органом».</w:t>
      </w:r>
    </w:p>
    <w:p w:rsidR="00AB5349" w:rsidRPr="00AB5349" w:rsidRDefault="00AB5349" w:rsidP="00AB5349">
      <w:pPr>
        <w:autoSpaceDN w:val="0"/>
        <w:adjustRightInd w:val="0"/>
        <w:spacing w:after="0" w:line="240" w:lineRule="auto"/>
        <w:ind w:firstLine="708"/>
        <w:jc w:val="both"/>
        <w:rPr>
          <w:rFonts w:ascii="Times New Roman" w:eastAsia="Calibri" w:hAnsi="Times New Roman" w:cs="Times New Roman"/>
          <w:sz w:val="24"/>
          <w:szCs w:val="24"/>
          <w:lang w:eastAsia="zh-CN"/>
        </w:rPr>
      </w:pPr>
      <w:r w:rsidRPr="00AB5349">
        <w:rPr>
          <w:rFonts w:ascii="Times New Roman" w:eastAsia="Calibri" w:hAnsi="Times New Roman" w:cs="Times New Roman"/>
          <w:sz w:val="24"/>
          <w:szCs w:val="24"/>
          <w:lang w:eastAsia="zh-CN"/>
        </w:rPr>
        <w:t>Доли произведенных кассовых расходов ГРБС Комитет в 2024 году в общем объеме расходов составили (в порядке убывания):</w:t>
      </w:r>
    </w:p>
    <w:p w:rsidR="00AB5349" w:rsidRPr="00AB5349" w:rsidRDefault="00AB5349" w:rsidP="00A243C7">
      <w:pPr>
        <w:numPr>
          <w:ilvl w:val="0"/>
          <w:numId w:val="78"/>
        </w:numPr>
        <w:autoSpaceDN w:val="0"/>
        <w:adjustRightInd w:val="0"/>
        <w:spacing w:after="0" w:line="240" w:lineRule="auto"/>
        <w:ind w:left="284" w:hanging="284"/>
        <w:jc w:val="both"/>
        <w:rPr>
          <w:rFonts w:ascii="Times New Roman" w:eastAsia="Calibri" w:hAnsi="Times New Roman" w:cs="Times New Roman"/>
          <w:sz w:val="24"/>
          <w:szCs w:val="24"/>
          <w:lang w:eastAsia="zh-CN"/>
        </w:rPr>
      </w:pPr>
      <w:r w:rsidRPr="00AB5349">
        <w:rPr>
          <w:rFonts w:ascii="Times New Roman" w:eastAsia="Calibri" w:hAnsi="Times New Roman" w:cs="Times New Roman"/>
          <w:sz w:val="24"/>
          <w:szCs w:val="24"/>
          <w:lang w:eastAsia="zh-CN"/>
        </w:rPr>
        <w:t>по кодам подразделов классификации расходов бюджетов:</w:t>
      </w:r>
    </w:p>
    <w:p w:rsidR="00AB5349" w:rsidRPr="00AB5349" w:rsidRDefault="00AB5349" w:rsidP="00A243C7">
      <w:pPr>
        <w:numPr>
          <w:ilvl w:val="0"/>
          <w:numId w:val="79"/>
        </w:numPr>
        <w:spacing w:after="0" w:line="240" w:lineRule="auto"/>
        <w:ind w:left="567" w:hanging="283"/>
        <w:contextualSpacing/>
        <w:jc w:val="both"/>
        <w:rPr>
          <w:rFonts w:ascii="Times New Roman" w:eastAsia="Calibri" w:hAnsi="Times New Roman" w:cs="Times New Roman"/>
          <w:sz w:val="24"/>
          <w:szCs w:val="24"/>
        </w:rPr>
      </w:pPr>
      <w:r w:rsidRPr="00AB5349">
        <w:rPr>
          <w:rFonts w:ascii="Times New Roman" w:eastAsia="Calibri" w:hAnsi="Times New Roman" w:cs="Times New Roman"/>
          <w:sz w:val="24"/>
          <w:szCs w:val="24"/>
        </w:rPr>
        <w:t>0505 «Другие вопросы в области жилищно-коммунального хозяйства» - 65 %;</w:t>
      </w:r>
    </w:p>
    <w:p w:rsidR="00AB5349" w:rsidRPr="00AB5349" w:rsidRDefault="00AB5349" w:rsidP="00A243C7">
      <w:pPr>
        <w:numPr>
          <w:ilvl w:val="0"/>
          <w:numId w:val="79"/>
        </w:numPr>
        <w:spacing w:after="0" w:line="240" w:lineRule="auto"/>
        <w:ind w:left="567" w:hanging="283"/>
        <w:contextualSpacing/>
        <w:jc w:val="both"/>
        <w:rPr>
          <w:rFonts w:ascii="Times New Roman" w:eastAsia="Calibri" w:hAnsi="Times New Roman" w:cs="Times New Roman"/>
          <w:sz w:val="24"/>
          <w:szCs w:val="24"/>
        </w:rPr>
      </w:pPr>
      <w:r w:rsidRPr="00AB5349">
        <w:rPr>
          <w:rFonts w:ascii="Times New Roman" w:eastAsia="Calibri" w:hAnsi="Times New Roman" w:cs="Times New Roman"/>
          <w:sz w:val="24"/>
          <w:szCs w:val="24"/>
        </w:rPr>
        <w:t>0113 «Другие общегосударственные вопросы» - 32 %;</w:t>
      </w:r>
    </w:p>
    <w:p w:rsidR="00AB5349" w:rsidRPr="00AB5349" w:rsidRDefault="00AB5349" w:rsidP="00A243C7">
      <w:pPr>
        <w:numPr>
          <w:ilvl w:val="0"/>
          <w:numId w:val="79"/>
        </w:numPr>
        <w:spacing w:after="0" w:line="240" w:lineRule="auto"/>
        <w:ind w:left="567" w:hanging="283"/>
        <w:contextualSpacing/>
        <w:jc w:val="both"/>
        <w:rPr>
          <w:rFonts w:ascii="Times New Roman" w:eastAsia="Calibri" w:hAnsi="Times New Roman" w:cs="Times New Roman"/>
          <w:sz w:val="24"/>
          <w:szCs w:val="24"/>
        </w:rPr>
      </w:pPr>
      <w:r w:rsidRPr="00AB5349">
        <w:rPr>
          <w:rFonts w:ascii="Times New Roman" w:eastAsia="Calibri" w:hAnsi="Times New Roman" w:cs="Times New Roman"/>
          <w:sz w:val="24"/>
          <w:szCs w:val="24"/>
        </w:rPr>
        <w:t>0408 «Транспорт» - 3 %;</w:t>
      </w:r>
    </w:p>
    <w:p w:rsidR="00AB5349" w:rsidRPr="00AB5349" w:rsidRDefault="00AB5349" w:rsidP="00A243C7">
      <w:pPr>
        <w:numPr>
          <w:ilvl w:val="0"/>
          <w:numId w:val="79"/>
        </w:numPr>
        <w:spacing w:after="0" w:line="240" w:lineRule="auto"/>
        <w:ind w:left="567" w:hanging="283"/>
        <w:contextualSpacing/>
        <w:jc w:val="both"/>
        <w:rPr>
          <w:rFonts w:ascii="Times New Roman" w:eastAsia="Calibri" w:hAnsi="Times New Roman" w:cs="Times New Roman"/>
          <w:sz w:val="24"/>
          <w:szCs w:val="24"/>
        </w:rPr>
      </w:pPr>
      <w:r w:rsidRPr="00AB5349">
        <w:rPr>
          <w:rFonts w:ascii="Times New Roman" w:eastAsia="Calibri" w:hAnsi="Times New Roman" w:cs="Times New Roman"/>
          <w:sz w:val="24"/>
          <w:szCs w:val="24"/>
        </w:rPr>
        <w:t>0502 «Коммунальное хозяйство» - 0,3 %;</w:t>
      </w:r>
    </w:p>
    <w:p w:rsidR="00AB5349" w:rsidRPr="00AB5349" w:rsidRDefault="00AB5349" w:rsidP="00A243C7">
      <w:pPr>
        <w:numPr>
          <w:ilvl w:val="0"/>
          <w:numId w:val="78"/>
        </w:numPr>
        <w:autoSpaceDN w:val="0"/>
        <w:adjustRightInd w:val="0"/>
        <w:spacing w:after="0" w:line="240" w:lineRule="auto"/>
        <w:ind w:left="284" w:hanging="284"/>
        <w:jc w:val="both"/>
        <w:rPr>
          <w:rFonts w:ascii="Times New Roman" w:eastAsia="Calibri" w:hAnsi="Times New Roman" w:cs="Times New Roman"/>
          <w:sz w:val="24"/>
          <w:szCs w:val="24"/>
          <w:lang w:eastAsia="zh-CN"/>
        </w:rPr>
      </w:pPr>
      <w:r w:rsidRPr="00AB5349">
        <w:rPr>
          <w:rFonts w:ascii="Times New Roman" w:eastAsia="Calibri" w:hAnsi="Times New Roman" w:cs="Times New Roman"/>
          <w:sz w:val="24"/>
          <w:szCs w:val="24"/>
          <w:lang w:eastAsia="zh-CN"/>
        </w:rPr>
        <w:t>по видам расходов:</w:t>
      </w:r>
    </w:p>
    <w:p w:rsidR="00AB5349" w:rsidRPr="00AB5349" w:rsidRDefault="00AB5349" w:rsidP="00A243C7">
      <w:pPr>
        <w:numPr>
          <w:ilvl w:val="0"/>
          <w:numId w:val="76"/>
        </w:numPr>
        <w:autoSpaceDN w:val="0"/>
        <w:adjustRightInd w:val="0"/>
        <w:spacing w:after="0" w:line="240" w:lineRule="auto"/>
        <w:ind w:left="567" w:hanging="283"/>
        <w:jc w:val="both"/>
        <w:rPr>
          <w:rFonts w:ascii="Times New Roman" w:eastAsia="Calibri" w:hAnsi="Times New Roman" w:cs="Times New Roman"/>
          <w:sz w:val="24"/>
          <w:szCs w:val="24"/>
          <w:lang w:eastAsia="zh-CN"/>
        </w:rPr>
      </w:pPr>
      <w:r w:rsidRPr="00AB5349">
        <w:rPr>
          <w:rFonts w:ascii="Times New Roman" w:eastAsia="Calibri" w:hAnsi="Times New Roman" w:cs="Times New Roman"/>
          <w:sz w:val="24"/>
          <w:szCs w:val="24"/>
          <w:lang w:eastAsia="zh-CN"/>
        </w:rPr>
        <w:t>110 «Расходы на выплаты персоналу казенных учреждений» - 60 %;</w:t>
      </w:r>
    </w:p>
    <w:p w:rsidR="00AB5349" w:rsidRPr="00AB5349" w:rsidRDefault="00AB5349" w:rsidP="00A243C7">
      <w:pPr>
        <w:numPr>
          <w:ilvl w:val="0"/>
          <w:numId w:val="76"/>
        </w:numPr>
        <w:autoSpaceDN w:val="0"/>
        <w:adjustRightInd w:val="0"/>
        <w:spacing w:after="0" w:line="240" w:lineRule="auto"/>
        <w:ind w:left="567" w:hanging="283"/>
        <w:jc w:val="both"/>
        <w:rPr>
          <w:rFonts w:ascii="Times New Roman" w:eastAsia="Calibri" w:hAnsi="Times New Roman" w:cs="Times New Roman"/>
          <w:sz w:val="24"/>
          <w:szCs w:val="24"/>
          <w:lang w:eastAsia="zh-CN"/>
        </w:rPr>
      </w:pPr>
      <w:r w:rsidRPr="00AB5349">
        <w:rPr>
          <w:rFonts w:ascii="Times New Roman" w:eastAsia="Calibri" w:hAnsi="Times New Roman" w:cs="Times New Roman"/>
          <w:sz w:val="24"/>
          <w:szCs w:val="24"/>
          <w:lang w:eastAsia="zh-CN"/>
        </w:rPr>
        <w:t>120 «Расходы на выплаты персоналу государственных (муниципальных) органов» - 22 %;</w:t>
      </w:r>
    </w:p>
    <w:p w:rsidR="00AB5349" w:rsidRPr="00AB5349" w:rsidRDefault="00AB5349" w:rsidP="00A243C7">
      <w:pPr>
        <w:numPr>
          <w:ilvl w:val="0"/>
          <w:numId w:val="76"/>
        </w:numPr>
        <w:autoSpaceDN w:val="0"/>
        <w:adjustRightInd w:val="0"/>
        <w:spacing w:after="0" w:line="240" w:lineRule="auto"/>
        <w:ind w:left="567" w:hanging="283"/>
        <w:jc w:val="both"/>
        <w:rPr>
          <w:rFonts w:ascii="Times New Roman" w:eastAsia="Calibri" w:hAnsi="Times New Roman" w:cs="Times New Roman"/>
          <w:sz w:val="24"/>
          <w:szCs w:val="24"/>
          <w:lang w:eastAsia="zh-CN"/>
        </w:rPr>
      </w:pPr>
      <w:r w:rsidRPr="00AB5349">
        <w:rPr>
          <w:rFonts w:ascii="Times New Roman" w:eastAsia="Calibri" w:hAnsi="Times New Roman" w:cs="Times New Roman"/>
          <w:sz w:val="24"/>
          <w:szCs w:val="24"/>
          <w:lang w:eastAsia="zh-CN"/>
        </w:rPr>
        <w:t>240 «Иные закупки товаров, работ и услуг для обеспечения муниципальных нужд» - 18 %;</w:t>
      </w:r>
    </w:p>
    <w:p w:rsidR="00AB5349" w:rsidRPr="00AB5349" w:rsidRDefault="00AB5349" w:rsidP="00A243C7">
      <w:pPr>
        <w:numPr>
          <w:ilvl w:val="0"/>
          <w:numId w:val="76"/>
        </w:numPr>
        <w:autoSpaceDE w:val="0"/>
        <w:autoSpaceDN w:val="0"/>
        <w:adjustRightInd w:val="0"/>
        <w:spacing w:after="0" w:line="240" w:lineRule="auto"/>
        <w:ind w:left="567" w:hanging="283"/>
        <w:jc w:val="both"/>
        <w:rPr>
          <w:rFonts w:ascii="Times New Roman" w:eastAsia="Times New Roman" w:hAnsi="Times New Roman" w:cs="Times New Roman"/>
          <w:bCs/>
          <w:sz w:val="24"/>
          <w:szCs w:val="24"/>
          <w:lang w:eastAsia="ru-RU"/>
        </w:rPr>
      </w:pPr>
      <w:r w:rsidRPr="00AB5349">
        <w:rPr>
          <w:rFonts w:ascii="Times New Roman" w:eastAsia="Calibri" w:hAnsi="Times New Roman" w:cs="Times New Roman"/>
          <w:sz w:val="24"/>
          <w:szCs w:val="24"/>
          <w:lang w:eastAsia="zh-CN"/>
        </w:rPr>
        <w:t>850 «Уплата налогов, сборов и иных платежей» - 0,04 %;</w:t>
      </w:r>
    </w:p>
    <w:p w:rsidR="00AB5349" w:rsidRPr="00AB5349" w:rsidRDefault="00AB5349" w:rsidP="00A243C7">
      <w:pPr>
        <w:numPr>
          <w:ilvl w:val="0"/>
          <w:numId w:val="76"/>
        </w:numPr>
        <w:autoSpaceDN w:val="0"/>
        <w:adjustRightInd w:val="0"/>
        <w:spacing w:after="0" w:line="240" w:lineRule="auto"/>
        <w:ind w:left="567" w:hanging="283"/>
        <w:jc w:val="both"/>
        <w:rPr>
          <w:rFonts w:ascii="Times New Roman" w:eastAsia="Calibri" w:hAnsi="Times New Roman" w:cs="Times New Roman"/>
          <w:sz w:val="24"/>
          <w:szCs w:val="24"/>
          <w:lang w:eastAsia="zh-CN"/>
        </w:rPr>
      </w:pPr>
      <w:r w:rsidRPr="00AB5349">
        <w:rPr>
          <w:rFonts w:ascii="Times New Roman" w:eastAsia="Calibri" w:hAnsi="Times New Roman" w:cs="Times New Roman"/>
          <w:sz w:val="24"/>
          <w:szCs w:val="24"/>
          <w:lang w:eastAsia="zh-CN"/>
        </w:rPr>
        <w:t>320 «Социальные выплаты гражданам, кроме публичных нормативных социальных выплат» - 0,004 %.</w:t>
      </w:r>
    </w:p>
    <w:p w:rsidR="00AB5349" w:rsidRPr="00AB5349" w:rsidRDefault="00AB5349" w:rsidP="00AB5349">
      <w:pPr>
        <w:autoSpaceDE w:val="0"/>
        <w:autoSpaceDN w:val="0"/>
        <w:adjustRightInd w:val="0"/>
        <w:spacing w:after="0" w:line="240" w:lineRule="auto"/>
        <w:ind w:firstLine="708"/>
        <w:jc w:val="both"/>
        <w:rPr>
          <w:rFonts w:ascii="Times New Roman" w:eastAsia="Calibri" w:hAnsi="Times New Roman" w:cs="Times New Roman"/>
          <w:bCs/>
          <w:sz w:val="24"/>
          <w:szCs w:val="24"/>
          <w:lang w:eastAsia="ru-RU"/>
        </w:rPr>
      </w:pPr>
      <w:r w:rsidRPr="00AB5349">
        <w:rPr>
          <w:rFonts w:ascii="Times New Roman" w:eastAsia="Calibri" w:hAnsi="Times New Roman" w:cs="Times New Roman"/>
          <w:bCs/>
          <w:sz w:val="24"/>
          <w:szCs w:val="24"/>
          <w:lang w:eastAsia="ru-RU"/>
        </w:rPr>
        <w:t xml:space="preserve">Согласно показателям </w:t>
      </w:r>
      <w:r w:rsidRPr="00AB5349">
        <w:rPr>
          <w:rFonts w:ascii="Times New Roman" w:eastAsia="Calibri" w:hAnsi="Times New Roman" w:cs="Times New Roman"/>
          <w:bCs/>
          <w:sz w:val="24"/>
          <w:szCs w:val="24"/>
        </w:rPr>
        <w:t xml:space="preserve">Отчета о движении денежных средств (ф. 0503123), </w:t>
      </w:r>
      <w:r w:rsidRPr="00AB5349">
        <w:rPr>
          <w:rFonts w:ascii="Times New Roman" w:eastAsia="Calibri" w:hAnsi="Times New Roman" w:cs="Times New Roman"/>
          <w:bCs/>
          <w:sz w:val="24"/>
          <w:szCs w:val="24"/>
          <w:lang w:eastAsia="ru-RU"/>
        </w:rPr>
        <w:t xml:space="preserve">а также данным главных книг Комитета и </w:t>
      </w:r>
      <w:r w:rsidRPr="00AB5349">
        <w:rPr>
          <w:rFonts w:ascii="Times New Roman" w:eastAsia="Times New Roman" w:hAnsi="Times New Roman" w:cs="Times New Roman"/>
          <w:sz w:val="24"/>
          <w:szCs w:val="24"/>
          <w:lang w:eastAsia="ru-RU"/>
        </w:rPr>
        <w:t>МКУ «Служба эксплуатации»</w:t>
      </w:r>
      <w:r w:rsidRPr="00AB5349">
        <w:rPr>
          <w:rFonts w:ascii="Times New Roman" w:eastAsia="Calibri" w:hAnsi="Times New Roman" w:cs="Times New Roman"/>
          <w:bCs/>
          <w:sz w:val="24"/>
          <w:szCs w:val="24"/>
          <w:lang w:eastAsia="ru-RU"/>
        </w:rPr>
        <w:t xml:space="preserve"> в 2024 год были произведены расходы из бюджета Чунского районного муниципального образования </w:t>
      </w:r>
      <w:r w:rsidRPr="00AB5349">
        <w:rPr>
          <w:rFonts w:ascii="Times New Roman" w:eastAsia="Calibri" w:hAnsi="Times New Roman" w:cs="Times New Roman"/>
          <w:sz w:val="24"/>
          <w:szCs w:val="24"/>
          <w:lang w:eastAsia="zh-CN"/>
        </w:rPr>
        <w:t>на оплату штрафов за нарушение законодательства о закупках и нарушение условий контрактов (договоров) (</w:t>
      </w:r>
      <w:r w:rsidRPr="00AB5349">
        <w:rPr>
          <w:rFonts w:ascii="Times New Roman" w:eastAsia="Calibri" w:hAnsi="Times New Roman" w:cs="Times New Roman"/>
          <w:sz w:val="24"/>
          <w:szCs w:val="24"/>
        </w:rPr>
        <w:t>КОСГУ</w:t>
      </w:r>
      <w:r w:rsidRPr="00AB5349">
        <w:rPr>
          <w:rFonts w:ascii="Times New Roman" w:eastAsia="Calibri" w:hAnsi="Times New Roman" w:cs="Times New Roman"/>
          <w:sz w:val="24"/>
          <w:szCs w:val="24"/>
          <w:lang w:eastAsia="zh-CN"/>
        </w:rPr>
        <w:t xml:space="preserve"> 293) в общей сумме 0,44 тыс. рублей, что является неэффективным расходованием бюджетных средств и нарушением нормы статьи 34 Бюджетного кодекса РФ.</w:t>
      </w:r>
    </w:p>
    <w:p w:rsidR="004B564B" w:rsidRDefault="004B564B" w:rsidP="00AB5349">
      <w:pPr>
        <w:spacing w:after="0" w:line="240" w:lineRule="auto"/>
        <w:ind w:firstLine="709"/>
        <w:jc w:val="both"/>
        <w:rPr>
          <w:rFonts w:ascii="Times New Roman" w:eastAsia="Calibri" w:hAnsi="Times New Roman" w:cs="Times New Roman"/>
          <w:sz w:val="24"/>
          <w:szCs w:val="24"/>
        </w:rPr>
      </w:pPr>
    </w:p>
    <w:p w:rsidR="00AB5349" w:rsidRPr="00AB5349" w:rsidRDefault="00AB5349" w:rsidP="00AB5349">
      <w:pPr>
        <w:spacing w:after="0" w:line="240" w:lineRule="auto"/>
        <w:ind w:firstLine="709"/>
        <w:jc w:val="both"/>
        <w:rPr>
          <w:rFonts w:ascii="Times New Roman" w:eastAsia="Calibri" w:hAnsi="Times New Roman" w:cs="Times New Roman"/>
          <w:sz w:val="24"/>
          <w:szCs w:val="24"/>
        </w:rPr>
      </w:pPr>
      <w:r w:rsidRPr="00AB5349">
        <w:rPr>
          <w:rFonts w:ascii="Times New Roman" w:eastAsia="Calibri" w:hAnsi="Times New Roman" w:cs="Times New Roman"/>
          <w:sz w:val="24"/>
          <w:szCs w:val="24"/>
        </w:rPr>
        <w:t>Объем неисполненных ассигнований на конец отчетного периода составил 445,7 тыс. рублей, из них по мероприятиям муниципальных программ Чунского районного муниципального образования:</w:t>
      </w:r>
    </w:p>
    <w:p w:rsidR="00AB5349" w:rsidRPr="00AB5349" w:rsidRDefault="00AB5349" w:rsidP="00A243C7">
      <w:pPr>
        <w:numPr>
          <w:ilvl w:val="0"/>
          <w:numId w:val="80"/>
        </w:numPr>
        <w:spacing w:after="0" w:line="240" w:lineRule="auto"/>
        <w:ind w:left="284" w:hanging="284"/>
        <w:contextualSpacing/>
        <w:jc w:val="both"/>
        <w:rPr>
          <w:rFonts w:ascii="Times New Roman" w:eastAsia="Calibri" w:hAnsi="Times New Roman" w:cs="Times New Roman"/>
          <w:bCs/>
          <w:sz w:val="24"/>
          <w:szCs w:val="24"/>
        </w:rPr>
      </w:pPr>
      <w:r w:rsidRPr="00AB5349">
        <w:rPr>
          <w:rFonts w:ascii="Times New Roman" w:eastAsia="Calibri" w:hAnsi="Times New Roman" w:cs="Times New Roman"/>
          <w:bCs/>
          <w:sz w:val="24"/>
          <w:szCs w:val="24"/>
        </w:rPr>
        <w:t>Муниципальная собственность – неисполнение в сумме 376,9 тыс. рублей;</w:t>
      </w:r>
    </w:p>
    <w:p w:rsidR="00AB5349" w:rsidRPr="00AB5349" w:rsidRDefault="00AB5349" w:rsidP="00A243C7">
      <w:pPr>
        <w:numPr>
          <w:ilvl w:val="0"/>
          <w:numId w:val="80"/>
        </w:numPr>
        <w:spacing w:after="0" w:line="240" w:lineRule="auto"/>
        <w:ind w:left="284" w:hanging="284"/>
        <w:contextualSpacing/>
        <w:jc w:val="both"/>
        <w:rPr>
          <w:rFonts w:ascii="Times New Roman" w:eastAsia="Calibri" w:hAnsi="Times New Roman" w:cs="Times New Roman"/>
          <w:sz w:val="24"/>
          <w:szCs w:val="24"/>
        </w:rPr>
      </w:pPr>
      <w:r w:rsidRPr="00AB5349">
        <w:rPr>
          <w:rFonts w:ascii="Times New Roman" w:eastAsia="Calibri" w:hAnsi="Times New Roman" w:cs="Times New Roman"/>
          <w:bCs/>
          <w:sz w:val="24"/>
          <w:szCs w:val="24"/>
        </w:rPr>
        <w:t>Транспорт</w:t>
      </w:r>
      <w:r w:rsidRPr="00AB5349">
        <w:rPr>
          <w:rFonts w:ascii="Times New Roman" w:eastAsia="Calibri" w:hAnsi="Times New Roman" w:cs="Times New Roman"/>
          <w:sz w:val="24"/>
          <w:szCs w:val="24"/>
        </w:rPr>
        <w:t xml:space="preserve"> – неисполнение в сумме 0,037 тыс. рублей.</w:t>
      </w:r>
    </w:p>
    <w:p w:rsidR="00AB5349" w:rsidRPr="00AB5349" w:rsidRDefault="00AB5349" w:rsidP="00AB5349">
      <w:pPr>
        <w:autoSpaceDE w:val="0"/>
        <w:autoSpaceDN w:val="0"/>
        <w:adjustRightInd w:val="0"/>
        <w:spacing w:after="0" w:line="240" w:lineRule="auto"/>
        <w:ind w:firstLine="709"/>
        <w:jc w:val="both"/>
        <w:rPr>
          <w:rFonts w:ascii="Times New Roman" w:eastAsia="Times New Roman" w:hAnsi="Times New Roman" w:cs="Times New Roman"/>
          <w:sz w:val="24"/>
          <w:szCs w:val="24"/>
          <w:highlight w:val="yellow"/>
          <w:lang w:eastAsia="ru-RU"/>
        </w:rPr>
      </w:pPr>
      <w:r w:rsidRPr="00AB5349">
        <w:rPr>
          <w:rFonts w:ascii="Times New Roman" w:eastAsia="Calibri" w:hAnsi="Times New Roman" w:cs="Times New Roman"/>
          <w:sz w:val="24"/>
          <w:szCs w:val="24"/>
        </w:rPr>
        <w:t>В разрезе видов расходов бюджета наибольшее неисполнение ассигнований допущено по коду вида расходов бюджета 240 «Иные закупки товаров, работ и услуг для обеспечения государственных (муниципальных) нужд» в сумме 308,4 тыс. рублей.</w:t>
      </w:r>
    </w:p>
    <w:p w:rsidR="00F86360" w:rsidRDefault="00F86360" w:rsidP="00AB5349">
      <w:pPr>
        <w:spacing w:after="0" w:line="240" w:lineRule="auto"/>
        <w:ind w:firstLine="709"/>
        <w:jc w:val="both"/>
        <w:rPr>
          <w:rFonts w:ascii="Times New Roman" w:eastAsia="Calibri" w:hAnsi="Times New Roman" w:cs="Times New Roman"/>
          <w:sz w:val="24"/>
          <w:szCs w:val="24"/>
        </w:rPr>
      </w:pPr>
    </w:p>
    <w:p w:rsidR="00AB5349" w:rsidRPr="00AB5349" w:rsidRDefault="00AB5349" w:rsidP="00AB5349">
      <w:pPr>
        <w:spacing w:after="0" w:line="240" w:lineRule="auto"/>
        <w:ind w:firstLine="709"/>
        <w:jc w:val="both"/>
        <w:rPr>
          <w:rFonts w:ascii="Times New Roman" w:eastAsia="Calibri" w:hAnsi="Times New Roman" w:cs="Times New Roman"/>
          <w:sz w:val="24"/>
          <w:szCs w:val="24"/>
        </w:rPr>
      </w:pPr>
      <w:r w:rsidRPr="00AB5349">
        <w:rPr>
          <w:rFonts w:ascii="Times New Roman" w:eastAsia="Calibri" w:hAnsi="Times New Roman" w:cs="Times New Roman"/>
          <w:sz w:val="24"/>
          <w:szCs w:val="24"/>
        </w:rPr>
        <w:t xml:space="preserve">Неисполненные бюджетные ассигнования по видам расходов отражены в таблице № </w:t>
      </w:r>
      <w:r w:rsidR="00F40916">
        <w:rPr>
          <w:rFonts w:ascii="Times New Roman" w:eastAsia="Calibri" w:hAnsi="Times New Roman" w:cs="Times New Roman"/>
          <w:sz w:val="24"/>
          <w:szCs w:val="24"/>
        </w:rPr>
        <w:t>21</w:t>
      </w:r>
      <w:r w:rsidRPr="00AB5349">
        <w:rPr>
          <w:rFonts w:ascii="Times New Roman" w:eastAsia="Calibri" w:hAnsi="Times New Roman" w:cs="Times New Roman"/>
          <w:sz w:val="24"/>
          <w:szCs w:val="24"/>
        </w:rPr>
        <w:t>.</w:t>
      </w:r>
    </w:p>
    <w:p w:rsidR="00AB5349" w:rsidRPr="00AB5349" w:rsidRDefault="00AB5349" w:rsidP="00AB5349">
      <w:pPr>
        <w:spacing w:after="0" w:line="240" w:lineRule="auto"/>
        <w:jc w:val="center"/>
        <w:rPr>
          <w:rFonts w:ascii="Times New Roman" w:eastAsia="Calibri" w:hAnsi="Times New Roman" w:cs="Times New Roman"/>
          <w:sz w:val="24"/>
          <w:szCs w:val="24"/>
        </w:rPr>
      </w:pPr>
      <w:r w:rsidRPr="00AB5349">
        <w:rPr>
          <w:rFonts w:ascii="Times New Roman" w:eastAsia="Calibri" w:hAnsi="Times New Roman" w:cs="Times New Roman"/>
          <w:sz w:val="24"/>
          <w:szCs w:val="24"/>
        </w:rPr>
        <w:t xml:space="preserve">Таблица № </w:t>
      </w:r>
      <w:r w:rsidR="00F40916">
        <w:rPr>
          <w:rFonts w:ascii="Times New Roman" w:eastAsia="Calibri" w:hAnsi="Times New Roman" w:cs="Times New Roman"/>
          <w:sz w:val="24"/>
          <w:szCs w:val="24"/>
        </w:rPr>
        <w:t>21</w:t>
      </w:r>
    </w:p>
    <w:p w:rsidR="00AB5349" w:rsidRPr="00AB5349" w:rsidRDefault="00AB5349" w:rsidP="00AB5349">
      <w:pPr>
        <w:spacing w:after="0" w:line="240" w:lineRule="auto"/>
        <w:jc w:val="right"/>
        <w:rPr>
          <w:rFonts w:ascii="Times New Roman" w:eastAsia="Calibri" w:hAnsi="Times New Roman" w:cs="Times New Roman"/>
          <w:sz w:val="24"/>
          <w:szCs w:val="24"/>
        </w:rPr>
      </w:pPr>
      <w:r w:rsidRPr="00AB5349">
        <w:rPr>
          <w:rFonts w:ascii="Times New Roman" w:eastAsia="Calibri" w:hAnsi="Times New Roman" w:cs="Times New Roman"/>
          <w:sz w:val="24"/>
          <w:szCs w:val="24"/>
        </w:rPr>
        <w:t>(тыс. рублей)</w:t>
      </w:r>
    </w:p>
    <w:tbl>
      <w:tblPr>
        <w:tblW w:w="10201" w:type="dxa"/>
        <w:tblInd w:w="113" w:type="dxa"/>
        <w:tblLayout w:type="fixed"/>
        <w:tblLook w:val="04A0"/>
      </w:tblPr>
      <w:tblGrid>
        <w:gridCol w:w="3964"/>
        <w:gridCol w:w="567"/>
        <w:gridCol w:w="1418"/>
        <w:gridCol w:w="925"/>
        <w:gridCol w:w="567"/>
        <w:gridCol w:w="1485"/>
        <w:gridCol w:w="1275"/>
      </w:tblGrid>
      <w:tr w:rsidR="00AB5349" w:rsidRPr="00AB5349" w:rsidTr="00B054F9">
        <w:trPr>
          <w:trHeight w:val="20"/>
        </w:trPr>
        <w:tc>
          <w:tcPr>
            <w:tcW w:w="396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Наименование вида расходов</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КВР</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Утвержденные</w:t>
            </w:r>
            <w:r w:rsidRPr="00AB5349">
              <w:rPr>
                <w:rFonts w:ascii="Times New Roman" w:eastAsia="Times New Roman" w:hAnsi="Times New Roman" w:cs="Times New Roman"/>
                <w:color w:val="000000"/>
                <w:sz w:val="18"/>
                <w:szCs w:val="18"/>
                <w:lang w:eastAsia="ru-RU"/>
              </w:rPr>
              <w:br/>
              <w:t>бюджетные</w:t>
            </w:r>
            <w:r w:rsidRPr="00AB5349">
              <w:rPr>
                <w:rFonts w:ascii="Times New Roman" w:eastAsia="Times New Roman" w:hAnsi="Times New Roman" w:cs="Times New Roman"/>
                <w:color w:val="000000"/>
                <w:sz w:val="18"/>
                <w:szCs w:val="18"/>
                <w:lang w:eastAsia="ru-RU"/>
              </w:rPr>
              <w:br/>
              <w:t>назначения</w:t>
            </w:r>
          </w:p>
        </w:tc>
        <w:tc>
          <w:tcPr>
            <w:tcW w:w="1492" w:type="dxa"/>
            <w:gridSpan w:val="2"/>
            <w:tcBorders>
              <w:top w:val="single" w:sz="4" w:space="0" w:color="auto"/>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Исполнено</w:t>
            </w:r>
          </w:p>
        </w:tc>
        <w:tc>
          <w:tcPr>
            <w:tcW w:w="14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Неисполненные</w:t>
            </w:r>
            <w:r w:rsidRPr="00AB5349">
              <w:rPr>
                <w:rFonts w:ascii="Times New Roman" w:eastAsia="Times New Roman" w:hAnsi="Times New Roman" w:cs="Times New Roman"/>
                <w:color w:val="000000"/>
                <w:sz w:val="18"/>
                <w:szCs w:val="18"/>
                <w:lang w:eastAsia="ru-RU"/>
              </w:rPr>
              <w:br/>
              <w:t>назначения</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Доли</w:t>
            </w:r>
            <w:r w:rsidRPr="00AB5349">
              <w:rPr>
                <w:rFonts w:ascii="Times New Roman" w:eastAsia="Times New Roman" w:hAnsi="Times New Roman" w:cs="Times New Roman"/>
                <w:color w:val="000000"/>
                <w:sz w:val="18"/>
                <w:szCs w:val="18"/>
                <w:lang w:eastAsia="ru-RU"/>
              </w:rPr>
              <w:br/>
              <w:t>в общем объеме</w:t>
            </w:r>
            <w:r w:rsidRPr="00AB5349">
              <w:rPr>
                <w:rFonts w:ascii="Times New Roman" w:eastAsia="Times New Roman" w:hAnsi="Times New Roman" w:cs="Times New Roman"/>
                <w:color w:val="000000"/>
                <w:sz w:val="18"/>
                <w:szCs w:val="18"/>
                <w:lang w:eastAsia="ru-RU"/>
              </w:rPr>
              <w:br/>
              <w:t>исполнения,</w:t>
            </w:r>
          </w:p>
          <w:p w:rsidR="00AB5349" w:rsidRPr="00AB5349" w:rsidRDefault="00AB5349" w:rsidP="00AB5349">
            <w:pPr>
              <w:spacing w:after="0" w:line="240" w:lineRule="auto"/>
              <w:jc w:val="center"/>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w:t>
            </w:r>
          </w:p>
        </w:tc>
      </w:tr>
      <w:tr w:rsidR="00AB5349" w:rsidRPr="00AB5349" w:rsidTr="00B054F9">
        <w:trPr>
          <w:trHeight w:val="20"/>
        </w:trPr>
        <w:tc>
          <w:tcPr>
            <w:tcW w:w="3964" w:type="dxa"/>
            <w:vMerge/>
            <w:tcBorders>
              <w:top w:val="single" w:sz="4" w:space="0" w:color="auto"/>
              <w:left w:val="single" w:sz="4" w:space="0" w:color="auto"/>
              <w:bottom w:val="single" w:sz="4" w:space="0" w:color="000000"/>
              <w:right w:val="single" w:sz="4" w:space="0" w:color="auto"/>
            </w:tcBorders>
            <w:vAlign w:val="center"/>
            <w:hideMark/>
          </w:tcPr>
          <w:p w:rsidR="00AB5349" w:rsidRPr="00AB5349" w:rsidRDefault="00AB5349" w:rsidP="00AB5349">
            <w:pPr>
              <w:spacing w:after="0" w:line="240" w:lineRule="auto"/>
              <w:rPr>
                <w:rFonts w:ascii="Times New Roman" w:eastAsia="Times New Roman" w:hAnsi="Times New Roman" w:cs="Times New Roman"/>
                <w:color w:val="000000"/>
                <w:sz w:val="18"/>
                <w:szCs w:val="18"/>
                <w:lang w:eastAsia="ru-RU"/>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rsidR="00AB5349" w:rsidRPr="00AB5349" w:rsidRDefault="00AB5349" w:rsidP="00AB5349">
            <w:pPr>
              <w:spacing w:after="0" w:line="240" w:lineRule="auto"/>
              <w:rPr>
                <w:rFonts w:ascii="Times New Roman" w:eastAsia="Times New Roman" w:hAnsi="Times New Roman" w:cs="Times New Roman"/>
                <w:color w:val="000000"/>
                <w:sz w:val="18"/>
                <w:szCs w:val="18"/>
                <w:lang w:eastAsia="ru-RU"/>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AB5349" w:rsidRPr="00AB5349" w:rsidRDefault="00AB5349" w:rsidP="00AB5349">
            <w:pPr>
              <w:spacing w:after="0" w:line="240" w:lineRule="auto"/>
              <w:rPr>
                <w:rFonts w:ascii="Times New Roman" w:eastAsia="Times New Roman" w:hAnsi="Times New Roman" w:cs="Times New Roman"/>
                <w:color w:val="000000"/>
                <w:sz w:val="18"/>
                <w:szCs w:val="18"/>
                <w:lang w:eastAsia="ru-RU"/>
              </w:rPr>
            </w:pPr>
          </w:p>
        </w:tc>
        <w:tc>
          <w:tcPr>
            <w:tcW w:w="92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тыс. руб.</w:t>
            </w:r>
          </w:p>
        </w:tc>
        <w:tc>
          <w:tcPr>
            <w:tcW w:w="56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w:t>
            </w:r>
          </w:p>
        </w:tc>
        <w:tc>
          <w:tcPr>
            <w:tcW w:w="1485" w:type="dxa"/>
            <w:vMerge/>
            <w:tcBorders>
              <w:top w:val="single" w:sz="4" w:space="0" w:color="auto"/>
              <w:left w:val="single" w:sz="4" w:space="0" w:color="auto"/>
              <w:bottom w:val="single" w:sz="4" w:space="0" w:color="000000"/>
              <w:right w:val="single" w:sz="4" w:space="0" w:color="auto"/>
            </w:tcBorders>
            <w:vAlign w:val="center"/>
            <w:hideMark/>
          </w:tcPr>
          <w:p w:rsidR="00AB5349" w:rsidRPr="00AB5349" w:rsidRDefault="00AB5349" w:rsidP="00AB5349">
            <w:pPr>
              <w:spacing w:after="0" w:line="240" w:lineRule="auto"/>
              <w:rPr>
                <w:rFonts w:ascii="Times New Roman" w:eastAsia="Times New Roman" w:hAnsi="Times New Roman" w:cs="Times New Roman"/>
                <w:color w:val="000000"/>
                <w:sz w:val="18"/>
                <w:szCs w:val="18"/>
                <w:lang w:eastAsia="ru-RU"/>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rsidR="00AB5349" w:rsidRPr="00AB5349" w:rsidRDefault="00AB5349" w:rsidP="00AB5349">
            <w:pPr>
              <w:spacing w:after="0" w:line="240" w:lineRule="auto"/>
              <w:rPr>
                <w:rFonts w:ascii="Times New Roman" w:eastAsia="Times New Roman" w:hAnsi="Times New Roman" w:cs="Times New Roman"/>
                <w:color w:val="000000"/>
                <w:sz w:val="18"/>
                <w:szCs w:val="18"/>
                <w:lang w:eastAsia="ru-RU"/>
              </w:rPr>
            </w:pPr>
          </w:p>
        </w:tc>
      </w:tr>
      <w:tr w:rsidR="00AB5349" w:rsidRPr="00AB5349" w:rsidTr="00B054F9">
        <w:trPr>
          <w:trHeight w:val="2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110</w:t>
            </w:r>
          </w:p>
        </w:tc>
        <w:tc>
          <w:tcPr>
            <w:tcW w:w="1418"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26 000,0</w:t>
            </w:r>
          </w:p>
        </w:tc>
        <w:tc>
          <w:tcPr>
            <w:tcW w:w="92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25 890,7</w:t>
            </w:r>
          </w:p>
        </w:tc>
        <w:tc>
          <w:tcPr>
            <w:tcW w:w="56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99,6</w:t>
            </w:r>
          </w:p>
        </w:tc>
        <w:tc>
          <w:tcPr>
            <w:tcW w:w="148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109,3</w:t>
            </w:r>
          </w:p>
        </w:tc>
        <w:tc>
          <w:tcPr>
            <w:tcW w:w="127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60,2</w:t>
            </w:r>
          </w:p>
        </w:tc>
      </w:tr>
      <w:tr w:rsidR="00AB5349" w:rsidRPr="00AB5349" w:rsidTr="00B054F9">
        <w:trPr>
          <w:trHeight w:val="2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120</w:t>
            </w:r>
          </w:p>
        </w:tc>
        <w:tc>
          <w:tcPr>
            <w:tcW w:w="1418"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9 361,0</w:t>
            </w:r>
          </w:p>
        </w:tc>
        <w:tc>
          <w:tcPr>
            <w:tcW w:w="92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9 338,2</w:t>
            </w:r>
          </w:p>
        </w:tc>
        <w:tc>
          <w:tcPr>
            <w:tcW w:w="56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99,8</w:t>
            </w:r>
          </w:p>
        </w:tc>
        <w:tc>
          <w:tcPr>
            <w:tcW w:w="148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22,8</w:t>
            </w:r>
          </w:p>
        </w:tc>
        <w:tc>
          <w:tcPr>
            <w:tcW w:w="127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21,7</w:t>
            </w:r>
          </w:p>
        </w:tc>
      </w:tr>
      <w:tr w:rsidR="00AB5349" w:rsidRPr="00AB5349" w:rsidTr="00B054F9">
        <w:trPr>
          <w:trHeight w:val="2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B054F9">
            <w:pPr>
              <w:spacing w:after="0" w:line="240" w:lineRule="auto"/>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Иные закупки товаров, работ и услуг для обеспечения муниципальных нужд</w:t>
            </w:r>
          </w:p>
        </w:tc>
        <w:tc>
          <w:tcPr>
            <w:tcW w:w="56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240</w:t>
            </w:r>
          </w:p>
        </w:tc>
        <w:tc>
          <w:tcPr>
            <w:tcW w:w="1418"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8 105,7</w:t>
            </w:r>
          </w:p>
        </w:tc>
        <w:tc>
          <w:tcPr>
            <w:tcW w:w="92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7 797,4</w:t>
            </w:r>
          </w:p>
        </w:tc>
        <w:tc>
          <w:tcPr>
            <w:tcW w:w="56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96,2</w:t>
            </w:r>
          </w:p>
        </w:tc>
        <w:tc>
          <w:tcPr>
            <w:tcW w:w="148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308,4</w:t>
            </w:r>
          </w:p>
        </w:tc>
        <w:tc>
          <w:tcPr>
            <w:tcW w:w="127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18,1</w:t>
            </w:r>
          </w:p>
        </w:tc>
      </w:tr>
      <w:tr w:rsidR="00AB5349" w:rsidRPr="00AB5349" w:rsidTr="00B054F9">
        <w:trPr>
          <w:trHeight w:val="2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320</w:t>
            </w:r>
          </w:p>
        </w:tc>
        <w:tc>
          <w:tcPr>
            <w:tcW w:w="1418"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1,9</w:t>
            </w:r>
          </w:p>
        </w:tc>
        <w:tc>
          <w:tcPr>
            <w:tcW w:w="92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1,9</w:t>
            </w:r>
          </w:p>
        </w:tc>
        <w:tc>
          <w:tcPr>
            <w:tcW w:w="56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100</w:t>
            </w:r>
          </w:p>
        </w:tc>
        <w:tc>
          <w:tcPr>
            <w:tcW w:w="148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0,0</w:t>
            </w:r>
          </w:p>
        </w:tc>
        <w:tc>
          <w:tcPr>
            <w:tcW w:w="127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0,0</w:t>
            </w:r>
          </w:p>
        </w:tc>
      </w:tr>
      <w:tr w:rsidR="00AB5349" w:rsidRPr="00AB5349" w:rsidTr="00B054F9">
        <w:trPr>
          <w:trHeight w:val="20"/>
        </w:trPr>
        <w:tc>
          <w:tcPr>
            <w:tcW w:w="3964"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850</w:t>
            </w:r>
          </w:p>
        </w:tc>
        <w:tc>
          <w:tcPr>
            <w:tcW w:w="1418"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20,4</w:t>
            </w:r>
          </w:p>
        </w:tc>
        <w:tc>
          <w:tcPr>
            <w:tcW w:w="92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15,3</w:t>
            </w:r>
          </w:p>
        </w:tc>
        <w:tc>
          <w:tcPr>
            <w:tcW w:w="56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74,8</w:t>
            </w:r>
          </w:p>
        </w:tc>
        <w:tc>
          <w:tcPr>
            <w:tcW w:w="148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5,1</w:t>
            </w:r>
          </w:p>
        </w:tc>
        <w:tc>
          <w:tcPr>
            <w:tcW w:w="127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color w:val="000000"/>
                <w:sz w:val="18"/>
                <w:szCs w:val="18"/>
                <w:lang w:eastAsia="ru-RU"/>
              </w:rPr>
            </w:pPr>
            <w:r w:rsidRPr="00AB5349">
              <w:rPr>
                <w:rFonts w:ascii="Times New Roman" w:eastAsia="Times New Roman" w:hAnsi="Times New Roman" w:cs="Times New Roman"/>
                <w:color w:val="000000"/>
                <w:sz w:val="18"/>
                <w:szCs w:val="18"/>
                <w:lang w:eastAsia="ru-RU"/>
              </w:rPr>
              <w:t>0,0</w:t>
            </w:r>
          </w:p>
        </w:tc>
      </w:tr>
      <w:tr w:rsidR="00AB5349" w:rsidRPr="00AB5349" w:rsidTr="00B054F9">
        <w:trPr>
          <w:trHeight w:val="20"/>
        </w:trPr>
        <w:tc>
          <w:tcPr>
            <w:tcW w:w="4531" w:type="dxa"/>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rsidR="00AB5349" w:rsidRPr="00AB5349" w:rsidRDefault="00AB5349" w:rsidP="00AB5349">
            <w:pPr>
              <w:spacing w:after="0" w:line="240" w:lineRule="auto"/>
              <w:rPr>
                <w:rFonts w:ascii="Times New Roman" w:eastAsia="Times New Roman" w:hAnsi="Times New Roman" w:cs="Times New Roman"/>
                <w:b/>
                <w:bCs/>
                <w:color w:val="000000"/>
                <w:sz w:val="18"/>
                <w:szCs w:val="18"/>
                <w:lang w:eastAsia="ru-RU"/>
              </w:rPr>
            </w:pPr>
            <w:r w:rsidRPr="00AB5349">
              <w:rPr>
                <w:rFonts w:ascii="Times New Roman" w:eastAsia="Times New Roman" w:hAnsi="Times New Roman" w:cs="Times New Roman"/>
                <w:b/>
                <w:bCs/>
                <w:color w:val="000000"/>
                <w:sz w:val="18"/>
                <w:szCs w:val="18"/>
                <w:lang w:eastAsia="ru-RU"/>
              </w:rPr>
              <w:t>РАСХОДЫ ГРБС всего:</w:t>
            </w:r>
          </w:p>
        </w:tc>
        <w:tc>
          <w:tcPr>
            <w:tcW w:w="1418"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color w:val="000000"/>
                <w:sz w:val="18"/>
                <w:szCs w:val="18"/>
                <w:lang w:eastAsia="ru-RU"/>
              </w:rPr>
            </w:pPr>
            <w:r w:rsidRPr="00AB5349">
              <w:rPr>
                <w:rFonts w:ascii="Times New Roman" w:eastAsia="Times New Roman" w:hAnsi="Times New Roman" w:cs="Times New Roman"/>
                <w:b/>
                <w:bCs/>
                <w:color w:val="000000"/>
                <w:sz w:val="18"/>
                <w:szCs w:val="18"/>
                <w:lang w:eastAsia="ru-RU"/>
              </w:rPr>
              <w:t>43 489,0</w:t>
            </w:r>
          </w:p>
        </w:tc>
        <w:tc>
          <w:tcPr>
            <w:tcW w:w="925"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color w:val="000000"/>
                <w:sz w:val="18"/>
                <w:szCs w:val="18"/>
                <w:lang w:eastAsia="ru-RU"/>
              </w:rPr>
            </w:pPr>
            <w:r w:rsidRPr="00AB5349">
              <w:rPr>
                <w:rFonts w:ascii="Times New Roman" w:eastAsia="Times New Roman" w:hAnsi="Times New Roman" w:cs="Times New Roman"/>
                <w:b/>
                <w:bCs/>
                <w:color w:val="000000"/>
                <w:sz w:val="18"/>
                <w:szCs w:val="18"/>
                <w:lang w:eastAsia="ru-RU"/>
              </w:rPr>
              <w:t>43 043,3</w:t>
            </w:r>
          </w:p>
        </w:tc>
        <w:tc>
          <w:tcPr>
            <w:tcW w:w="567"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color w:val="000000"/>
                <w:sz w:val="18"/>
                <w:szCs w:val="18"/>
                <w:lang w:eastAsia="ru-RU"/>
              </w:rPr>
            </w:pPr>
            <w:r w:rsidRPr="00AB5349">
              <w:rPr>
                <w:rFonts w:ascii="Times New Roman" w:eastAsia="Times New Roman" w:hAnsi="Times New Roman" w:cs="Times New Roman"/>
                <w:b/>
                <w:bCs/>
                <w:color w:val="000000"/>
                <w:sz w:val="18"/>
                <w:szCs w:val="18"/>
                <w:lang w:eastAsia="ru-RU"/>
              </w:rPr>
              <w:t>99,0</w:t>
            </w:r>
          </w:p>
        </w:tc>
        <w:tc>
          <w:tcPr>
            <w:tcW w:w="1485"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color w:val="000000"/>
                <w:sz w:val="18"/>
                <w:szCs w:val="18"/>
                <w:lang w:eastAsia="ru-RU"/>
              </w:rPr>
            </w:pPr>
            <w:r w:rsidRPr="00AB5349">
              <w:rPr>
                <w:rFonts w:ascii="Times New Roman" w:eastAsia="Times New Roman" w:hAnsi="Times New Roman" w:cs="Times New Roman"/>
                <w:b/>
                <w:bCs/>
                <w:color w:val="000000"/>
                <w:sz w:val="18"/>
                <w:szCs w:val="18"/>
                <w:lang w:eastAsia="ru-RU"/>
              </w:rPr>
              <w:t>445,7</w:t>
            </w:r>
          </w:p>
        </w:tc>
        <w:tc>
          <w:tcPr>
            <w:tcW w:w="1275"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color w:val="000000"/>
                <w:sz w:val="18"/>
                <w:szCs w:val="18"/>
                <w:lang w:eastAsia="ru-RU"/>
              </w:rPr>
            </w:pPr>
            <w:r w:rsidRPr="00AB5349">
              <w:rPr>
                <w:rFonts w:ascii="Times New Roman" w:eastAsia="Times New Roman" w:hAnsi="Times New Roman" w:cs="Times New Roman"/>
                <w:b/>
                <w:bCs/>
                <w:color w:val="000000"/>
                <w:sz w:val="18"/>
                <w:szCs w:val="18"/>
                <w:lang w:eastAsia="ru-RU"/>
              </w:rPr>
              <w:t>100,0</w:t>
            </w:r>
          </w:p>
        </w:tc>
      </w:tr>
    </w:tbl>
    <w:p w:rsidR="00AB5349" w:rsidRPr="00AB5349" w:rsidRDefault="00AB5349" w:rsidP="00AB534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B5349" w:rsidRPr="00AB5349" w:rsidRDefault="00AB5349" w:rsidP="00AB534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B5349">
        <w:rPr>
          <w:rFonts w:ascii="Times New Roman" w:eastAsia="Times New Roman" w:hAnsi="Times New Roman" w:cs="Times New Roman"/>
          <w:sz w:val="24"/>
          <w:szCs w:val="24"/>
          <w:lang w:eastAsia="ru-RU"/>
        </w:rPr>
        <w:t xml:space="preserve">Анализ распределения бюджетных ассигнований ГРБС Комитет и их исполнения в 2024 году отражен в таблице № </w:t>
      </w:r>
      <w:r w:rsidR="00F40916">
        <w:rPr>
          <w:rFonts w:ascii="Times New Roman" w:eastAsia="Times New Roman" w:hAnsi="Times New Roman" w:cs="Times New Roman"/>
          <w:sz w:val="24"/>
          <w:szCs w:val="24"/>
          <w:lang w:eastAsia="ru-RU"/>
        </w:rPr>
        <w:t>22</w:t>
      </w:r>
      <w:r w:rsidRPr="00AB5349">
        <w:rPr>
          <w:rFonts w:ascii="Times New Roman" w:eastAsia="Times New Roman" w:hAnsi="Times New Roman" w:cs="Times New Roman"/>
          <w:sz w:val="24"/>
          <w:szCs w:val="24"/>
          <w:lang w:eastAsia="ru-RU"/>
        </w:rPr>
        <w:t>.</w:t>
      </w:r>
    </w:p>
    <w:p w:rsidR="00143F3E" w:rsidRDefault="00143F3E" w:rsidP="00AB5349">
      <w:pPr>
        <w:autoSpaceDE w:val="0"/>
        <w:autoSpaceDN w:val="0"/>
        <w:adjustRightInd w:val="0"/>
        <w:spacing w:after="0" w:line="240" w:lineRule="auto"/>
        <w:ind w:firstLine="851"/>
        <w:jc w:val="center"/>
        <w:rPr>
          <w:rFonts w:ascii="Times New Roman" w:eastAsia="Times New Roman" w:hAnsi="Times New Roman" w:cs="Times New Roman"/>
          <w:sz w:val="24"/>
          <w:szCs w:val="24"/>
          <w:lang w:eastAsia="ru-RU"/>
        </w:rPr>
      </w:pPr>
    </w:p>
    <w:p w:rsidR="00143F3E" w:rsidRDefault="00143F3E" w:rsidP="00AB5349">
      <w:pPr>
        <w:autoSpaceDE w:val="0"/>
        <w:autoSpaceDN w:val="0"/>
        <w:adjustRightInd w:val="0"/>
        <w:spacing w:after="0" w:line="240" w:lineRule="auto"/>
        <w:ind w:firstLine="851"/>
        <w:jc w:val="center"/>
        <w:rPr>
          <w:rFonts w:ascii="Times New Roman" w:eastAsia="Times New Roman" w:hAnsi="Times New Roman" w:cs="Times New Roman"/>
          <w:sz w:val="24"/>
          <w:szCs w:val="24"/>
          <w:lang w:eastAsia="ru-RU"/>
        </w:rPr>
      </w:pPr>
    </w:p>
    <w:p w:rsidR="00AB5349" w:rsidRPr="00AB5349" w:rsidRDefault="00AB5349" w:rsidP="00AB5349">
      <w:pPr>
        <w:autoSpaceDE w:val="0"/>
        <w:autoSpaceDN w:val="0"/>
        <w:adjustRightInd w:val="0"/>
        <w:spacing w:after="0" w:line="240" w:lineRule="auto"/>
        <w:ind w:firstLine="851"/>
        <w:jc w:val="center"/>
        <w:rPr>
          <w:rFonts w:ascii="Times New Roman" w:eastAsia="Times New Roman" w:hAnsi="Times New Roman" w:cs="Times New Roman"/>
          <w:sz w:val="24"/>
          <w:szCs w:val="24"/>
          <w:lang w:eastAsia="ru-RU"/>
        </w:rPr>
      </w:pPr>
      <w:r w:rsidRPr="00AB5349">
        <w:rPr>
          <w:rFonts w:ascii="Times New Roman" w:eastAsia="Times New Roman" w:hAnsi="Times New Roman" w:cs="Times New Roman"/>
          <w:sz w:val="24"/>
          <w:szCs w:val="24"/>
          <w:lang w:eastAsia="ru-RU"/>
        </w:rPr>
        <w:lastRenderedPageBreak/>
        <w:t xml:space="preserve">Таблица № </w:t>
      </w:r>
      <w:r w:rsidR="00F40916">
        <w:rPr>
          <w:rFonts w:ascii="Times New Roman" w:eastAsia="Times New Roman" w:hAnsi="Times New Roman" w:cs="Times New Roman"/>
          <w:sz w:val="24"/>
          <w:szCs w:val="24"/>
          <w:lang w:eastAsia="ru-RU"/>
        </w:rPr>
        <w:t>22</w:t>
      </w:r>
    </w:p>
    <w:p w:rsidR="00AB5349" w:rsidRPr="00AB5349" w:rsidRDefault="00AB5349" w:rsidP="00AB5349">
      <w:pPr>
        <w:autoSpaceDE w:val="0"/>
        <w:autoSpaceDN w:val="0"/>
        <w:adjustRightInd w:val="0"/>
        <w:spacing w:after="0" w:line="240" w:lineRule="auto"/>
        <w:ind w:firstLine="851"/>
        <w:jc w:val="right"/>
        <w:rPr>
          <w:rFonts w:ascii="Times New Roman" w:eastAsia="Times New Roman" w:hAnsi="Times New Roman" w:cs="Times New Roman"/>
          <w:sz w:val="24"/>
          <w:szCs w:val="24"/>
          <w:lang w:eastAsia="ru-RU"/>
        </w:rPr>
      </w:pPr>
      <w:r w:rsidRPr="00AB5349">
        <w:rPr>
          <w:rFonts w:ascii="Times New Roman" w:eastAsia="Times New Roman" w:hAnsi="Times New Roman" w:cs="Times New Roman"/>
          <w:sz w:val="24"/>
          <w:szCs w:val="24"/>
          <w:lang w:eastAsia="ru-RU"/>
        </w:rPr>
        <w:t>(тыс. рублей)</w:t>
      </w:r>
    </w:p>
    <w:tbl>
      <w:tblPr>
        <w:tblW w:w="10276" w:type="dxa"/>
        <w:tblInd w:w="113" w:type="dxa"/>
        <w:tblLayout w:type="fixed"/>
        <w:tblLook w:val="04A0"/>
      </w:tblPr>
      <w:tblGrid>
        <w:gridCol w:w="5807"/>
        <w:gridCol w:w="707"/>
        <w:gridCol w:w="711"/>
        <w:gridCol w:w="1367"/>
        <w:gridCol w:w="1018"/>
        <w:gridCol w:w="666"/>
      </w:tblGrid>
      <w:tr w:rsidR="00AB5349" w:rsidRPr="00AB5349" w:rsidTr="00CD5FA3">
        <w:trPr>
          <w:trHeight w:val="2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Наименование раздела, подраздела, вида расходов</w:t>
            </w:r>
          </w:p>
        </w:tc>
        <w:tc>
          <w:tcPr>
            <w:tcW w:w="7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proofErr w:type="spellStart"/>
            <w:r w:rsidRPr="00AB5349">
              <w:rPr>
                <w:rFonts w:ascii="Times New Roman" w:eastAsia="Times New Roman" w:hAnsi="Times New Roman" w:cs="Times New Roman"/>
                <w:sz w:val="20"/>
                <w:szCs w:val="20"/>
                <w:lang w:eastAsia="ru-RU"/>
              </w:rPr>
              <w:t>Рз</w:t>
            </w:r>
            <w:proofErr w:type="spellEnd"/>
            <w:r w:rsidRPr="00AB5349">
              <w:rPr>
                <w:rFonts w:ascii="Times New Roman" w:eastAsia="Times New Roman" w:hAnsi="Times New Roman" w:cs="Times New Roman"/>
                <w:sz w:val="20"/>
                <w:szCs w:val="20"/>
                <w:lang w:eastAsia="ru-RU"/>
              </w:rPr>
              <w:t>/</w:t>
            </w:r>
            <w:proofErr w:type="spellStart"/>
            <w:r w:rsidRPr="00AB5349">
              <w:rPr>
                <w:rFonts w:ascii="Times New Roman" w:eastAsia="Times New Roman" w:hAnsi="Times New Roman" w:cs="Times New Roman"/>
                <w:sz w:val="20"/>
                <w:szCs w:val="20"/>
                <w:lang w:eastAsia="ru-RU"/>
              </w:rPr>
              <w:t>Пр</w:t>
            </w:r>
            <w:proofErr w:type="spellEnd"/>
          </w:p>
        </w:tc>
        <w:tc>
          <w:tcPr>
            <w:tcW w:w="7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КВР</w:t>
            </w:r>
          </w:p>
        </w:tc>
        <w:tc>
          <w:tcPr>
            <w:tcW w:w="13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18"/>
                <w:szCs w:val="18"/>
                <w:lang w:eastAsia="ru-RU"/>
              </w:rPr>
              <w:t>Утвержденные</w:t>
            </w:r>
            <w:r w:rsidRPr="00AB5349">
              <w:rPr>
                <w:rFonts w:ascii="Times New Roman" w:eastAsia="Times New Roman" w:hAnsi="Times New Roman" w:cs="Times New Roman"/>
                <w:sz w:val="18"/>
                <w:szCs w:val="18"/>
                <w:lang w:eastAsia="ru-RU"/>
              </w:rPr>
              <w:br/>
              <w:t>бюджетные</w:t>
            </w:r>
            <w:r w:rsidRPr="00AB5349">
              <w:rPr>
                <w:rFonts w:ascii="Times New Roman" w:eastAsia="Times New Roman" w:hAnsi="Times New Roman" w:cs="Times New Roman"/>
                <w:sz w:val="18"/>
                <w:szCs w:val="18"/>
                <w:lang w:eastAsia="ru-RU"/>
              </w:rPr>
              <w:br/>
              <w:t>назначения</w:t>
            </w:r>
            <w:r w:rsidRPr="00AB5349">
              <w:rPr>
                <w:rFonts w:ascii="Times New Roman" w:eastAsia="Times New Roman" w:hAnsi="Times New Roman" w:cs="Times New Roman"/>
                <w:sz w:val="18"/>
                <w:szCs w:val="18"/>
                <w:lang w:eastAsia="ru-RU"/>
              </w:rPr>
              <w:br/>
              <w:t>БР от 28.12.24</w:t>
            </w:r>
          </w:p>
        </w:tc>
        <w:tc>
          <w:tcPr>
            <w:tcW w:w="1684" w:type="dxa"/>
            <w:gridSpan w:val="2"/>
            <w:tcBorders>
              <w:top w:val="single" w:sz="4" w:space="0" w:color="auto"/>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Исполнено</w:t>
            </w:r>
          </w:p>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(ф. 0503127)</w:t>
            </w:r>
          </w:p>
        </w:tc>
      </w:tr>
      <w:tr w:rsidR="00AB5349" w:rsidRPr="00AB5349" w:rsidTr="00CD5FA3">
        <w:trPr>
          <w:trHeight w:val="20"/>
        </w:trPr>
        <w:tc>
          <w:tcPr>
            <w:tcW w:w="5807" w:type="dxa"/>
            <w:vMerge/>
            <w:tcBorders>
              <w:top w:val="single" w:sz="4" w:space="0" w:color="auto"/>
              <w:left w:val="single" w:sz="4" w:space="0" w:color="auto"/>
              <w:bottom w:val="single" w:sz="4" w:space="0" w:color="auto"/>
              <w:right w:val="single" w:sz="4" w:space="0" w:color="auto"/>
            </w:tcBorders>
            <w:vAlign w:val="center"/>
            <w:hideMark/>
          </w:tcPr>
          <w:p w:rsidR="00AB5349" w:rsidRPr="00AB5349" w:rsidRDefault="00AB5349" w:rsidP="00AB5349">
            <w:pPr>
              <w:spacing w:after="0" w:line="240" w:lineRule="auto"/>
              <w:rPr>
                <w:rFonts w:ascii="Times New Roman" w:eastAsia="Times New Roman" w:hAnsi="Times New Roman" w:cs="Times New Roman"/>
                <w:sz w:val="20"/>
                <w:szCs w:val="20"/>
                <w:lang w:eastAsia="ru-RU"/>
              </w:rPr>
            </w:pPr>
          </w:p>
        </w:tc>
        <w:tc>
          <w:tcPr>
            <w:tcW w:w="707" w:type="dxa"/>
            <w:vMerge/>
            <w:tcBorders>
              <w:top w:val="single" w:sz="4" w:space="0" w:color="auto"/>
              <w:left w:val="single" w:sz="4" w:space="0" w:color="auto"/>
              <w:bottom w:val="single" w:sz="4" w:space="0" w:color="auto"/>
              <w:right w:val="single" w:sz="4" w:space="0" w:color="auto"/>
            </w:tcBorders>
            <w:vAlign w:val="center"/>
            <w:hideMark/>
          </w:tcPr>
          <w:p w:rsidR="00AB5349" w:rsidRPr="00AB5349" w:rsidRDefault="00AB5349" w:rsidP="00AB5349">
            <w:pPr>
              <w:spacing w:after="0" w:line="240" w:lineRule="auto"/>
              <w:rPr>
                <w:rFonts w:ascii="Times New Roman" w:eastAsia="Times New Roman" w:hAnsi="Times New Roman" w:cs="Times New Roman"/>
                <w:sz w:val="20"/>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AB5349" w:rsidRPr="00AB5349" w:rsidRDefault="00AB5349" w:rsidP="00AB5349">
            <w:pPr>
              <w:spacing w:after="0" w:line="240" w:lineRule="auto"/>
              <w:rPr>
                <w:rFonts w:ascii="Times New Roman" w:eastAsia="Times New Roman" w:hAnsi="Times New Roman" w:cs="Times New Roman"/>
                <w:sz w:val="20"/>
                <w:szCs w:val="20"/>
                <w:lang w:eastAsia="ru-RU"/>
              </w:rPr>
            </w:pPr>
          </w:p>
        </w:tc>
        <w:tc>
          <w:tcPr>
            <w:tcW w:w="1367" w:type="dxa"/>
            <w:vMerge/>
            <w:tcBorders>
              <w:top w:val="single" w:sz="4" w:space="0" w:color="auto"/>
              <w:left w:val="single" w:sz="4" w:space="0" w:color="auto"/>
              <w:bottom w:val="single" w:sz="4" w:space="0" w:color="auto"/>
              <w:right w:val="single" w:sz="4" w:space="0" w:color="auto"/>
            </w:tcBorders>
            <w:vAlign w:val="center"/>
            <w:hideMark/>
          </w:tcPr>
          <w:p w:rsidR="00AB5349" w:rsidRPr="00AB5349" w:rsidRDefault="00AB5349" w:rsidP="00AB5349">
            <w:pPr>
              <w:spacing w:after="0" w:line="240" w:lineRule="auto"/>
              <w:rPr>
                <w:rFonts w:ascii="Times New Roman" w:eastAsia="Times New Roman" w:hAnsi="Times New Roman" w:cs="Times New Roman"/>
                <w:sz w:val="20"/>
                <w:szCs w:val="20"/>
                <w:lang w:eastAsia="ru-RU"/>
              </w:rPr>
            </w:pPr>
          </w:p>
        </w:tc>
        <w:tc>
          <w:tcPr>
            <w:tcW w:w="1018"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тыс. руб.</w:t>
            </w:r>
          </w:p>
        </w:tc>
        <w:tc>
          <w:tcPr>
            <w:tcW w:w="66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w:t>
            </w:r>
          </w:p>
        </w:tc>
      </w:tr>
      <w:tr w:rsidR="00AB5349" w:rsidRPr="00AB5349" w:rsidTr="00CD5FA3">
        <w:trPr>
          <w:trHeight w:val="20"/>
        </w:trPr>
        <w:tc>
          <w:tcPr>
            <w:tcW w:w="5807" w:type="dxa"/>
            <w:tcBorders>
              <w:top w:val="nil"/>
              <w:left w:val="single" w:sz="4" w:space="0" w:color="auto"/>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ОБЩЕГОСУДАРСТВЕННЫЕ ВОПРОСЫ</w:t>
            </w:r>
          </w:p>
        </w:tc>
        <w:tc>
          <w:tcPr>
            <w:tcW w:w="707"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center"/>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0100</w:t>
            </w:r>
          </w:p>
        </w:tc>
        <w:tc>
          <w:tcPr>
            <w:tcW w:w="711"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center"/>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 </w:t>
            </w:r>
          </w:p>
        </w:tc>
        <w:tc>
          <w:tcPr>
            <w:tcW w:w="1367"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13 754,0</w:t>
            </w:r>
          </w:p>
        </w:tc>
        <w:tc>
          <w:tcPr>
            <w:tcW w:w="1018"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13 679,0</w:t>
            </w:r>
          </w:p>
        </w:tc>
        <w:tc>
          <w:tcPr>
            <w:tcW w:w="666"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99,5</w:t>
            </w:r>
          </w:p>
        </w:tc>
      </w:tr>
      <w:tr w:rsidR="00AB5349" w:rsidRPr="00AB5349" w:rsidTr="00CD5FA3">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Другие общегосударственные вопросы</w:t>
            </w:r>
          </w:p>
        </w:tc>
        <w:tc>
          <w:tcPr>
            <w:tcW w:w="70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0113</w:t>
            </w:r>
          </w:p>
        </w:tc>
        <w:tc>
          <w:tcPr>
            <w:tcW w:w="711"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 </w:t>
            </w:r>
          </w:p>
        </w:tc>
        <w:tc>
          <w:tcPr>
            <w:tcW w:w="136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13 754,0</w:t>
            </w:r>
          </w:p>
        </w:tc>
        <w:tc>
          <w:tcPr>
            <w:tcW w:w="1018"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13 679,0</w:t>
            </w:r>
          </w:p>
        </w:tc>
        <w:tc>
          <w:tcPr>
            <w:tcW w:w="66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99,5</w:t>
            </w:r>
          </w:p>
        </w:tc>
      </w:tr>
      <w:tr w:rsidR="00AB5349" w:rsidRPr="00AB5349" w:rsidTr="00CD5FA3">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70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0113</w:t>
            </w:r>
          </w:p>
        </w:tc>
        <w:tc>
          <w:tcPr>
            <w:tcW w:w="711"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120</w:t>
            </w:r>
          </w:p>
        </w:tc>
        <w:tc>
          <w:tcPr>
            <w:tcW w:w="136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9 361,0</w:t>
            </w:r>
          </w:p>
        </w:tc>
        <w:tc>
          <w:tcPr>
            <w:tcW w:w="1018"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9 338,2</w:t>
            </w:r>
          </w:p>
        </w:tc>
        <w:tc>
          <w:tcPr>
            <w:tcW w:w="66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99,8</w:t>
            </w:r>
          </w:p>
        </w:tc>
      </w:tr>
      <w:tr w:rsidR="00AB5349" w:rsidRPr="00AB5349" w:rsidTr="00CD5FA3">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70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0113</w:t>
            </w:r>
          </w:p>
        </w:tc>
        <w:tc>
          <w:tcPr>
            <w:tcW w:w="711"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240</w:t>
            </w:r>
          </w:p>
        </w:tc>
        <w:tc>
          <w:tcPr>
            <w:tcW w:w="136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4 392,9</w:t>
            </w:r>
          </w:p>
        </w:tc>
        <w:tc>
          <w:tcPr>
            <w:tcW w:w="1018"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4 340,8</w:t>
            </w:r>
          </w:p>
        </w:tc>
        <w:tc>
          <w:tcPr>
            <w:tcW w:w="66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98,8</w:t>
            </w:r>
          </w:p>
        </w:tc>
      </w:tr>
      <w:tr w:rsidR="00AB5349" w:rsidRPr="00AB5349" w:rsidTr="00CD5FA3">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Уплата налогов, сборов и иных платежей</w:t>
            </w:r>
          </w:p>
        </w:tc>
        <w:tc>
          <w:tcPr>
            <w:tcW w:w="70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0113</w:t>
            </w:r>
          </w:p>
        </w:tc>
        <w:tc>
          <w:tcPr>
            <w:tcW w:w="711"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850</w:t>
            </w:r>
          </w:p>
        </w:tc>
        <w:tc>
          <w:tcPr>
            <w:tcW w:w="136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0,1</w:t>
            </w:r>
          </w:p>
        </w:tc>
        <w:tc>
          <w:tcPr>
            <w:tcW w:w="1018"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0,0</w:t>
            </w:r>
          </w:p>
        </w:tc>
        <w:tc>
          <w:tcPr>
            <w:tcW w:w="66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11,1</w:t>
            </w:r>
          </w:p>
        </w:tc>
      </w:tr>
      <w:tr w:rsidR="00AB5349" w:rsidRPr="00AB5349" w:rsidTr="00CD5FA3">
        <w:trPr>
          <w:trHeight w:val="20"/>
        </w:trPr>
        <w:tc>
          <w:tcPr>
            <w:tcW w:w="5807" w:type="dxa"/>
            <w:tcBorders>
              <w:top w:val="nil"/>
              <w:left w:val="single" w:sz="4" w:space="0" w:color="auto"/>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НАЦИОНАЛЬНАЯ ЭКОНОМИКА</w:t>
            </w:r>
          </w:p>
        </w:tc>
        <w:tc>
          <w:tcPr>
            <w:tcW w:w="707"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center"/>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0400</w:t>
            </w:r>
          </w:p>
        </w:tc>
        <w:tc>
          <w:tcPr>
            <w:tcW w:w="711"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center"/>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 </w:t>
            </w:r>
          </w:p>
        </w:tc>
        <w:tc>
          <w:tcPr>
            <w:tcW w:w="1367"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1 393,0</w:t>
            </w:r>
          </w:p>
        </w:tc>
        <w:tc>
          <w:tcPr>
            <w:tcW w:w="1018"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1 324,2</w:t>
            </w:r>
          </w:p>
        </w:tc>
        <w:tc>
          <w:tcPr>
            <w:tcW w:w="666"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95,1</w:t>
            </w:r>
          </w:p>
        </w:tc>
      </w:tr>
      <w:tr w:rsidR="00AB5349" w:rsidRPr="00AB5349" w:rsidTr="00CD5FA3">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Транспорт</w:t>
            </w:r>
          </w:p>
        </w:tc>
        <w:tc>
          <w:tcPr>
            <w:tcW w:w="70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0408</w:t>
            </w:r>
          </w:p>
        </w:tc>
        <w:tc>
          <w:tcPr>
            <w:tcW w:w="711"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 </w:t>
            </w:r>
          </w:p>
        </w:tc>
        <w:tc>
          <w:tcPr>
            <w:tcW w:w="136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1 393,0</w:t>
            </w:r>
          </w:p>
        </w:tc>
        <w:tc>
          <w:tcPr>
            <w:tcW w:w="1018"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1 324,2</w:t>
            </w:r>
          </w:p>
        </w:tc>
        <w:tc>
          <w:tcPr>
            <w:tcW w:w="66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95,1</w:t>
            </w:r>
          </w:p>
        </w:tc>
      </w:tr>
      <w:tr w:rsidR="00AB5349" w:rsidRPr="00AB5349" w:rsidTr="00CD5FA3">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Расходы на выплаты персоналу казенных учреждений</w:t>
            </w:r>
          </w:p>
        </w:tc>
        <w:tc>
          <w:tcPr>
            <w:tcW w:w="70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0408</w:t>
            </w:r>
          </w:p>
        </w:tc>
        <w:tc>
          <w:tcPr>
            <w:tcW w:w="711"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110</w:t>
            </w:r>
          </w:p>
        </w:tc>
        <w:tc>
          <w:tcPr>
            <w:tcW w:w="136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739,5</w:t>
            </w:r>
          </w:p>
        </w:tc>
        <w:tc>
          <w:tcPr>
            <w:tcW w:w="1018"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736,7</w:t>
            </w:r>
          </w:p>
        </w:tc>
        <w:tc>
          <w:tcPr>
            <w:tcW w:w="66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99,6</w:t>
            </w:r>
          </w:p>
        </w:tc>
      </w:tr>
      <w:tr w:rsidR="00AB5349" w:rsidRPr="00AB5349" w:rsidTr="00CD5FA3">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70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0408</w:t>
            </w:r>
          </w:p>
        </w:tc>
        <w:tc>
          <w:tcPr>
            <w:tcW w:w="711"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240</w:t>
            </w:r>
          </w:p>
        </w:tc>
        <w:tc>
          <w:tcPr>
            <w:tcW w:w="136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650,5</w:t>
            </w:r>
          </w:p>
        </w:tc>
        <w:tc>
          <w:tcPr>
            <w:tcW w:w="1018"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585,1</w:t>
            </w:r>
          </w:p>
        </w:tc>
        <w:tc>
          <w:tcPr>
            <w:tcW w:w="66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89,9</w:t>
            </w:r>
          </w:p>
        </w:tc>
      </w:tr>
      <w:tr w:rsidR="00AB5349" w:rsidRPr="00AB5349" w:rsidTr="00CD5FA3">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Уплата налогов, сборов и иных платежей</w:t>
            </w:r>
          </w:p>
        </w:tc>
        <w:tc>
          <w:tcPr>
            <w:tcW w:w="70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0408</w:t>
            </w:r>
          </w:p>
        </w:tc>
        <w:tc>
          <w:tcPr>
            <w:tcW w:w="711"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850</w:t>
            </w:r>
          </w:p>
        </w:tc>
        <w:tc>
          <w:tcPr>
            <w:tcW w:w="136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3,0</w:t>
            </w:r>
          </w:p>
        </w:tc>
        <w:tc>
          <w:tcPr>
            <w:tcW w:w="1018"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2,5</w:t>
            </w:r>
          </w:p>
        </w:tc>
        <w:tc>
          <w:tcPr>
            <w:tcW w:w="66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81,7</w:t>
            </w:r>
          </w:p>
        </w:tc>
      </w:tr>
      <w:tr w:rsidR="00AB5349" w:rsidRPr="00AB5349" w:rsidTr="00CD5FA3">
        <w:trPr>
          <w:trHeight w:val="20"/>
        </w:trPr>
        <w:tc>
          <w:tcPr>
            <w:tcW w:w="5807" w:type="dxa"/>
            <w:tcBorders>
              <w:top w:val="nil"/>
              <w:left w:val="single" w:sz="4" w:space="0" w:color="auto"/>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ЖИЛИЩНО-КОММУНАЛЬНОЕ ХОЗЯЙСТВО</w:t>
            </w:r>
          </w:p>
        </w:tc>
        <w:tc>
          <w:tcPr>
            <w:tcW w:w="707"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center"/>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0500</w:t>
            </w:r>
          </w:p>
        </w:tc>
        <w:tc>
          <w:tcPr>
            <w:tcW w:w="711"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center"/>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 </w:t>
            </w:r>
          </w:p>
        </w:tc>
        <w:tc>
          <w:tcPr>
            <w:tcW w:w="1367"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28 342,0</w:t>
            </w:r>
          </w:p>
        </w:tc>
        <w:tc>
          <w:tcPr>
            <w:tcW w:w="1018"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28 040,1</w:t>
            </w:r>
          </w:p>
        </w:tc>
        <w:tc>
          <w:tcPr>
            <w:tcW w:w="666"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98,9</w:t>
            </w:r>
          </w:p>
        </w:tc>
      </w:tr>
      <w:tr w:rsidR="00AB5349" w:rsidRPr="00AB5349" w:rsidTr="00CD5FA3">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Коммунальное хозяйство</w:t>
            </w:r>
          </w:p>
        </w:tc>
        <w:tc>
          <w:tcPr>
            <w:tcW w:w="70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0502</w:t>
            </w:r>
          </w:p>
        </w:tc>
        <w:tc>
          <w:tcPr>
            <w:tcW w:w="711"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 </w:t>
            </w:r>
          </w:p>
        </w:tc>
        <w:tc>
          <w:tcPr>
            <w:tcW w:w="136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120,0</w:t>
            </w:r>
          </w:p>
        </w:tc>
        <w:tc>
          <w:tcPr>
            <w:tcW w:w="1018"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120,0</w:t>
            </w:r>
          </w:p>
        </w:tc>
        <w:tc>
          <w:tcPr>
            <w:tcW w:w="66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100,0</w:t>
            </w:r>
          </w:p>
        </w:tc>
      </w:tr>
      <w:tr w:rsidR="00AB5349" w:rsidRPr="00AB5349" w:rsidTr="00CD5FA3">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70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0502</w:t>
            </w:r>
          </w:p>
        </w:tc>
        <w:tc>
          <w:tcPr>
            <w:tcW w:w="711"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240</w:t>
            </w:r>
          </w:p>
        </w:tc>
        <w:tc>
          <w:tcPr>
            <w:tcW w:w="136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120,0</w:t>
            </w:r>
          </w:p>
        </w:tc>
        <w:tc>
          <w:tcPr>
            <w:tcW w:w="1018"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120,0</w:t>
            </w:r>
          </w:p>
        </w:tc>
        <w:tc>
          <w:tcPr>
            <w:tcW w:w="66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100,0</w:t>
            </w:r>
          </w:p>
        </w:tc>
      </w:tr>
      <w:tr w:rsidR="00AB5349" w:rsidRPr="00AB5349" w:rsidTr="00CD5FA3">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Другие вопросы в области жилищно-коммунального хозяйства</w:t>
            </w:r>
          </w:p>
        </w:tc>
        <w:tc>
          <w:tcPr>
            <w:tcW w:w="70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0505</w:t>
            </w:r>
          </w:p>
        </w:tc>
        <w:tc>
          <w:tcPr>
            <w:tcW w:w="711"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 </w:t>
            </w:r>
          </w:p>
        </w:tc>
        <w:tc>
          <w:tcPr>
            <w:tcW w:w="136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28 222,0</w:t>
            </w:r>
          </w:p>
        </w:tc>
        <w:tc>
          <w:tcPr>
            <w:tcW w:w="1018"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27 920,1</w:t>
            </w:r>
          </w:p>
        </w:tc>
        <w:tc>
          <w:tcPr>
            <w:tcW w:w="66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98,9</w:t>
            </w:r>
          </w:p>
        </w:tc>
      </w:tr>
      <w:tr w:rsidR="00AB5349" w:rsidRPr="00AB5349" w:rsidTr="00CD5FA3">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Расходы на выплаты персоналу казенных учреждений</w:t>
            </w:r>
          </w:p>
        </w:tc>
        <w:tc>
          <w:tcPr>
            <w:tcW w:w="70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0505</w:t>
            </w:r>
          </w:p>
        </w:tc>
        <w:tc>
          <w:tcPr>
            <w:tcW w:w="711"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110</w:t>
            </w:r>
          </w:p>
        </w:tc>
        <w:tc>
          <w:tcPr>
            <w:tcW w:w="136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25 260,5</w:t>
            </w:r>
          </w:p>
        </w:tc>
        <w:tc>
          <w:tcPr>
            <w:tcW w:w="1018"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25 153,9</w:t>
            </w:r>
          </w:p>
        </w:tc>
        <w:tc>
          <w:tcPr>
            <w:tcW w:w="66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99,6</w:t>
            </w:r>
          </w:p>
        </w:tc>
      </w:tr>
      <w:tr w:rsidR="00AB5349" w:rsidRPr="00AB5349" w:rsidTr="00CD5FA3">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70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0505</w:t>
            </w:r>
          </w:p>
        </w:tc>
        <w:tc>
          <w:tcPr>
            <w:tcW w:w="711"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240</w:t>
            </w:r>
          </w:p>
        </w:tc>
        <w:tc>
          <w:tcPr>
            <w:tcW w:w="136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2 942,3</w:t>
            </w:r>
          </w:p>
        </w:tc>
        <w:tc>
          <w:tcPr>
            <w:tcW w:w="1018"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2 751,5</w:t>
            </w:r>
          </w:p>
        </w:tc>
        <w:tc>
          <w:tcPr>
            <w:tcW w:w="66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93,5</w:t>
            </w:r>
          </w:p>
        </w:tc>
      </w:tr>
      <w:tr w:rsidR="00AB5349" w:rsidRPr="00AB5349" w:rsidTr="00CD5FA3">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Социальные выплаты гражданам, кроме публичных нормативных социальных выплат</w:t>
            </w:r>
          </w:p>
        </w:tc>
        <w:tc>
          <w:tcPr>
            <w:tcW w:w="70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0505</w:t>
            </w:r>
          </w:p>
        </w:tc>
        <w:tc>
          <w:tcPr>
            <w:tcW w:w="711"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320</w:t>
            </w:r>
          </w:p>
        </w:tc>
        <w:tc>
          <w:tcPr>
            <w:tcW w:w="136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1,9</w:t>
            </w:r>
          </w:p>
        </w:tc>
        <w:tc>
          <w:tcPr>
            <w:tcW w:w="1018"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1,9</w:t>
            </w:r>
          </w:p>
        </w:tc>
        <w:tc>
          <w:tcPr>
            <w:tcW w:w="66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100,0</w:t>
            </w:r>
          </w:p>
        </w:tc>
      </w:tr>
      <w:tr w:rsidR="00AB5349" w:rsidRPr="00AB5349" w:rsidTr="00CD5FA3">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Уплата налогов, сборов и иных платежей</w:t>
            </w:r>
          </w:p>
        </w:tc>
        <w:tc>
          <w:tcPr>
            <w:tcW w:w="70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0505</w:t>
            </w:r>
          </w:p>
        </w:tc>
        <w:tc>
          <w:tcPr>
            <w:tcW w:w="711"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850</w:t>
            </w:r>
          </w:p>
        </w:tc>
        <w:tc>
          <w:tcPr>
            <w:tcW w:w="1367"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17,3</w:t>
            </w:r>
          </w:p>
        </w:tc>
        <w:tc>
          <w:tcPr>
            <w:tcW w:w="1018"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12,8</w:t>
            </w:r>
          </w:p>
        </w:tc>
        <w:tc>
          <w:tcPr>
            <w:tcW w:w="66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20"/>
                <w:szCs w:val="20"/>
                <w:lang w:eastAsia="ru-RU"/>
              </w:rPr>
            </w:pPr>
            <w:r w:rsidRPr="00AB5349">
              <w:rPr>
                <w:rFonts w:ascii="Times New Roman" w:eastAsia="Times New Roman" w:hAnsi="Times New Roman" w:cs="Times New Roman"/>
                <w:sz w:val="20"/>
                <w:szCs w:val="20"/>
                <w:lang w:eastAsia="ru-RU"/>
              </w:rPr>
              <w:t>73,9</w:t>
            </w:r>
          </w:p>
        </w:tc>
      </w:tr>
      <w:tr w:rsidR="00AB5349" w:rsidRPr="00AB5349" w:rsidTr="00CD5FA3">
        <w:trPr>
          <w:trHeight w:val="20"/>
        </w:trPr>
        <w:tc>
          <w:tcPr>
            <w:tcW w:w="7225" w:type="dxa"/>
            <w:gridSpan w:val="3"/>
            <w:tcBorders>
              <w:top w:val="single" w:sz="4" w:space="0" w:color="auto"/>
              <w:left w:val="single" w:sz="4" w:space="0" w:color="auto"/>
              <w:bottom w:val="single" w:sz="4" w:space="0" w:color="auto"/>
              <w:right w:val="single" w:sz="4" w:space="0" w:color="000000"/>
            </w:tcBorders>
            <w:shd w:val="clear" w:color="000000" w:fill="D9D9D9"/>
            <w:vAlign w:val="center"/>
            <w:hideMark/>
          </w:tcPr>
          <w:p w:rsidR="00AB5349" w:rsidRPr="00AB5349" w:rsidRDefault="00AB5349" w:rsidP="00AB5349">
            <w:pPr>
              <w:spacing w:after="0" w:line="240" w:lineRule="auto"/>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РАСХОДЫ ГРБС всего:</w:t>
            </w:r>
          </w:p>
        </w:tc>
        <w:tc>
          <w:tcPr>
            <w:tcW w:w="1367"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43 489,0</w:t>
            </w:r>
          </w:p>
        </w:tc>
        <w:tc>
          <w:tcPr>
            <w:tcW w:w="1018"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43 043,3</w:t>
            </w:r>
          </w:p>
        </w:tc>
        <w:tc>
          <w:tcPr>
            <w:tcW w:w="666"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20"/>
                <w:szCs w:val="20"/>
                <w:lang w:eastAsia="ru-RU"/>
              </w:rPr>
            </w:pPr>
            <w:r w:rsidRPr="00AB5349">
              <w:rPr>
                <w:rFonts w:ascii="Times New Roman" w:eastAsia="Times New Roman" w:hAnsi="Times New Roman" w:cs="Times New Roman"/>
                <w:b/>
                <w:bCs/>
                <w:sz w:val="20"/>
                <w:szCs w:val="20"/>
                <w:lang w:eastAsia="ru-RU"/>
              </w:rPr>
              <w:t>99,0</w:t>
            </w:r>
          </w:p>
        </w:tc>
      </w:tr>
    </w:tbl>
    <w:p w:rsidR="00AB5349" w:rsidRPr="00AB5349" w:rsidRDefault="00AB5349" w:rsidP="00AB534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B5349" w:rsidRPr="00AB5349" w:rsidRDefault="00AB5349" w:rsidP="00AB534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B5349">
        <w:rPr>
          <w:rFonts w:ascii="Times New Roman" w:eastAsia="Times New Roman" w:hAnsi="Times New Roman" w:cs="Times New Roman"/>
          <w:sz w:val="24"/>
          <w:szCs w:val="24"/>
          <w:lang w:eastAsia="ru-RU"/>
        </w:rPr>
        <w:t>В соответствии с нормами статей 158, 219.1 Бюджетного кодекса РФ, Порядка составления и ведения сводной бюджетной росписи бюджета Чунского районного муниципального образования и бюджетных росписей главных распорядителей (распорядителей) средств бюджета Чунского районного муниципального образования, утвержденного приказом Учреждения финансовое управление администрации Чунского района от 26.12.2022 № 67-од, Комитет составляет, утверждает и ведет бюджетную роспись главного распорядителя бюджетных средств в разрезе получателей средств районного бюджета, подведомственных ГРБС Комитет, распределяет бюджетные ассигнования, лимиты бюджетных обязательств по подведомственным получателям бюджетных средств и исполняет соответствующую часть бюджета.</w:t>
      </w:r>
    </w:p>
    <w:p w:rsidR="00AB5349" w:rsidRPr="00AB5349" w:rsidRDefault="00AB5349" w:rsidP="00AB5349">
      <w:pPr>
        <w:autoSpaceDE w:val="0"/>
        <w:autoSpaceDN w:val="0"/>
        <w:adjustRightInd w:val="0"/>
        <w:spacing w:after="0" w:line="240" w:lineRule="auto"/>
        <w:ind w:firstLine="708"/>
        <w:jc w:val="both"/>
        <w:rPr>
          <w:rFonts w:ascii="Times New Roman" w:eastAsia="Calibri" w:hAnsi="Times New Roman" w:cs="Times New Roman"/>
          <w:sz w:val="24"/>
          <w:szCs w:val="24"/>
        </w:rPr>
      </w:pPr>
    </w:p>
    <w:p w:rsidR="00AB5349" w:rsidRPr="00D91318" w:rsidRDefault="00AB5349" w:rsidP="00AB5349">
      <w:pPr>
        <w:autoSpaceDE w:val="0"/>
        <w:autoSpaceDN w:val="0"/>
        <w:adjustRightInd w:val="0"/>
        <w:spacing w:after="0" w:line="240" w:lineRule="auto"/>
        <w:ind w:firstLine="708"/>
        <w:jc w:val="both"/>
        <w:rPr>
          <w:rFonts w:ascii="Times New Roman" w:eastAsia="Calibri" w:hAnsi="Times New Roman" w:cs="Times New Roman"/>
          <w:sz w:val="24"/>
          <w:szCs w:val="24"/>
        </w:rPr>
      </w:pPr>
      <w:r w:rsidRPr="00AB5349">
        <w:rPr>
          <w:rFonts w:ascii="Times New Roman" w:eastAsia="Calibri" w:hAnsi="Times New Roman" w:cs="Times New Roman"/>
          <w:sz w:val="24"/>
          <w:szCs w:val="24"/>
        </w:rPr>
        <w:t xml:space="preserve">Распоряжением председателя Комитета от 29.06.2023 № 9/1-ф, во исполнение полномочий ГРБС, утвержден Порядок составления, утверждения и ведения бюджетных смет муниципального казенного </w:t>
      </w:r>
      <w:r w:rsidRPr="00D91318">
        <w:rPr>
          <w:rFonts w:ascii="Times New Roman" w:eastAsia="Calibri" w:hAnsi="Times New Roman" w:cs="Times New Roman"/>
          <w:sz w:val="24"/>
          <w:szCs w:val="24"/>
        </w:rPr>
        <w:t>учреждения «Комитет администрации Чунского района по управлению муниципальным имуществом» и подведомственных ему казенных учреждений (в новой редакции).</w:t>
      </w:r>
    </w:p>
    <w:p w:rsidR="00AB5349" w:rsidRPr="008F5DF6" w:rsidRDefault="00AB5349" w:rsidP="00AB5349">
      <w:pPr>
        <w:autoSpaceDE w:val="0"/>
        <w:autoSpaceDN w:val="0"/>
        <w:adjustRightInd w:val="0"/>
        <w:spacing w:after="0" w:line="240" w:lineRule="auto"/>
        <w:ind w:firstLine="708"/>
        <w:jc w:val="both"/>
        <w:rPr>
          <w:rFonts w:ascii="Times New Roman" w:eastAsia="Calibri" w:hAnsi="Times New Roman" w:cs="Times New Roman"/>
          <w:sz w:val="24"/>
          <w:szCs w:val="24"/>
        </w:rPr>
      </w:pPr>
      <w:r w:rsidRPr="008F5DF6">
        <w:rPr>
          <w:rFonts w:ascii="Times New Roman" w:eastAsia="Calibri" w:hAnsi="Times New Roman" w:cs="Times New Roman"/>
          <w:sz w:val="24"/>
          <w:szCs w:val="24"/>
        </w:rPr>
        <w:t>Согласно нормам статей 6, 162, 221 Бюджетного кодекса РФ, муниципальные казенные учреждения, получатели бюджетных средств, подведомственные ГРБС Комитет, составляют, исполняют и ведут бюджетные сметы в соответствии с нормами Приказа № 26н.</w:t>
      </w:r>
    </w:p>
    <w:p w:rsidR="00AB5349" w:rsidRPr="00AB5349" w:rsidRDefault="00AB5349" w:rsidP="00AB5349">
      <w:pPr>
        <w:autoSpaceDE w:val="0"/>
        <w:autoSpaceDN w:val="0"/>
        <w:adjustRightInd w:val="0"/>
        <w:spacing w:after="0" w:line="240" w:lineRule="auto"/>
        <w:ind w:firstLine="708"/>
        <w:jc w:val="both"/>
        <w:rPr>
          <w:rFonts w:ascii="Times New Roman" w:eastAsia="Calibri" w:hAnsi="Times New Roman" w:cs="Times New Roman"/>
          <w:sz w:val="24"/>
          <w:szCs w:val="24"/>
        </w:rPr>
      </w:pPr>
      <w:r w:rsidRPr="008F5DF6">
        <w:rPr>
          <w:rFonts w:ascii="Times New Roman" w:eastAsia="Calibri" w:hAnsi="Times New Roman" w:cs="Times New Roman"/>
          <w:sz w:val="24"/>
          <w:szCs w:val="24"/>
        </w:rPr>
        <w:t>В представленных бюджетных сметах Комитета недостоверно указан главный распорядитель бюджетных средств – Администрация муниципального района Чунского районного муниципального образования, тогда как главным распорядителем</w:t>
      </w:r>
      <w:r w:rsidRPr="00AB5349">
        <w:rPr>
          <w:rFonts w:ascii="Times New Roman" w:eastAsia="Calibri" w:hAnsi="Times New Roman" w:cs="Times New Roman"/>
          <w:sz w:val="24"/>
          <w:szCs w:val="24"/>
        </w:rPr>
        <w:t xml:space="preserve"> бюджетных средств является Комитет.</w:t>
      </w:r>
    </w:p>
    <w:p w:rsidR="00AB5349" w:rsidRPr="00AB5349" w:rsidRDefault="00AB5349" w:rsidP="00AB5349">
      <w:pPr>
        <w:spacing w:after="0" w:line="240" w:lineRule="auto"/>
        <w:ind w:firstLine="709"/>
        <w:jc w:val="both"/>
        <w:rPr>
          <w:rFonts w:ascii="Times New Roman" w:eastAsia="Calibri" w:hAnsi="Times New Roman" w:cs="Times New Roman"/>
          <w:sz w:val="24"/>
          <w:szCs w:val="24"/>
        </w:rPr>
      </w:pPr>
    </w:p>
    <w:p w:rsidR="00AB5349" w:rsidRPr="00AB5349" w:rsidRDefault="00AB5349" w:rsidP="00AB534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B5349">
        <w:rPr>
          <w:rFonts w:ascii="Times New Roman" w:eastAsia="Times New Roman" w:hAnsi="Times New Roman" w:cs="Times New Roman"/>
          <w:sz w:val="24"/>
          <w:szCs w:val="24"/>
          <w:lang w:eastAsia="ru-RU"/>
        </w:rPr>
        <w:lastRenderedPageBreak/>
        <w:t>Комитет в 2024 году являлся ответственным исполнителем муниципальной программы «Муниципальная собственность», утвержденной постановлением администрации Чунского районного муниципального образования от 09.07.2020 № 50 (с изменениями от 28.12.22024 № 418).</w:t>
      </w:r>
    </w:p>
    <w:p w:rsidR="00AB5349" w:rsidRPr="00AB5349" w:rsidRDefault="00AB5349" w:rsidP="00AB534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B5349">
        <w:rPr>
          <w:rFonts w:ascii="Times New Roman" w:eastAsia="Times New Roman" w:hAnsi="Times New Roman" w:cs="Times New Roman"/>
          <w:sz w:val="24"/>
          <w:szCs w:val="24"/>
          <w:lang w:eastAsia="ru-RU"/>
        </w:rPr>
        <w:t xml:space="preserve">Также Комитет утвержден, как </w:t>
      </w:r>
      <w:r w:rsidRPr="00AB5349">
        <w:rPr>
          <w:rFonts w:ascii="Times New Roman" w:eastAsia="Calibri" w:hAnsi="Times New Roman" w:cs="Times New Roman"/>
          <w:sz w:val="24"/>
          <w:szCs w:val="24"/>
        </w:rPr>
        <w:t>соисполнитель следующих муниципальных программ Чунского районного муниципального образования</w:t>
      </w:r>
      <w:r w:rsidRPr="00AB5349">
        <w:rPr>
          <w:rFonts w:ascii="Times New Roman" w:eastAsia="Times New Roman" w:hAnsi="Times New Roman" w:cs="Times New Roman"/>
          <w:sz w:val="24"/>
          <w:szCs w:val="24"/>
          <w:lang w:eastAsia="ru-RU"/>
        </w:rPr>
        <w:t>: «Транспорт», «Развитие коммунальной инфраструктуры объектов социальной сферы, находящихся в муниципальной собственности Чунского районного муниципального образования», «Охрана труда».</w:t>
      </w:r>
    </w:p>
    <w:p w:rsidR="00AB5349" w:rsidRPr="00AB5349" w:rsidRDefault="00AB5349" w:rsidP="00AB5349">
      <w:pPr>
        <w:spacing w:after="0" w:line="240" w:lineRule="auto"/>
        <w:ind w:firstLine="709"/>
        <w:jc w:val="both"/>
        <w:rPr>
          <w:rFonts w:ascii="Times New Roman" w:eastAsia="Times New Roman" w:hAnsi="Times New Roman" w:cs="Times New Roman"/>
          <w:bCs/>
          <w:sz w:val="24"/>
          <w:szCs w:val="24"/>
          <w:lang w:eastAsia="ru-RU"/>
        </w:rPr>
      </w:pPr>
      <w:r w:rsidRPr="00AB5349">
        <w:rPr>
          <w:rFonts w:ascii="Times New Roman" w:eastAsia="Calibri" w:hAnsi="Times New Roman" w:cs="Times New Roman"/>
          <w:sz w:val="24"/>
          <w:szCs w:val="24"/>
        </w:rPr>
        <w:t>В соответствии с требованиями статьи 179 Бюджетного кодекса РФ объем финансирования муниципальной программы «</w:t>
      </w:r>
      <w:r w:rsidRPr="00AB5349">
        <w:rPr>
          <w:rFonts w:ascii="Times New Roman" w:eastAsia="Times New Roman" w:hAnsi="Times New Roman" w:cs="Times New Roman"/>
          <w:sz w:val="24"/>
          <w:szCs w:val="24"/>
          <w:lang w:eastAsia="ru-RU"/>
        </w:rPr>
        <w:t xml:space="preserve">Муниципальная собственность», предусмотренный ее паспортом, соответствует объему бюджетных </w:t>
      </w:r>
      <w:r w:rsidRPr="00AB5349">
        <w:rPr>
          <w:rFonts w:ascii="Times New Roman" w:eastAsia="Calibri" w:hAnsi="Times New Roman" w:cs="Times New Roman"/>
          <w:sz w:val="24"/>
          <w:szCs w:val="24"/>
        </w:rPr>
        <w:t>ассигнований, утвержденных решением о бюджете Чунского районного муниципального образования на финансовое обеспечение реализации программы в сумме 41 973,5 тыс. рублей, исполнением по которым составило 41 596,6 тыс. рублей или 99,1 %.</w:t>
      </w:r>
    </w:p>
    <w:p w:rsidR="00AB5349" w:rsidRPr="00AB5349" w:rsidRDefault="00AB5349" w:rsidP="00AB5349">
      <w:pPr>
        <w:spacing w:after="0" w:line="240" w:lineRule="auto"/>
        <w:ind w:firstLine="709"/>
        <w:jc w:val="both"/>
        <w:rPr>
          <w:rFonts w:ascii="Times New Roman" w:eastAsia="Times New Roman" w:hAnsi="Times New Roman" w:cs="Times New Roman"/>
          <w:sz w:val="24"/>
          <w:szCs w:val="24"/>
          <w:lang w:eastAsia="ru-RU"/>
        </w:rPr>
      </w:pPr>
      <w:r w:rsidRPr="00AB5349">
        <w:rPr>
          <w:rFonts w:ascii="Times New Roman" w:eastAsia="Times New Roman" w:hAnsi="Times New Roman" w:cs="Times New Roman"/>
          <w:sz w:val="24"/>
          <w:szCs w:val="24"/>
          <w:lang w:eastAsia="ru-RU"/>
        </w:rPr>
        <w:t xml:space="preserve">В соответствии с требованиями пункта 3 статьи 179 Бюджетного кодекса РФ Комитетом проведена ежегодная оценка эффективности реализации муниципальной программы «Муниципальная собственность». Согласно данным Годового отчета о ходе реализации и об оценке эффективности муниципальной программы, реализация указанной программы признана высокоэффективной, а также принято решение о ее </w:t>
      </w:r>
      <w:r w:rsidRPr="00AB5349">
        <w:rPr>
          <w:rFonts w:ascii="Times New Roman" w:eastAsia="Calibri" w:hAnsi="Times New Roman" w:cs="Times New Roman"/>
          <w:sz w:val="24"/>
          <w:szCs w:val="24"/>
        </w:rPr>
        <w:t>продолжении.</w:t>
      </w:r>
    </w:p>
    <w:p w:rsidR="00AB5349" w:rsidRPr="00AB5349" w:rsidRDefault="00AB5349" w:rsidP="00AB534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B5349" w:rsidRPr="00AB5349" w:rsidRDefault="00AB5349" w:rsidP="00AB534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B5349">
        <w:rPr>
          <w:rFonts w:ascii="Times New Roman" w:eastAsia="Times New Roman" w:hAnsi="Times New Roman" w:cs="Times New Roman"/>
          <w:sz w:val="24"/>
          <w:szCs w:val="24"/>
          <w:lang w:eastAsia="ru-RU"/>
        </w:rPr>
        <w:t xml:space="preserve">Анализ распределения бюджетных ассигнований на финансовое обеспечение реализации муниципальных программ приведен в таблице № </w:t>
      </w:r>
      <w:r w:rsidR="00F40916">
        <w:rPr>
          <w:rFonts w:ascii="Times New Roman" w:eastAsia="Times New Roman" w:hAnsi="Times New Roman" w:cs="Times New Roman"/>
          <w:sz w:val="24"/>
          <w:szCs w:val="24"/>
          <w:lang w:eastAsia="ru-RU"/>
        </w:rPr>
        <w:t>23</w:t>
      </w:r>
      <w:r w:rsidRPr="00AB5349">
        <w:rPr>
          <w:rFonts w:ascii="Times New Roman" w:eastAsia="Times New Roman" w:hAnsi="Times New Roman" w:cs="Times New Roman"/>
          <w:sz w:val="24"/>
          <w:szCs w:val="24"/>
          <w:lang w:eastAsia="ru-RU"/>
        </w:rPr>
        <w:t>.</w:t>
      </w:r>
    </w:p>
    <w:p w:rsidR="00AB5349" w:rsidRPr="00AB5349" w:rsidRDefault="00AB5349" w:rsidP="00AB5349">
      <w:pPr>
        <w:spacing w:after="0" w:line="240" w:lineRule="auto"/>
        <w:ind w:firstLine="709"/>
        <w:jc w:val="center"/>
        <w:rPr>
          <w:rFonts w:ascii="Times New Roman" w:eastAsia="Calibri" w:hAnsi="Times New Roman" w:cs="Times New Roman"/>
          <w:sz w:val="24"/>
          <w:szCs w:val="24"/>
        </w:rPr>
      </w:pPr>
    </w:p>
    <w:p w:rsidR="00AB5349" w:rsidRPr="00AB5349" w:rsidRDefault="00AB5349" w:rsidP="00AB5349">
      <w:pPr>
        <w:spacing w:after="0" w:line="240" w:lineRule="auto"/>
        <w:ind w:firstLine="709"/>
        <w:jc w:val="center"/>
        <w:rPr>
          <w:rFonts w:ascii="Times New Roman" w:eastAsia="Calibri" w:hAnsi="Times New Roman" w:cs="Times New Roman"/>
          <w:sz w:val="24"/>
          <w:szCs w:val="24"/>
        </w:rPr>
      </w:pPr>
      <w:r w:rsidRPr="00AB5349">
        <w:rPr>
          <w:rFonts w:ascii="Times New Roman" w:eastAsia="Calibri" w:hAnsi="Times New Roman" w:cs="Times New Roman"/>
          <w:sz w:val="24"/>
          <w:szCs w:val="24"/>
        </w:rPr>
        <w:t>Таблица № </w:t>
      </w:r>
      <w:r w:rsidR="00F40916">
        <w:rPr>
          <w:rFonts w:ascii="Times New Roman" w:eastAsia="Calibri" w:hAnsi="Times New Roman" w:cs="Times New Roman"/>
          <w:sz w:val="24"/>
          <w:szCs w:val="24"/>
        </w:rPr>
        <w:t>23</w:t>
      </w:r>
    </w:p>
    <w:p w:rsidR="00AB5349" w:rsidRPr="00AB5349" w:rsidRDefault="00AB5349" w:rsidP="00AB5349">
      <w:pPr>
        <w:spacing w:after="0" w:line="240" w:lineRule="auto"/>
        <w:ind w:firstLine="709"/>
        <w:jc w:val="right"/>
        <w:rPr>
          <w:rFonts w:ascii="Times New Roman" w:eastAsia="Calibri" w:hAnsi="Times New Roman" w:cs="Times New Roman"/>
          <w:sz w:val="24"/>
          <w:szCs w:val="24"/>
        </w:rPr>
      </w:pPr>
      <w:r w:rsidRPr="00AB5349">
        <w:rPr>
          <w:rFonts w:ascii="Times New Roman" w:eastAsia="Calibri" w:hAnsi="Times New Roman" w:cs="Times New Roman"/>
          <w:sz w:val="24"/>
          <w:szCs w:val="24"/>
        </w:rPr>
        <w:t>(тыс. рублей)</w:t>
      </w:r>
    </w:p>
    <w:tbl>
      <w:tblPr>
        <w:tblW w:w="10187" w:type="dxa"/>
        <w:tblInd w:w="113" w:type="dxa"/>
        <w:tblLayout w:type="fixed"/>
        <w:tblLook w:val="04A0"/>
      </w:tblPr>
      <w:tblGrid>
        <w:gridCol w:w="5807"/>
        <w:gridCol w:w="1276"/>
        <w:gridCol w:w="1516"/>
        <w:gridCol w:w="1013"/>
        <w:gridCol w:w="575"/>
      </w:tblGrid>
      <w:tr w:rsidR="00AB5349" w:rsidRPr="00AB5349" w:rsidTr="00424BC7">
        <w:trPr>
          <w:trHeight w:val="20"/>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Наименование МП/ подпрограммы/основное мероприятия</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КЦСР</w:t>
            </w:r>
          </w:p>
        </w:tc>
        <w:tc>
          <w:tcPr>
            <w:tcW w:w="15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Утвержденные</w:t>
            </w:r>
            <w:r w:rsidRPr="00AB5349">
              <w:rPr>
                <w:rFonts w:ascii="Times New Roman" w:eastAsia="Times New Roman" w:hAnsi="Times New Roman" w:cs="Times New Roman"/>
                <w:sz w:val="18"/>
                <w:szCs w:val="18"/>
                <w:lang w:eastAsia="ru-RU"/>
              </w:rPr>
              <w:br/>
              <w:t>бюджетные</w:t>
            </w:r>
            <w:r w:rsidRPr="00AB5349">
              <w:rPr>
                <w:rFonts w:ascii="Times New Roman" w:eastAsia="Times New Roman" w:hAnsi="Times New Roman" w:cs="Times New Roman"/>
                <w:sz w:val="18"/>
                <w:szCs w:val="18"/>
                <w:lang w:eastAsia="ru-RU"/>
              </w:rPr>
              <w:br/>
              <w:t>назначения</w:t>
            </w:r>
            <w:r w:rsidRPr="00AB5349">
              <w:rPr>
                <w:rFonts w:ascii="Times New Roman" w:eastAsia="Times New Roman" w:hAnsi="Times New Roman" w:cs="Times New Roman"/>
                <w:sz w:val="18"/>
                <w:szCs w:val="18"/>
                <w:lang w:eastAsia="ru-RU"/>
              </w:rPr>
              <w:br/>
              <w:t>БР от 28.12.24</w:t>
            </w:r>
          </w:p>
        </w:tc>
        <w:tc>
          <w:tcPr>
            <w:tcW w:w="1588" w:type="dxa"/>
            <w:gridSpan w:val="2"/>
            <w:tcBorders>
              <w:top w:val="single" w:sz="4" w:space="0" w:color="auto"/>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Исполнено</w:t>
            </w:r>
          </w:p>
          <w:p w:rsidR="00AB5349" w:rsidRPr="00AB5349" w:rsidRDefault="00AB5349" w:rsidP="00AB5349">
            <w:pPr>
              <w:spacing w:after="0" w:line="240" w:lineRule="auto"/>
              <w:jc w:val="center"/>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(ф. 0503127)</w:t>
            </w:r>
          </w:p>
        </w:tc>
      </w:tr>
      <w:tr w:rsidR="00AB5349" w:rsidRPr="00AB5349" w:rsidTr="00424BC7">
        <w:trPr>
          <w:trHeight w:val="20"/>
        </w:trPr>
        <w:tc>
          <w:tcPr>
            <w:tcW w:w="5807" w:type="dxa"/>
            <w:vMerge/>
            <w:tcBorders>
              <w:top w:val="single" w:sz="4" w:space="0" w:color="auto"/>
              <w:left w:val="single" w:sz="4" w:space="0" w:color="auto"/>
              <w:bottom w:val="single" w:sz="4" w:space="0" w:color="auto"/>
              <w:right w:val="single" w:sz="4" w:space="0" w:color="auto"/>
            </w:tcBorders>
            <w:vAlign w:val="center"/>
            <w:hideMark/>
          </w:tcPr>
          <w:p w:rsidR="00AB5349" w:rsidRPr="00AB5349" w:rsidRDefault="00AB5349" w:rsidP="00AB5349">
            <w:pPr>
              <w:spacing w:after="0" w:line="240" w:lineRule="auto"/>
              <w:rPr>
                <w:rFonts w:ascii="Times New Roman" w:eastAsia="Times New Roman" w:hAnsi="Times New Roman" w:cs="Times New Roman"/>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B5349" w:rsidRPr="00AB5349" w:rsidRDefault="00AB5349" w:rsidP="00AB5349">
            <w:pPr>
              <w:spacing w:after="0" w:line="240" w:lineRule="auto"/>
              <w:rPr>
                <w:rFonts w:ascii="Times New Roman" w:eastAsia="Times New Roman" w:hAnsi="Times New Roman" w:cs="Times New Roman"/>
                <w:sz w:val="18"/>
                <w:szCs w:val="18"/>
                <w:lang w:eastAsia="ru-RU"/>
              </w:rPr>
            </w:pPr>
          </w:p>
        </w:tc>
        <w:tc>
          <w:tcPr>
            <w:tcW w:w="1516" w:type="dxa"/>
            <w:vMerge/>
            <w:tcBorders>
              <w:top w:val="single" w:sz="4" w:space="0" w:color="auto"/>
              <w:left w:val="single" w:sz="4" w:space="0" w:color="auto"/>
              <w:bottom w:val="single" w:sz="4" w:space="0" w:color="auto"/>
              <w:right w:val="single" w:sz="4" w:space="0" w:color="auto"/>
            </w:tcBorders>
            <w:vAlign w:val="center"/>
            <w:hideMark/>
          </w:tcPr>
          <w:p w:rsidR="00AB5349" w:rsidRPr="00AB5349" w:rsidRDefault="00AB5349" w:rsidP="00AB5349">
            <w:pPr>
              <w:spacing w:after="0" w:line="240" w:lineRule="auto"/>
              <w:rPr>
                <w:rFonts w:ascii="Times New Roman" w:eastAsia="Times New Roman" w:hAnsi="Times New Roman" w:cs="Times New Roman"/>
                <w:sz w:val="18"/>
                <w:szCs w:val="18"/>
                <w:lang w:eastAsia="ru-RU"/>
              </w:rPr>
            </w:pPr>
          </w:p>
        </w:tc>
        <w:tc>
          <w:tcPr>
            <w:tcW w:w="1013"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тыс. руб.</w:t>
            </w:r>
          </w:p>
        </w:tc>
        <w:tc>
          <w:tcPr>
            <w:tcW w:w="57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w:t>
            </w:r>
          </w:p>
        </w:tc>
      </w:tr>
      <w:tr w:rsidR="00AB5349" w:rsidRPr="00AB5349" w:rsidTr="00424BC7">
        <w:trPr>
          <w:trHeight w:val="20"/>
        </w:trPr>
        <w:tc>
          <w:tcPr>
            <w:tcW w:w="5807" w:type="dxa"/>
            <w:tcBorders>
              <w:top w:val="nil"/>
              <w:left w:val="single" w:sz="4" w:space="0" w:color="auto"/>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МП "Транспорт"</w:t>
            </w:r>
          </w:p>
        </w:tc>
        <w:tc>
          <w:tcPr>
            <w:tcW w:w="1276"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center"/>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46 0 00 00000</w:t>
            </w:r>
          </w:p>
        </w:tc>
        <w:tc>
          <w:tcPr>
            <w:tcW w:w="1516"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1 393,0</w:t>
            </w:r>
          </w:p>
        </w:tc>
        <w:tc>
          <w:tcPr>
            <w:tcW w:w="1013"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1 324,2</w:t>
            </w:r>
          </w:p>
        </w:tc>
        <w:tc>
          <w:tcPr>
            <w:tcW w:w="575"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95,1</w:t>
            </w:r>
          </w:p>
        </w:tc>
      </w:tr>
      <w:tr w:rsidR="00AB5349" w:rsidRPr="00AB5349" w:rsidTr="00424BC7">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ind w:firstLineChars="200" w:firstLine="360"/>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ОМ - Организация осуществления перевозок пассажиров</w:t>
            </w:r>
          </w:p>
        </w:tc>
        <w:tc>
          <w:tcPr>
            <w:tcW w:w="127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46 0 02 00000</w:t>
            </w:r>
          </w:p>
        </w:tc>
        <w:tc>
          <w:tcPr>
            <w:tcW w:w="151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1 393,0</w:t>
            </w:r>
          </w:p>
        </w:tc>
        <w:tc>
          <w:tcPr>
            <w:tcW w:w="1013"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1 324,2</w:t>
            </w:r>
          </w:p>
        </w:tc>
        <w:tc>
          <w:tcPr>
            <w:tcW w:w="57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95,1</w:t>
            </w:r>
          </w:p>
        </w:tc>
      </w:tr>
      <w:tr w:rsidR="00AB5349" w:rsidRPr="00AB5349" w:rsidTr="00424BC7">
        <w:trPr>
          <w:trHeight w:val="20"/>
        </w:trPr>
        <w:tc>
          <w:tcPr>
            <w:tcW w:w="5807" w:type="dxa"/>
            <w:tcBorders>
              <w:top w:val="nil"/>
              <w:left w:val="single" w:sz="4" w:space="0" w:color="auto"/>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МП "Развитие коммунальной инфраструктуры объектов социальной сферы, находящихся в муниципальной собственности Чунского районного муниципального образования"</w:t>
            </w:r>
          </w:p>
        </w:tc>
        <w:tc>
          <w:tcPr>
            <w:tcW w:w="1276"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center"/>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47 0 00 00000</w:t>
            </w:r>
          </w:p>
        </w:tc>
        <w:tc>
          <w:tcPr>
            <w:tcW w:w="1516"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120,0</w:t>
            </w:r>
          </w:p>
        </w:tc>
        <w:tc>
          <w:tcPr>
            <w:tcW w:w="1013"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120,0</w:t>
            </w:r>
          </w:p>
        </w:tc>
        <w:tc>
          <w:tcPr>
            <w:tcW w:w="575"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100</w:t>
            </w:r>
          </w:p>
        </w:tc>
      </w:tr>
      <w:tr w:rsidR="00AB5349" w:rsidRPr="00AB5349" w:rsidTr="00424BC7">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ind w:firstLineChars="100" w:firstLine="181"/>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ПП "Энергосбережение и повышение энергетической эффективности объектов социальной сферы, находящихся в муниципальной собственности Чунского РМО "</w:t>
            </w:r>
          </w:p>
        </w:tc>
        <w:tc>
          <w:tcPr>
            <w:tcW w:w="127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47 2 00 00000</w:t>
            </w:r>
          </w:p>
        </w:tc>
        <w:tc>
          <w:tcPr>
            <w:tcW w:w="151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120,0</w:t>
            </w:r>
          </w:p>
        </w:tc>
        <w:tc>
          <w:tcPr>
            <w:tcW w:w="1013"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120,0</w:t>
            </w:r>
          </w:p>
        </w:tc>
        <w:tc>
          <w:tcPr>
            <w:tcW w:w="57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100</w:t>
            </w:r>
          </w:p>
        </w:tc>
      </w:tr>
      <w:tr w:rsidR="00AB5349" w:rsidRPr="00AB5349" w:rsidTr="00424BC7">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ind w:firstLineChars="200" w:firstLine="360"/>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ОМ - Проведение поверки приборов коммерческого учета энергетических ресурсов</w:t>
            </w:r>
          </w:p>
        </w:tc>
        <w:tc>
          <w:tcPr>
            <w:tcW w:w="127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47 2 02 00000</w:t>
            </w:r>
          </w:p>
        </w:tc>
        <w:tc>
          <w:tcPr>
            <w:tcW w:w="151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120,0</w:t>
            </w:r>
          </w:p>
        </w:tc>
        <w:tc>
          <w:tcPr>
            <w:tcW w:w="1013"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120,0</w:t>
            </w:r>
          </w:p>
        </w:tc>
        <w:tc>
          <w:tcPr>
            <w:tcW w:w="57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100</w:t>
            </w:r>
          </w:p>
        </w:tc>
      </w:tr>
      <w:tr w:rsidR="00AB5349" w:rsidRPr="00AB5349" w:rsidTr="00424BC7">
        <w:trPr>
          <w:trHeight w:val="20"/>
        </w:trPr>
        <w:tc>
          <w:tcPr>
            <w:tcW w:w="5807" w:type="dxa"/>
            <w:tcBorders>
              <w:top w:val="nil"/>
              <w:left w:val="single" w:sz="4" w:space="0" w:color="auto"/>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МП "Муниципальная собственность"</w:t>
            </w:r>
          </w:p>
        </w:tc>
        <w:tc>
          <w:tcPr>
            <w:tcW w:w="1276"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center"/>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82 0 00 00000</w:t>
            </w:r>
          </w:p>
        </w:tc>
        <w:tc>
          <w:tcPr>
            <w:tcW w:w="1516"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41 973,5</w:t>
            </w:r>
          </w:p>
        </w:tc>
        <w:tc>
          <w:tcPr>
            <w:tcW w:w="1013"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41 596,6</w:t>
            </w:r>
          </w:p>
        </w:tc>
        <w:tc>
          <w:tcPr>
            <w:tcW w:w="575"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99,1</w:t>
            </w:r>
          </w:p>
        </w:tc>
      </w:tr>
      <w:tr w:rsidR="00AB5349" w:rsidRPr="00AB5349" w:rsidTr="00424BC7">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ind w:firstLineChars="100" w:firstLine="181"/>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ПП "Управление муниципальной собственностью"</w:t>
            </w:r>
          </w:p>
        </w:tc>
        <w:tc>
          <w:tcPr>
            <w:tcW w:w="127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82 1 00 00000</w:t>
            </w:r>
          </w:p>
        </w:tc>
        <w:tc>
          <w:tcPr>
            <w:tcW w:w="151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30 891,5</w:t>
            </w:r>
          </w:p>
        </w:tc>
        <w:tc>
          <w:tcPr>
            <w:tcW w:w="1013"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30 570,5</w:t>
            </w:r>
          </w:p>
        </w:tc>
        <w:tc>
          <w:tcPr>
            <w:tcW w:w="57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99,0</w:t>
            </w:r>
          </w:p>
        </w:tc>
      </w:tr>
      <w:tr w:rsidR="00AB5349" w:rsidRPr="00AB5349" w:rsidTr="00424BC7">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ind w:firstLineChars="200" w:firstLine="360"/>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ОМ - Организация процесса управления и распоряжения муниципальным имуществом</w:t>
            </w:r>
          </w:p>
        </w:tc>
        <w:tc>
          <w:tcPr>
            <w:tcW w:w="127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82 1 01 00000</w:t>
            </w:r>
          </w:p>
        </w:tc>
        <w:tc>
          <w:tcPr>
            <w:tcW w:w="151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2 654,5</w:t>
            </w:r>
          </w:p>
        </w:tc>
        <w:tc>
          <w:tcPr>
            <w:tcW w:w="1013"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2 635,4</w:t>
            </w:r>
          </w:p>
        </w:tc>
        <w:tc>
          <w:tcPr>
            <w:tcW w:w="57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99,3</w:t>
            </w:r>
          </w:p>
        </w:tc>
      </w:tr>
      <w:tr w:rsidR="00AB5349" w:rsidRPr="00AB5349" w:rsidTr="00424BC7">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ind w:firstLineChars="200" w:firstLine="360"/>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ОМ - Организация процесса управления и распоряжения земельными участками</w:t>
            </w:r>
          </w:p>
        </w:tc>
        <w:tc>
          <w:tcPr>
            <w:tcW w:w="127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82 1 02 00000</w:t>
            </w:r>
          </w:p>
        </w:tc>
        <w:tc>
          <w:tcPr>
            <w:tcW w:w="151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15,0</w:t>
            </w:r>
          </w:p>
        </w:tc>
        <w:tc>
          <w:tcPr>
            <w:tcW w:w="1013"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15,0</w:t>
            </w:r>
          </w:p>
        </w:tc>
        <w:tc>
          <w:tcPr>
            <w:tcW w:w="57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100</w:t>
            </w:r>
          </w:p>
        </w:tc>
      </w:tr>
      <w:tr w:rsidR="00AB5349" w:rsidRPr="00AB5349" w:rsidTr="00424BC7">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ind w:firstLineChars="200" w:firstLine="360"/>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ОМ - Содержание муниципальной собственности - расходы на содержание муниципальных учреждений, находящихся в ведении Чунского районного муниципального образования</w:t>
            </w:r>
          </w:p>
        </w:tc>
        <w:tc>
          <w:tcPr>
            <w:tcW w:w="127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82 1 03 00000</w:t>
            </w:r>
          </w:p>
        </w:tc>
        <w:tc>
          <w:tcPr>
            <w:tcW w:w="151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28 222,0</w:t>
            </w:r>
          </w:p>
        </w:tc>
        <w:tc>
          <w:tcPr>
            <w:tcW w:w="1013"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27 920,1</w:t>
            </w:r>
          </w:p>
        </w:tc>
        <w:tc>
          <w:tcPr>
            <w:tcW w:w="57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98,9</w:t>
            </w:r>
          </w:p>
        </w:tc>
      </w:tr>
      <w:tr w:rsidR="00AB5349" w:rsidRPr="00AB5349" w:rsidTr="00424BC7">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ind w:firstLineChars="100" w:firstLine="181"/>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ПП "Обеспечение реализации муниципальной программы"</w:t>
            </w:r>
          </w:p>
        </w:tc>
        <w:tc>
          <w:tcPr>
            <w:tcW w:w="127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82 2 00 00000</w:t>
            </w:r>
          </w:p>
        </w:tc>
        <w:tc>
          <w:tcPr>
            <w:tcW w:w="151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11 082,0</w:t>
            </w:r>
          </w:p>
        </w:tc>
        <w:tc>
          <w:tcPr>
            <w:tcW w:w="1013"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11 026,0</w:t>
            </w:r>
          </w:p>
        </w:tc>
        <w:tc>
          <w:tcPr>
            <w:tcW w:w="57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99,5</w:t>
            </w:r>
          </w:p>
        </w:tc>
      </w:tr>
      <w:tr w:rsidR="00AB5349" w:rsidRPr="00AB5349" w:rsidTr="00424BC7">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ind w:firstLineChars="200" w:firstLine="360"/>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ОМ - Руководство и управление в сфере установленных функций</w:t>
            </w:r>
          </w:p>
        </w:tc>
        <w:tc>
          <w:tcPr>
            <w:tcW w:w="127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82 2 01 00000</w:t>
            </w:r>
          </w:p>
        </w:tc>
        <w:tc>
          <w:tcPr>
            <w:tcW w:w="151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11 082,0</w:t>
            </w:r>
          </w:p>
        </w:tc>
        <w:tc>
          <w:tcPr>
            <w:tcW w:w="1013"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11 026,0</w:t>
            </w:r>
          </w:p>
        </w:tc>
        <w:tc>
          <w:tcPr>
            <w:tcW w:w="57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99,5</w:t>
            </w:r>
          </w:p>
        </w:tc>
      </w:tr>
      <w:tr w:rsidR="00AB5349" w:rsidRPr="00AB5349" w:rsidTr="00424BC7">
        <w:trPr>
          <w:trHeight w:val="20"/>
        </w:trPr>
        <w:tc>
          <w:tcPr>
            <w:tcW w:w="5807" w:type="dxa"/>
            <w:tcBorders>
              <w:top w:val="nil"/>
              <w:left w:val="single" w:sz="4" w:space="0" w:color="auto"/>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МП "Охрана труда"</w:t>
            </w:r>
          </w:p>
        </w:tc>
        <w:tc>
          <w:tcPr>
            <w:tcW w:w="1276"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center"/>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86 0 00 00000</w:t>
            </w:r>
          </w:p>
        </w:tc>
        <w:tc>
          <w:tcPr>
            <w:tcW w:w="1516"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2,5</w:t>
            </w:r>
          </w:p>
        </w:tc>
        <w:tc>
          <w:tcPr>
            <w:tcW w:w="1013"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2,5</w:t>
            </w:r>
          </w:p>
        </w:tc>
        <w:tc>
          <w:tcPr>
            <w:tcW w:w="575"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100</w:t>
            </w:r>
          </w:p>
        </w:tc>
      </w:tr>
      <w:tr w:rsidR="00AB5349" w:rsidRPr="00AB5349" w:rsidTr="00424BC7">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ind w:firstLineChars="100" w:firstLine="181"/>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ПП "Улучшение условий и охраны труда в структурных учреждениях администрации Чунского района"</w:t>
            </w:r>
          </w:p>
        </w:tc>
        <w:tc>
          <w:tcPr>
            <w:tcW w:w="127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86 2 00 00000</w:t>
            </w:r>
          </w:p>
        </w:tc>
        <w:tc>
          <w:tcPr>
            <w:tcW w:w="151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2,5</w:t>
            </w:r>
          </w:p>
        </w:tc>
        <w:tc>
          <w:tcPr>
            <w:tcW w:w="1013"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2,5</w:t>
            </w:r>
          </w:p>
        </w:tc>
        <w:tc>
          <w:tcPr>
            <w:tcW w:w="57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100</w:t>
            </w:r>
          </w:p>
        </w:tc>
      </w:tr>
      <w:tr w:rsidR="00AB5349" w:rsidRPr="00AB5349" w:rsidTr="00424BC7">
        <w:trPr>
          <w:trHeight w:val="20"/>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ind w:firstLineChars="200" w:firstLine="360"/>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ОМ - Финансовое обеспечение предупредительных мер по сокращению производственного травматизма и профессиональных заболеваний работников в структурных учреждениях администрации Чунского района</w:t>
            </w:r>
          </w:p>
        </w:tc>
        <w:tc>
          <w:tcPr>
            <w:tcW w:w="127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86 2 01 00000</w:t>
            </w:r>
          </w:p>
        </w:tc>
        <w:tc>
          <w:tcPr>
            <w:tcW w:w="151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2,5</w:t>
            </w:r>
          </w:p>
        </w:tc>
        <w:tc>
          <w:tcPr>
            <w:tcW w:w="1013"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2,5</w:t>
            </w:r>
          </w:p>
        </w:tc>
        <w:tc>
          <w:tcPr>
            <w:tcW w:w="57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sz w:val="18"/>
                <w:szCs w:val="18"/>
                <w:lang w:eastAsia="ru-RU"/>
              </w:rPr>
            </w:pPr>
            <w:r w:rsidRPr="00AB5349">
              <w:rPr>
                <w:rFonts w:ascii="Times New Roman" w:eastAsia="Times New Roman" w:hAnsi="Times New Roman" w:cs="Times New Roman"/>
                <w:sz w:val="18"/>
                <w:szCs w:val="18"/>
                <w:lang w:eastAsia="ru-RU"/>
              </w:rPr>
              <w:t>100</w:t>
            </w:r>
          </w:p>
        </w:tc>
      </w:tr>
      <w:tr w:rsidR="00AB5349" w:rsidRPr="00AB5349" w:rsidTr="00424BC7">
        <w:trPr>
          <w:trHeight w:val="20"/>
        </w:trPr>
        <w:tc>
          <w:tcPr>
            <w:tcW w:w="7083" w:type="dxa"/>
            <w:gridSpan w:val="2"/>
            <w:tcBorders>
              <w:top w:val="single" w:sz="8" w:space="0" w:color="auto"/>
              <w:left w:val="single" w:sz="8" w:space="0" w:color="auto"/>
              <w:bottom w:val="single" w:sz="8" w:space="0" w:color="auto"/>
              <w:right w:val="single" w:sz="8" w:space="0" w:color="auto"/>
            </w:tcBorders>
            <w:shd w:val="clear" w:color="000000" w:fill="D9D9D9"/>
            <w:vAlign w:val="center"/>
            <w:hideMark/>
          </w:tcPr>
          <w:p w:rsidR="00AB5349" w:rsidRPr="00AB5349" w:rsidRDefault="00AB5349" w:rsidP="00AB5349">
            <w:pPr>
              <w:spacing w:after="0" w:line="240" w:lineRule="auto"/>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РАСХОДЫ ГРБС всего:</w:t>
            </w:r>
          </w:p>
        </w:tc>
        <w:tc>
          <w:tcPr>
            <w:tcW w:w="1516" w:type="dxa"/>
            <w:tcBorders>
              <w:top w:val="single" w:sz="8" w:space="0" w:color="auto"/>
              <w:left w:val="nil"/>
              <w:bottom w:val="single" w:sz="8" w:space="0" w:color="auto"/>
              <w:right w:val="single" w:sz="8"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43 489,0</w:t>
            </w:r>
          </w:p>
        </w:tc>
        <w:tc>
          <w:tcPr>
            <w:tcW w:w="1013" w:type="dxa"/>
            <w:tcBorders>
              <w:top w:val="single" w:sz="8" w:space="0" w:color="auto"/>
              <w:left w:val="nil"/>
              <w:bottom w:val="single" w:sz="8" w:space="0" w:color="auto"/>
              <w:right w:val="single" w:sz="8"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43 043,3</w:t>
            </w:r>
          </w:p>
        </w:tc>
        <w:tc>
          <w:tcPr>
            <w:tcW w:w="575" w:type="dxa"/>
            <w:tcBorders>
              <w:top w:val="single" w:sz="8" w:space="0" w:color="auto"/>
              <w:left w:val="nil"/>
              <w:bottom w:val="single" w:sz="8" w:space="0" w:color="auto"/>
              <w:right w:val="single" w:sz="8"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sz w:val="18"/>
                <w:szCs w:val="18"/>
                <w:lang w:eastAsia="ru-RU"/>
              </w:rPr>
            </w:pPr>
            <w:r w:rsidRPr="00AB5349">
              <w:rPr>
                <w:rFonts w:ascii="Times New Roman" w:eastAsia="Times New Roman" w:hAnsi="Times New Roman" w:cs="Times New Roman"/>
                <w:b/>
                <w:bCs/>
                <w:sz w:val="18"/>
                <w:szCs w:val="18"/>
                <w:lang w:eastAsia="ru-RU"/>
              </w:rPr>
              <w:t>99,0</w:t>
            </w:r>
          </w:p>
        </w:tc>
      </w:tr>
    </w:tbl>
    <w:p w:rsidR="00AB5349" w:rsidRPr="00CC47D4" w:rsidRDefault="00AB5349" w:rsidP="00810DAB">
      <w:pPr>
        <w:pStyle w:val="20"/>
        <w:rPr>
          <w:lang w:eastAsia="ru-RU"/>
        </w:rPr>
      </w:pPr>
      <w:r>
        <w:rPr>
          <w:sz w:val="26"/>
          <w:lang w:eastAsia="ru-RU"/>
        </w:rPr>
        <w:lastRenderedPageBreak/>
        <w:t>3</w:t>
      </w:r>
      <w:r w:rsidRPr="00CC47D4">
        <w:rPr>
          <w:lang w:eastAsia="ru-RU"/>
        </w:rPr>
        <w:t>.6. Планирование и исполнение бюджетных ассигнований</w:t>
      </w:r>
      <w:r w:rsidR="00810DAB" w:rsidRPr="009038D4">
        <w:rPr>
          <w:lang w:eastAsia="ru-RU"/>
        </w:rPr>
        <w:t xml:space="preserve"> </w:t>
      </w:r>
      <w:r w:rsidRPr="00CC47D4">
        <w:rPr>
          <w:lang w:eastAsia="ru-RU"/>
        </w:rPr>
        <w:t>ГРБС Дума муниципального района Чунского районного муниципального образования</w:t>
      </w:r>
    </w:p>
    <w:p w:rsidR="00AB5349" w:rsidRPr="002B14A5" w:rsidRDefault="00AB5349" w:rsidP="00AB5349">
      <w:pPr>
        <w:spacing w:after="0" w:line="240" w:lineRule="auto"/>
        <w:ind w:firstLine="709"/>
        <w:jc w:val="both"/>
        <w:rPr>
          <w:rFonts w:ascii="Times New Roman" w:eastAsia="Calibri" w:hAnsi="Times New Roman" w:cs="Times New Roman"/>
          <w:sz w:val="24"/>
          <w:szCs w:val="24"/>
        </w:rPr>
      </w:pPr>
      <w:r w:rsidRPr="002B14A5">
        <w:rPr>
          <w:rFonts w:ascii="Times New Roman" w:eastAsia="Calibri" w:hAnsi="Times New Roman" w:cs="Times New Roman"/>
          <w:sz w:val="24"/>
          <w:szCs w:val="24"/>
        </w:rPr>
        <w:t>Расходные обязательства ГРБС Дум</w:t>
      </w:r>
      <w:r w:rsidR="002B14A5">
        <w:rPr>
          <w:rFonts w:ascii="Times New Roman" w:eastAsia="Calibri" w:hAnsi="Times New Roman" w:cs="Times New Roman"/>
          <w:sz w:val="24"/>
          <w:szCs w:val="24"/>
        </w:rPr>
        <w:t>а</w:t>
      </w:r>
      <w:r w:rsidRPr="002B14A5">
        <w:rPr>
          <w:rFonts w:ascii="Times New Roman" w:eastAsia="Calibri" w:hAnsi="Times New Roman" w:cs="Times New Roman"/>
          <w:sz w:val="24"/>
          <w:szCs w:val="24"/>
        </w:rPr>
        <w:t xml:space="preserve"> на 2024-2026 годы установлены распоряжением </w:t>
      </w:r>
      <w:r w:rsidR="002B14A5" w:rsidRPr="002B14A5">
        <w:rPr>
          <w:rFonts w:ascii="Times New Roman" w:eastAsia="Calibri" w:hAnsi="Times New Roman" w:cs="Times New Roman"/>
          <w:sz w:val="24"/>
          <w:szCs w:val="24"/>
        </w:rPr>
        <w:t>п</w:t>
      </w:r>
      <w:r w:rsidRPr="002B14A5">
        <w:rPr>
          <w:rFonts w:ascii="Times New Roman" w:eastAsia="Calibri" w:hAnsi="Times New Roman" w:cs="Times New Roman"/>
          <w:sz w:val="24"/>
          <w:szCs w:val="24"/>
        </w:rPr>
        <w:t>редседателя Чунской районной Думы от 13.11.2023 № 13-Ф, в которое в течении финансового года вносились изменения и дополнения.</w:t>
      </w:r>
    </w:p>
    <w:p w:rsidR="00AB5349" w:rsidRPr="002B14A5" w:rsidRDefault="00AB5349" w:rsidP="00AB5349">
      <w:pPr>
        <w:spacing w:after="0" w:line="240" w:lineRule="auto"/>
        <w:ind w:firstLine="709"/>
        <w:jc w:val="both"/>
        <w:rPr>
          <w:rFonts w:ascii="Times New Roman" w:eastAsia="Calibri" w:hAnsi="Times New Roman" w:cs="Times New Roman"/>
          <w:sz w:val="24"/>
          <w:szCs w:val="24"/>
        </w:rPr>
      </w:pPr>
      <w:r w:rsidRPr="002B14A5">
        <w:rPr>
          <w:rFonts w:ascii="Times New Roman" w:eastAsia="Calibri" w:hAnsi="Times New Roman" w:cs="Times New Roman"/>
          <w:sz w:val="24"/>
          <w:szCs w:val="24"/>
        </w:rPr>
        <w:t xml:space="preserve">В соответствии с нормами пункта 1 статьи 87 Бюджетного </w:t>
      </w:r>
      <w:r w:rsidR="0087114D">
        <w:rPr>
          <w:rFonts w:ascii="Times New Roman" w:eastAsia="Calibri" w:hAnsi="Times New Roman" w:cs="Times New Roman"/>
          <w:sz w:val="24"/>
          <w:szCs w:val="24"/>
        </w:rPr>
        <w:t>к</w:t>
      </w:r>
      <w:r w:rsidRPr="002B14A5">
        <w:rPr>
          <w:rFonts w:ascii="Times New Roman" w:eastAsia="Calibri" w:hAnsi="Times New Roman" w:cs="Times New Roman"/>
          <w:sz w:val="24"/>
          <w:szCs w:val="24"/>
        </w:rPr>
        <w:t>одекса РФ и Порядка ведения реестра расходных обязательств Чунского районного муниципального образования, утвержденного Постановлением администрации Чунского района от 17.07.2018 № 58 (с изменениями от 18.02.2019 № 11) Думой как ГРБС, велся реестр расходных обязательств, подлежащих исполнению в пределах утвержденных лимитов бюджетных обязательств и бюджетных ассигнований.</w:t>
      </w:r>
    </w:p>
    <w:p w:rsidR="0094431B" w:rsidRDefault="0094431B" w:rsidP="00AB5349">
      <w:pPr>
        <w:spacing w:after="0" w:line="240" w:lineRule="auto"/>
        <w:ind w:firstLine="709"/>
        <w:jc w:val="both"/>
        <w:rPr>
          <w:rFonts w:ascii="Times New Roman" w:eastAsia="Calibri" w:hAnsi="Times New Roman" w:cs="Times New Roman"/>
          <w:sz w:val="24"/>
          <w:szCs w:val="24"/>
        </w:rPr>
      </w:pPr>
    </w:p>
    <w:p w:rsidR="00AB5349" w:rsidRPr="002B14A5" w:rsidRDefault="00AB5349" w:rsidP="00AB5349">
      <w:pPr>
        <w:spacing w:after="0" w:line="240" w:lineRule="auto"/>
        <w:ind w:firstLine="709"/>
        <w:jc w:val="both"/>
        <w:rPr>
          <w:rFonts w:ascii="Times New Roman" w:eastAsia="Calibri" w:hAnsi="Times New Roman" w:cs="Times New Roman"/>
          <w:sz w:val="24"/>
          <w:szCs w:val="24"/>
        </w:rPr>
      </w:pPr>
      <w:r w:rsidRPr="002B14A5">
        <w:rPr>
          <w:rFonts w:ascii="Times New Roman" w:eastAsia="Calibri" w:hAnsi="Times New Roman" w:cs="Times New Roman"/>
          <w:sz w:val="24"/>
          <w:szCs w:val="24"/>
        </w:rPr>
        <w:t>Согласно приложению № 7 к решению Чунской районной Думы от 27.12.2023 №</w:t>
      </w:r>
      <w:r w:rsidR="0094431B">
        <w:rPr>
          <w:rFonts w:ascii="Times New Roman" w:eastAsia="Calibri" w:hAnsi="Times New Roman" w:cs="Times New Roman"/>
          <w:sz w:val="24"/>
          <w:szCs w:val="24"/>
        </w:rPr>
        <w:t> </w:t>
      </w:r>
      <w:r w:rsidRPr="002B14A5">
        <w:rPr>
          <w:rFonts w:ascii="Times New Roman" w:eastAsia="Calibri" w:hAnsi="Times New Roman" w:cs="Times New Roman"/>
          <w:sz w:val="24"/>
          <w:szCs w:val="24"/>
        </w:rPr>
        <w:t>183 «О бюджете Чунского районного муниципального образования на 2024 год и плановый период 2025 и 2026 годов», Дума включена в перечень главных распорядителей средств районного бюджета с кодом 912, с утверждёнными бюджетными ассигнованиями в объеме 15 374,5 тыс. рублей.</w:t>
      </w:r>
    </w:p>
    <w:p w:rsidR="00AB5349" w:rsidRPr="002B14A5" w:rsidRDefault="00AB5349" w:rsidP="00AB5349">
      <w:pPr>
        <w:spacing w:after="0" w:line="240" w:lineRule="auto"/>
        <w:ind w:firstLine="709"/>
        <w:jc w:val="both"/>
        <w:rPr>
          <w:rFonts w:ascii="Times New Roman" w:eastAsia="Calibri" w:hAnsi="Times New Roman" w:cs="Times New Roman"/>
          <w:sz w:val="24"/>
          <w:szCs w:val="24"/>
        </w:rPr>
      </w:pPr>
      <w:r w:rsidRPr="002B14A5">
        <w:rPr>
          <w:rFonts w:ascii="Times New Roman" w:eastAsia="Calibri" w:hAnsi="Times New Roman" w:cs="Times New Roman"/>
          <w:sz w:val="24"/>
          <w:szCs w:val="24"/>
        </w:rPr>
        <w:t>В течении 2024 года бюджетные ассигнования Чунской районной Думы увеличены на 908,19 тыс. рублей, или на 5,9 % и составили 16 282,69 тыс. рублей.</w:t>
      </w:r>
    </w:p>
    <w:p w:rsidR="00F40916" w:rsidRPr="002B14A5" w:rsidRDefault="00F40916" w:rsidP="00AB5349">
      <w:pPr>
        <w:autoSpaceDE w:val="0"/>
        <w:autoSpaceDN w:val="0"/>
        <w:adjustRightInd w:val="0"/>
        <w:spacing w:after="0" w:line="240" w:lineRule="auto"/>
        <w:ind w:firstLine="709"/>
        <w:jc w:val="both"/>
        <w:rPr>
          <w:rFonts w:ascii="Times New Roman" w:eastAsia="Calibri" w:hAnsi="Times New Roman" w:cs="Times New Roman"/>
          <w:sz w:val="24"/>
          <w:szCs w:val="24"/>
        </w:rPr>
      </w:pPr>
    </w:p>
    <w:p w:rsidR="00AB5349" w:rsidRPr="002B14A5" w:rsidRDefault="00AB5349" w:rsidP="00AB5349">
      <w:pPr>
        <w:autoSpaceDE w:val="0"/>
        <w:autoSpaceDN w:val="0"/>
        <w:adjustRightInd w:val="0"/>
        <w:spacing w:after="0" w:line="240" w:lineRule="auto"/>
        <w:ind w:firstLine="709"/>
        <w:jc w:val="both"/>
        <w:rPr>
          <w:rFonts w:ascii="Times New Roman" w:eastAsia="Calibri" w:hAnsi="Times New Roman" w:cs="Times New Roman"/>
          <w:sz w:val="24"/>
          <w:szCs w:val="24"/>
        </w:rPr>
      </w:pPr>
      <w:r w:rsidRPr="002B14A5">
        <w:rPr>
          <w:rFonts w:ascii="Times New Roman" w:eastAsia="Calibri" w:hAnsi="Times New Roman" w:cs="Times New Roman"/>
          <w:sz w:val="24"/>
          <w:szCs w:val="24"/>
        </w:rPr>
        <w:t xml:space="preserve">По данным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w:t>
      </w:r>
      <w:hyperlink r:id="rId22" w:history="1">
        <w:r w:rsidRPr="002B14A5">
          <w:rPr>
            <w:rFonts w:ascii="Times New Roman" w:eastAsia="Calibri" w:hAnsi="Times New Roman" w:cs="Times New Roman"/>
            <w:sz w:val="24"/>
            <w:szCs w:val="24"/>
          </w:rPr>
          <w:t>(ф. 0503127)</w:t>
        </w:r>
      </w:hyperlink>
      <w:r w:rsidRPr="002B14A5">
        <w:rPr>
          <w:rFonts w:ascii="Times New Roman" w:eastAsia="Calibri" w:hAnsi="Times New Roman" w:cs="Times New Roman"/>
          <w:sz w:val="24"/>
          <w:szCs w:val="24"/>
        </w:rPr>
        <w:t xml:space="preserve"> на 01.01.2025, кассовое исполнение расходов Чунской районной Думы за 2024 год составило 16 280,04 тыс. рублей или 99,98 % от бюджетных ассигнований, утвержденных на текущий финансовый год сводной бюджетной росписью от 28</w:t>
      </w:r>
      <w:r w:rsidR="0094431B">
        <w:rPr>
          <w:rFonts w:ascii="Times New Roman" w:eastAsia="Calibri" w:hAnsi="Times New Roman" w:cs="Times New Roman"/>
          <w:sz w:val="24"/>
          <w:szCs w:val="24"/>
        </w:rPr>
        <w:t>.12.2024 в сумме 16 282,69 тыс. </w:t>
      </w:r>
      <w:r w:rsidRPr="002B14A5">
        <w:rPr>
          <w:rFonts w:ascii="Times New Roman" w:eastAsia="Calibri" w:hAnsi="Times New Roman" w:cs="Times New Roman"/>
          <w:sz w:val="24"/>
          <w:szCs w:val="24"/>
        </w:rPr>
        <w:t>рублей, неисполненные бюджетные назначения составили 2,65 тыс. рублей.</w:t>
      </w:r>
    </w:p>
    <w:p w:rsidR="00AB5349" w:rsidRPr="002B14A5" w:rsidRDefault="00AB5349" w:rsidP="00AB5349">
      <w:pPr>
        <w:spacing w:after="0" w:line="240" w:lineRule="auto"/>
        <w:ind w:firstLine="709"/>
        <w:jc w:val="both"/>
        <w:rPr>
          <w:rFonts w:ascii="Times New Roman" w:eastAsia="Calibri" w:hAnsi="Times New Roman" w:cs="Times New Roman"/>
          <w:sz w:val="24"/>
          <w:szCs w:val="24"/>
        </w:rPr>
      </w:pPr>
    </w:p>
    <w:p w:rsidR="00AB5349" w:rsidRPr="002B14A5" w:rsidRDefault="00AB5349" w:rsidP="00AB5349">
      <w:pPr>
        <w:spacing w:after="0" w:line="240" w:lineRule="auto"/>
        <w:ind w:firstLine="709"/>
        <w:jc w:val="both"/>
        <w:rPr>
          <w:rFonts w:ascii="Times New Roman" w:eastAsia="Calibri" w:hAnsi="Times New Roman" w:cs="Times New Roman"/>
          <w:sz w:val="24"/>
          <w:szCs w:val="24"/>
        </w:rPr>
      </w:pPr>
      <w:r w:rsidRPr="002B14A5">
        <w:rPr>
          <w:rFonts w:ascii="Times New Roman" w:eastAsia="Calibri" w:hAnsi="Times New Roman" w:cs="Times New Roman"/>
          <w:sz w:val="24"/>
          <w:szCs w:val="24"/>
        </w:rPr>
        <w:t>Анализ распределения бюджетных ассигнований и их исполнения в 2024 году отражены в Таблице № 2</w:t>
      </w:r>
      <w:r w:rsidR="00F40916" w:rsidRPr="002B14A5">
        <w:rPr>
          <w:rFonts w:ascii="Times New Roman" w:eastAsia="Calibri" w:hAnsi="Times New Roman" w:cs="Times New Roman"/>
          <w:sz w:val="24"/>
          <w:szCs w:val="24"/>
        </w:rPr>
        <w:t>4</w:t>
      </w:r>
      <w:r w:rsidRPr="002B14A5">
        <w:rPr>
          <w:rFonts w:ascii="Times New Roman" w:eastAsia="Calibri" w:hAnsi="Times New Roman" w:cs="Times New Roman"/>
          <w:sz w:val="24"/>
          <w:szCs w:val="24"/>
        </w:rPr>
        <w:t>.</w:t>
      </w:r>
    </w:p>
    <w:p w:rsidR="00AB5349" w:rsidRPr="002B14A5" w:rsidRDefault="00AB5349" w:rsidP="00AB5349">
      <w:pPr>
        <w:autoSpaceDE w:val="0"/>
        <w:autoSpaceDN w:val="0"/>
        <w:adjustRightInd w:val="0"/>
        <w:spacing w:after="0" w:line="240" w:lineRule="auto"/>
        <w:ind w:firstLine="142"/>
        <w:jc w:val="center"/>
        <w:rPr>
          <w:rFonts w:ascii="Times New Roman" w:eastAsia="Calibri" w:hAnsi="Times New Roman" w:cs="Times New Roman"/>
          <w:bCs/>
          <w:sz w:val="24"/>
          <w:szCs w:val="24"/>
        </w:rPr>
      </w:pPr>
      <w:r w:rsidRPr="002B14A5">
        <w:rPr>
          <w:rFonts w:ascii="Times New Roman" w:eastAsia="Calibri" w:hAnsi="Times New Roman" w:cs="Times New Roman"/>
          <w:bCs/>
          <w:sz w:val="24"/>
          <w:szCs w:val="24"/>
        </w:rPr>
        <w:t>Таблица № 2</w:t>
      </w:r>
      <w:r w:rsidR="00F40916" w:rsidRPr="002B14A5">
        <w:rPr>
          <w:rFonts w:ascii="Times New Roman" w:eastAsia="Calibri" w:hAnsi="Times New Roman" w:cs="Times New Roman"/>
          <w:bCs/>
          <w:sz w:val="24"/>
          <w:szCs w:val="24"/>
        </w:rPr>
        <w:t>4</w:t>
      </w:r>
    </w:p>
    <w:p w:rsidR="00AB5349" w:rsidRPr="002B14A5" w:rsidRDefault="00AB5349" w:rsidP="00AB5349">
      <w:pPr>
        <w:spacing w:after="0" w:line="240" w:lineRule="auto"/>
        <w:ind w:firstLine="709"/>
        <w:jc w:val="right"/>
        <w:rPr>
          <w:rFonts w:ascii="Times New Roman" w:eastAsia="Calibri" w:hAnsi="Times New Roman" w:cs="Times New Roman"/>
          <w:sz w:val="24"/>
          <w:szCs w:val="24"/>
          <w:lang w:eastAsia="zh-CN"/>
        </w:rPr>
      </w:pPr>
      <w:r w:rsidRPr="002B14A5">
        <w:rPr>
          <w:rFonts w:ascii="Times New Roman" w:eastAsia="Calibri" w:hAnsi="Times New Roman" w:cs="Times New Roman"/>
          <w:sz w:val="24"/>
          <w:szCs w:val="24"/>
          <w:lang w:eastAsia="zh-CN"/>
        </w:rPr>
        <w:t>(тыс. рублей)</w:t>
      </w:r>
    </w:p>
    <w:tbl>
      <w:tblPr>
        <w:tblW w:w="10397" w:type="dxa"/>
        <w:tblInd w:w="113" w:type="dxa"/>
        <w:tblLook w:val="04A0"/>
      </w:tblPr>
      <w:tblGrid>
        <w:gridCol w:w="4815"/>
        <w:gridCol w:w="850"/>
        <w:gridCol w:w="1533"/>
        <w:gridCol w:w="1275"/>
        <w:gridCol w:w="1161"/>
        <w:gridCol w:w="756"/>
        <w:gridCol w:w="7"/>
      </w:tblGrid>
      <w:tr w:rsidR="00AB5349" w:rsidRPr="00AB5349" w:rsidTr="005F1B43">
        <w:trPr>
          <w:trHeight w:val="20"/>
        </w:trPr>
        <w:tc>
          <w:tcPr>
            <w:tcW w:w="48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color w:val="000000"/>
                <w:sz w:val="20"/>
                <w:szCs w:val="20"/>
                <w:lang w:eastAsia="ru-RU"/>
              </w:rPr>
            </w:pPr>
            <w:r w:rsidRPr="00AB5349">
              <w:rPr>
                <w:rFonts w:ascii="Times New Roman" w:eastAsia="Times New Roman" w:hAnsi="Times New Roman" w:cs="Times New Roman"/>
                <w:color w:val="000000"/>
                <w:sz w:val="20"/>
                <w:szCs w:val="20"/>
                <w:lang w:eastAsia="ru-RU"/>
              </w:rPr>
              <w:t>Наименование показателя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color w:val="000000"/>
                <w:sz w:val="20"/>
                <w:szCs w:val="20"/>
                <w:lang w:eastAsia="ru-RU"/>
              </w:rPr>
            </w:pPr>
            <w:r w:rsidRPr="00AB5349">
              <w:rPr>
                <w:rFonts w:ascii="Times New Roman" w:eastAsia="Times New Roman" w:hAnsi="Times New Roman" w:cs="Times New Roman"/>
                <w:color w:val="000000"/>
                <w:sz w:val="20"/>
                <w:szCs w:val="20"/>
                <w:lang w:eastAsia="ru-RU"/>
              </w:rPr>
              <w:t>РзПР</w:t>
            </w:r>
          </w:p>
        </w:tc>
        <w:tc>
          <w:tcPr>
            <w:tcW w:w="15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color w:val="000000"/>
                <w:sz w:val="20"/>
                <w:szCs w:val="20"/>
                <w:lang w:eastAsia="ru-RU"/>
              </w:rPr>
            </w:pPr>
            <w:r w:rsidRPr="00AB5349">
              <w:rPr>
                <w:rFonts w:ascii="Times New Roman" w:eastAsia="Times New Roman" w:hAnsi="Times New Roman" w:cs="Times New Roman"/>
                <w:color w:val="000000"/>
                <w:sz w:val="20"/>
                <w:szCs w:val="20"/>
                <w:lang w:eastAsia="ru-RU"/>
              </w:rPr>
              <w:t>КЦСР</w:t>
            </w:r>
          </w:p>
        </w:tc>
        <w:tc>
          <w:tcPr>
            <w:tcW w:w="1275" w:type="dxa"/>
            <w:tcBorders>
              <w:top w:val="single" w:sz="4" w:space="0" w:color="auto"/>
              <w:left w:val="nil"/>
              <w:bottom w:val="single" w:sz="4" w:space="0" w:color="auto"/>
              <w:right w:val="single" w:sz="4" w:space="0" w:color="auto"/>
            </w:tcBorders>
            <w:shd w:val="clear" w:color="auto" w:fill="auto"/>
            <w:hideMark/>
          </w:tcPr>
          <w:p w:rsidR="00AB5349" w:rsidRPr="00AB5349" w:rsidRDefault="00AB5349" w:rsidP="00AB5349">
            <w:pPr>
              <w:spacing w:after="0" w:line="240" w:lineRule="auto"/>
              <w:jc w:val="center"/>
              <w:rPr>
                <w:rFonts w:ascii="Times New Roman" w:eastAsia="Times New Roman" w:hAnsi="Times New Roman" w:cs="Times New Roman"/>
                <w:color w:val="000000"/>
                <w:sz w:val="20"/>
                <w:szCs w:val="20"/>
                <w:lang w:eastAsia="ru-RU"/>
              </w:rPr>
            </w:pPr>
            <w:r w:rsidRPr="00AB5349">
              <w:rPr>
                <w:rFonts w:ascii="Times New Roman" w:eastAsia="Times New Roman" w:hAnsi="Times New Roman" w:cs="Times New Roman"/>
                <w:color w:val="000000"/>
                <w:sz w:val="20"/>
                <w:szCs w:val="20"/>
                <w:lang w:eastAsia="ru-RU"/>
              </w:rPr>
              <w:t>Утверждено</w:t>
            </w:r>
          </w:p>
        </w:tc>
        <w:tc>
          <w:tcPr>
            <w:tcW w:w="1924" w:type="dxa"/>
            <w:gridSpan w:val="3"/>
            <w:tcBorders>
              <w:top w:val="single" w:sz="4" w:space="0" w:color="auto"/>
              <w:left w:val="nil"/>
              <w:bottom w:val="single" w:sz="4" w:space="0" w:color="auto"/>
              <w:right w:val="single" w:sz="4" w:space="0" w:color="auto"/>
            </w:tcBorders>
            <w:shd w:val="clear" w:color="auto" w:fill="auto"/>
            <w:hideMark/>
          </w:tcPr>
          <w:p w:rsidR="00AB5349" w:rsidRPr="00AB5349" w:rsidRDefault="00AB5349" w:rsidP="00AB5349">
            <w:pPr>
              <w:spacing w:after="0" w:line="240" w:lineRule="auto"/>
              <w:jc w:val="center"/>
              <w:rPr>
                <w:rFonts w:ascii="Times New Roman" w:eastAsia="Times New Roman" w:hAnsi="Times New Roman" w:cs="Times New Roman"/>
                <w:color w:val="000000"/>
                <w:sz w:val="20"/>
                <w:szCs w:val="20"/>
                <w:lang w:eastAsia="ru-RU"/>
              </w:rPr>
            </w:pPr>
            <w:r w:rsidRPr="00AB5349">
              <w:rPr>
                <w:rFonts w:ascii="Times New Roman" w:eastAsia="Times New Roman" w:hAnsi="Times New Roman" w:cs="Times New Roman"/>
                <w:color w:val="000000"/>
                <w:sz w:val="20"/>
                <w:szCs w:val="20"/>
                <w:lang w:eastAsia="ru-RU"/>
              </w:rPr>
              <w:t>Исполнено</w:t>
            </w:r>
          </w:p>
        </w:tc>
      </w:tr>
      <w:tr w:rsidR="00AB5349" w:rsidRPr="00AB5349" w:rsidTr="005F1B43">
        <w:trPr>
          <w:gridAfter w:val="1"/>
          <w:wAfter w:w="7" w:type="dxa"/>
          <w:trHeight w:val="20"/>
        </w:trPr>
        <w:tc>
          <w:tcPr>
            <w:tcW w:w="4815" w:type="dxa"/>
            <w:vMerge/>
            <w:tcBorders>
              <w:top w:val="single" w:sz="4" w:space="0" w:color="auto"/>
              <w:left w:val="single" w:sz="4" w:space="0" w:color="auto"/>
              <w:bottom w:val="single" w:sz="4" w:space="0" w:color="auto"/>
              <w:right w:val="single" w:sz="4" w:space="0" w:color="auto"/>
            </w:tcBorders>
            <w:vAlign w:val="center"/>
            <w:hideMark/>
          </w:tcPr>
          <w:p w:rsidR="00AB5349" w:rsidRPr="00AB5349" w:rsidRDefault="00AB5349" w:rsidP="00AB5349">
            <w:pPr>
              <w:spacing w:after="0" w:line="240" w:lineRule="auto"/>
              <w:rPr>
                <w:rFonts w:ascii="Times New Roman" w:eastAsia="Times New Roman" w:hAnsi="Times New Roman" w:cs="Times New Roman"/>
                <w:color w:val="000000"/>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AB5349" w:rsidRPr="00AB5349" w:rsidRDefault="00AB5349" w:rsidP="00AB5349">
            <w:pPr>
              <w:spacing w:after="0" w:line="240" w:lineRule="auto"/>
              <w:rPr>
                <w:rFonts w:ascii="Times New Roman" w:eastAsia="Times New Roman" w:hAnsi="Times New Roman" w:cs="Times New Roman"/>
                <w:color w:val="000000"/>
                <w:sz w:val="20"/>
                <w:szCs w:val="20"/>
                <w:lang w:eastAsia="ru-RU"/>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AB5349" w:rsidRPr="00AB5349" w:rsidRDefault="00AB5349" w:rsidP="00AB5349">
            <w:pPr>
              <w:spacing w:after="0" w:line="240" w:lineRule="auto"/>
              <w:rPr>
                <w:rFonts w:ascii="Times New Roman" w:eastAsia="Times New Roman" w:hAnsi="Times New Roman" w:cs="Times New Roman"/>
                <w:color w:val="000000"/>
                <w:sz w:val="20"/>
                <w:szCs w:val="20"/>
                <w:lang w:eastAsia="ru-RU"/>
              </w:rPr>
            </w:pPr>
          </w:p>
        </w:tc>
        <w:tc>
          <w:tcPr>
            <w:tcW w:w="1275" w:type="dxa"/>
            <w:tcBorders>
              <w:top w:val="nil"/>
              <w:left w:val="nil"/>
              <w:bottom w:val="nil"/>
              <w:right w:val="single" w:sz="4" w:space="0" w:color="auto"/>
            </w:tcBorders>
            <w:shd w:val="clear" w:color="auto" w:fill="auto"/>
            <w:hideMark/>
          </w:tcPr>
          <w:p w:rsidR="00AB5349" w:rsidRPr="00AB5349" w:rsidRDefault="00AB5349" w:rsidP="00AB5349">
            <w:pPr>
              <w:spacing w:after="0" w:line="240" w:lineRule="auto"/>
              <w:jc w:val="center"/>
              <w:rPr>
                <w:rFonts w:ascii="Times New Roman" w:eastAsia="Times New Roman" w:hAnsi="Times New Roman" w:cs="Times New Roman"/>
                <w:color w:val="000000"/>
                <w:sz w:val="20"/>
                <w:szCs w:val="20"/>
                <w:lang w:eastAsia="ru-RU"/>
              </w:rPr>
            </w:pPr>
            <w:r w:rsidRPr="00AB5349">
              <w:rPr>
                <w:rFonts w:ascii="Times New Roman" w:eastAsia="Times New Roman" w:hAnsi="Times New Roman" w:cs="Times New Roman"/>
                <w:color w:val="000000"/>
                <w:sz w:val="20"/>
                <w:szCs w:val="20"/>
                <w:lang w:eastAsia="ru-RU"/>
              </w:rPr>
              <w:t>Бюджетная</w:t>
            </w:r>
            <w:r w:rsidRPr="00AB5349">
              <w:rPr>
                <w:rFonts w:ascii="Times New Roman" w:eastAsia="Times New Roman" w:hAnsi="Times New Roman" w:cs="Times New Roman"/>
                <w:color w:val="000000"/>
                <w:sz w:val="20"/>
                <w:szCs w:val="20"/>
                <w:lang w:eastAsia="ru-RU"/>
              </w:rPr>
              <w:br/>
              <w:t>роспись от 28.12.2024</w:t>
            </w:r>
          </w:p>
        </w:tc>
        <w:tc>
          <w:tcPr>
            <w:tcW w:w="1161" w:type="dxa"/>
            <w:tcBorders>
              <w:top w:val="nil"/>
              <w:left w:val="nil"/>
              <w:bottom w:val="nil"/>
              <w:right w:val="single" w:sz="4" w:space="0" w:color="auto"/>
            </w:tcBorders>
            <w:shd w:val="clear" w:color="auto" w:fill="auto"/>
            <w:hideMark/>
          </w:tcPr>
          <w:p w:rsidR="00AB5349" w:rsidRPr="00AB5349" w:rsidRDefault="00AB5349" w:rsidP="00AB5349">
            <w:pPr>
              <w:spacing w:after="0" w:line="240" w:lineRule="auto"/>
              <w:jc w:val="center"/>
              <w:rPr>
                <w:rFonts w:ascii="Times New Roman" w:eastAsia="Times New Roman" w:hAnsi="Times New Roman" w:cs="Times New Roman"/>
                <w:color w:val="000000"/>
                <w:sz w:val="20"/>
                <w:szCs w:val="20"/>
                <w:lang w:eastAsia="ru-RU"/>
              </w:rPr>
            </w:pPr>
            <w:r w:rsidRPr="00AB5349">
              <w:rPr>
                <w:rFonts w:ascii="Times New Roman" w:eastAsia="Times New Roman" w:hAnsi="Times New Roman" w:cs="Times New Roman"/>
                <w:color w:val="000000"/>
                <w:sz w:val="20"/>
                <w:szCs w:val="20"/>
                <w:lang w:eastAsia="ru-RU"/>
              </w:rPr>
              <w:t>тыс.</w:t>
            </w:r>
            <w:r w:rsidRPr="00AB5349">
              <w:rPr>
                <w:rFonts w:ascii="Times New Roman" w:eastAsia="Times New Roman" w:hAnsi="Times New Roman" w:cs="Times New Roman"/>
                <w:color w:val="000000"/>
                <w:sz w:val="20"/>
                <w:szCs w:val="20"/>
                <w:lang w:eastAsia="ru-RU"/>
              </w:rPr>
              <w:br/>
              <w:t>руб.</w:t>
            </w:r>
          </w:p>
        </w:tc>
        <w:tc>
          <w:tcPr>
            <w:tcW w:w="756" w:type="dxa"/>
            <w:tcBorders>
              <w:top w:val="nil"/>
              <w:left w:val="nil"/>
              <w:bottom w:val="single" w:sz="4" w:space="0" w:color="auto"/>
              <w:right w:val="single" w:sz="4" w:space="0" w:color="auto"/>
            </w:tcBorders>
            <w:shd w:val="clear" w:color="auto" w:fill="auto"/>
            <w:hideMark/>
          </w:tcPr>
          <w:p w:rsidR="00AB5349" w:rsidRPr="00AB5349" w:rsidRDefault="00AB5349" w:rsidP="00AB5349">
            <w:pPr>
              <w:spacing w:after="0" w:line="240" w:lineRule="auto"/>
              <w:jc w:val="center"/>
              <w:rPr>
                <w:rFonts w:ascii="Times New Roman" w:eastAsia="Times New Roman" w:hAnsi="Times New Roman" w:cs="Times New Roman"/>
                <w:color w:val="000000"/>
                <w:sz w:val="20"/>
                <w:szCs w:val="20"/>
                <w:lang w:eastAsia="ru-RU"/>
              </w:rPr>
            </w:pPr>
            <w:r w:rsidRPr="00AB5349">
              <w:rPr>
                <w:rFonts w:ascii="Times New Roman" w:eastAsia="Times New Roman" w:hAnsi="Times New Roman" w:cs="Times New Roman"/>
                <w:color w:val="000000"/>
                <w:sz w:val="20"/>
                <w:szCs w:val="20"/>
                <w:lang w:eastAsia="ru-RU"/>
              </w:rPr>
              <w:t>%</w:t>
            </w:r>
          </w:p>
        </w:tc>
      </w:tr>
      <w:tr w:rsidR="00AB5349" w:rsidRPr="00AB5349" w:rsidTr="005F1B43">
        <w:trPr>
          <w:gridAfter w:val="1"/>
          <w:wAfter w:w="7" w:type="dxa"/>
          <w:trHeight w:val="20"/>
        </w:trPr>
        <w:tc>
          <w:tcPr>
            <w:tcW w:w="4815" w:type="dxa"/>
            <w:tcBorders>
              <w:top w:val="nil"/>
              <w:left w:val="single" w:sz="4" w:space="0" w:color="auto"/>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rPr>
                <w:rFonts w:ascii="Times New Roman" w:eastAsia="Times New Roman" w:hAnsi="Times New Roman" w:cs="Times New Roman"/>
                <w:b/>
                <w:bCs/>
                <w:color w:val="000000"/>
                <w:sz w:val="20"/>
                <w:szCs w:val="20"/>
                <w:lang w:eastAsia="ru-RU"/>
              </w:rPr>
            </w:pPr>
            <w:r w:rsidRPr="00AB5349">
              <w:rPr>
                <w:rFonts w:ascii="Times New Roman" w:eastAsia="Times New Roman" w:hAnsi="Times New Roman" w:cs="Times New Roman"/>
                <w:b/>
                <w:bCs/>
                <w:color w:val="000000"/>
                <w:sz w:val="20"/>
                <w:szCs w:val="20"/>
                <w:lang w:eastAsia="ru-RU"/>
              </w:rPr>
              <w:t>ОБЩЕГОСУДАРСТВЕННЫЕ ВОПРОСЫ</w:t>
            </w:r>
          </w:p>
        </w:tc>
        <w:tc>
          <w:tcPr>
            <w:tcW w:w="850"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center"/>
              <w:rPr>
                <w:rFonts w:ascii="Times New Roman" w:eastAsia="Times New Roman" w:hAnsi="Times New Roman" w:cs="Times New Roman"/>
                <w:b/>
                <w:bCs/>
                <w:color w:val="000000"/>
                <w:sz w:val="20"/>
                <w:szCs w:val="20"/>
                <w:lang w:eastAsia="ru-RU"/>
              </w:rPr>
            </w:pPr>
            <w:r w:rsidRPr="00AB5349">
              <w:rPr>
                <w:rFonts w:ascii="Times New Roman" w:eastAsia="Times New Roman" w:hAnsi="Times New Roman" w:cs="Times New Roman"/>
                <w:b/>
                <w:bCs/>
                <w:color w:val="000000"/>
                <w:sz w:val="20"/>
                <w:szCs w:val="20"/>
                <w:lang w:eastAsia="ru-RU"/>
              </w:rPr>
              <w:t>0100</w:t>
            </w:r>
          </w:p>
        </w:tc>
        <w:tc>
          <w:tcPr>
            <w:tcW w:w="1533"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center"/>
              <w:rPr>
                <w:rFonts w:ascii="Times New Roman" w:eastAsia="Times New Roman" w:hAnsi="Times New Roman" w:cs="Times New Roman"/>
                <w:b/>
                <w:bCs/>
                <w:color w:val="000000"/>
                <w:sz w:val="20"/>
                <w:szCs w:val="20"/>
                <w:lang w:eastAsia="ru-RU"/>
              </w:rPr>
            </w:pPr>
            <w:r w:rsidRPr="00AB5349">
              <w:rPr>
                <w:rFonts w:ascii="Times New Roman" w:eastAsia="Times New Roman" w:hAnsi="Times New Roman" w:cs="Times New Roman"/>
                <w:b/>
                <w:bCs/>
                <w:color w:val="000000"/>
                <w:sz w:val="20"/>
                <w:szCs w:val="20"/>
                <w:lang w:eastAsia="ru-RU"/>
              </w:rPr>
              <w:t> </w:t>
            </w:r>
          </w:p>
        </w:tc>
        <w:tc>
          <w:tcPr>
            <w:tcW w:w="1275" w:type="dxa"/>
            <w:tcBorders>
              <w:top w:val="single" w:sz="4" w:space="0" w:color="auto"/>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color w:val="000000"/>
                <w:sz w:val="20"/>
                <w:szCs w:val="20"/>
                <w:lang w:eastAsia="ru-RU"/>
              </w:rPr>
            </w:pPr>
            <w:r w:rsidRPr="00AB5349">
              <w:rPr>
                <w:rFonts w:ascii="Times New Roman" w:eastAsia="Times New Roman" w:hAnsi="Times New Roman" w:cs="Times New Roman"/>
                <w:b/>
                <w:bCs/>
                <w:color w:val="000000"/>
                <w:sz w:val="20"/>
                <w:szCs w:val="20"/>
                <w:lang w:eastAsia="ru-RU"/>
              </w:rPr>
              <w:t>16 282,69</w:t>
            </w:r>
          </w:p>
        </w:tc>
        <w:tc>
          <w:tcPr>
            <w:tcW w:w="1161" w:type="dxa"/>
            <w:tcBorders>
              <w:top w:val="single" w:sz="4" w:space="0" w:color="auto"/>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color w:val="000000"/>
                <w:sz w:val="20"/>
                <w:szCs w:val="20"/>
                <w:lang w:eastAsia="ru-RU"/>
              </w:rPr>
            </w:pPr>
            <w:r w:rsidRPr="00AB5349">
              <w:rPr>
                <w:rFonts w:ascii="Times New Roman" w:eastAsia="Times New Roman" w:hAnsi="Times New Roman" w:cs="Times New Roman"/>
                <w:b/>
                <w:bCs/>
                <w:color w:val="000000"/>
                <w:sz w:val="20"/>
                <w:szCs w:val="20"/>
                <w:lang w:eastAsia="ru-RU"/>
              </w:rPr>
              <w:t>16 280,04</w:t>
            </w:r>
          </w:p>
        </w:tc>
        <w:tc>
          <w:tcPr>
            <w:tcW w:w="756"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color w:val="000000"/>
                <w:sz w:val="20"/>
                <w:szCs w:val="20"/>
                <w:lang w:eastAsia="ru-RU"/>
              </w:rPr>
            </w:pPr>
            <w:r w:rsidRPr="00AB5349">
              <w:rPr>
                <w:rFonts w:ascii="Times New Roman" w:eastAsia="Times New Roman" w:hAnsi="Times New Roman" w:cs="Times New Roman"/>
                <w:b/>
                <w:bCs/>
                <w:color w:val="000000"/>
                <w:sz w:val="20"/>
                <w:szCs w:val="20"/>
                <w:lang w:eastAsia="ru-RU"/>
              </w:rPr>
              <w:t>99,98</w:t>
            </w:r>
          </w:p>
        </w:tc>
      </w:tr>
      <w:tr w:rsidR="00AB5349" w:rsidRPr="00AB5349" w:rsidTr="005F1B43">
        <w:trPr>
          <w:gridAfter w:val="1"/>
          <w:wAfter w:w="7" w:type="dxa"/>
          <w:trHeight w:val="20"/>
        </w:trPr>
        <w:tc>
          <w:tcPr>
            <w:tcW w:w="4815" w:type="dxa"/>
            <w:tcBorders>
              <w:top w:val="nil"/>
              <w:left w:val="single" w:sz="4" w:space="0" w:color="auto"/>
              <w:bottom w:val="single" w:sz="4" w:space="0" w:color="auto"/>
              <w:right w:val="single" w:sz="4" w:space="0" w:color="auto"/>
            </w:tcBorders>
            <w:shd w:val="clear" w:color="auto" w:fill="auto"/>
            <w:hideMark/>
          </w:tcPr>
          <w:p w:rsidR="00AB5349" w:rsidRPr="00AB5349" w:rsidRDefault="00AB5349" w:rsidP="00AB5349">
            <w:pPr>
              <w:spacing w:after="0" w:line="240" w:lineRule="auto"/>
              <w:rPr>
                <w:rFonts w:ascii="Times New Roman" w:eastAsia="Times New Roman" w:hAnsi="Times New Roman" w:cs="Times New Roman"/>
                <w:bCs/>
                <w:color w:val="000000"/>
                <w:sz w:val="20"/>
                <w:szCs w:val="20"/>
                <w:lang w:eastAsia="ru-RU"/>
              </w:rPr>
            </w:pPr>
            <w:r w:rsidRPr="00AB5349">
              <w:rPr>
                <w:rFonts w:ascii="Times New Roman" w:eastAsia="Times New Roman" w:hAnsi="Times New Roman" w:cs="Times New Roman"/>
                <w:bCs/>
                <w:color w:val="000000"/>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0"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b/>
                <w:bCs/>
                <w:color w:val="000000"/>
                <w:sz w:val="20"/>
                <w:szCs w:val="20"/>
                <w:lang w:eastAsia="ru-RU"/>
              </w:rPr>
            </w:pPr>
            <w:r w:rsidRPr="00AB5349">
              <w:rPr>
                <w:rFonts w:ascii="Times New Roman" w:eastAsia="Times New Roman" w:hAnsi="Times New Roman" w:cs="Times New Roman"/>
                <w:b/>
                <w:bCs/>
                <w:color w:val="000000"/>
                <w:sz w:val="20"/>
                <w:szCs w:val="20"/>
                <w:lang w:eastAsia="ru-RU"/>
              </w:rPr>
              <w:t>0103</w:t>
            </w:r>
          </w:p>
        </w:tc>
        <w:tc>
          <w:tcPr>
            <w:tcW w:w="1533"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b/>
                <w:bCs/>
                <w:color w:val="000000"/>
                <w:sz w:val="20"/>
                <w:szCs w:val="20"/>
                <w:lang w:eastAsia="ru-RU"/>
              </w:rPr>
            </w:pPr>
            <w:r w:rsidRPr="00AB5349">
              <w:rPr>
                <w:rFonts w:ascii="Times New Roman" w:eastAsia="Times New Roman" w:hAnsi="Times New Roman" w:cs="Times New Roman"/>
                <w:b/>
                <w:bCs/>
                <w:color w:val="000000"/>
                <w:sz w:val="20"/>
                <w:szCs w:val="20"/>
                <w:lang w:eastAsia="ru-RU"/>
              </w:rPr>
              <w:t>90 1 00 00000</w:t>
            </w:r>
          </w:p>
        </w:tc>
        <w:tc>
          <w:tcPr>
            <w:tcW w:w="127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color w:val="000000"/>
                <w:sz w:val="20"/>
                <w:szCs w:val="20"/>
                <w:lang w:eastAsia="ru-RU"/>
              </w:rPr>
            </w:pPr>
            <w:r w:rsidRPr="00AB5349">
              <w:rPr>
                <w:rFonts w:ascii="Times New Roman" w:eastAsia="Times New Roman" w:hAnsi="Times New Roman" w:cs="Times New Roman"/>
                <w:b/>
                <w:bCs/>
                <w:color w:val="000000"/>
                <w:sz w:val="20"/>
                <w:szCs w:val="20"/>
                <w:lang w:eastAsia="ru-RU"/>
              </w:rPr>
              <w:t>7 257,55</w:t>
            </w:r>
          </w:p>
        </w:tc>
        <w:tc>
          <w:tcPr>
            <w:tcW w:w="1161"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color w:val="000000"/>
                <w:sz w:val="20"/>
                <w:szCs w:val="20"/>
                <w:lang w:eastAsia="ru-RU"/>
              </w:rPr>
            </w:pPr>
            <w:r w:rsidRPr="00AB5349">
              <w:rPr>
                <w:rFonts w:ascii="Times New Roman" w:eastAsia="Times New Roman" w:hAnsi="Times New Roman" w:cs="Times New Roman"/>
                <w:b/>
                <w:bCs/>
                <w:color w:val="000000"/>
                <w:sz w:val="20"/>
                <w:szCs w:val="20"/>
                <w:lang w:eastAsia="ru-RU"/>
              </w:rPr>
              <w:t>7 254,90</w:t>
            </w:r>
          </w:p>
        </w:tc>
        <w:tc>
          <w:tcPr>
            <w:tcW w:w="75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color w:val="000000"/>
                <w:sz w:val="20"/>
                <w:szCs w:val="20"/>
                <w:lang w:eastAsia="ru-RU"/>
              </w:rPr>
            </w:pPr>
            <w:r w:rsidRPr="00AB5349">
              <w:rPr>
                <w:rFonts w:ascii="Times New Roman" w:eastAsia="Times New Roman" w:hAnsi="Times New Roman" w:cs="Times New Roman"/>
                <w:b/>
                <w:bCs/>
                <w:color w:val="000000"/>
                <w:sz w:val="20"/>
                <w:szCs w:val="20"/>
                <w:lang w:eastAsia="ru-RU"/>
              </w:rPr>
              <w:t>99,96</w:t>
            </w:r>
          </w:p>
        </w:tc>
      </w:tr>
      <w:tr w:rsidR="00AB5349" w:rsidRPr="00AB5349" w:rsidTr="005F1B43">
        <w:trPr>
          <w:gridAfter w:val="1"/>
          <w:wAfter w:w="7" w:type="dxa"/>
          <w:trHeight w:val="20"/>
        </w:trPr>
        <w:tc>
          <w:tcPr>
            <w:tcW w:w="4815" w:type="dxa"/>
            <w:tcBorders>
              <w:top w:val="nil"/>
              <w:left w:val="single" w:sz="4" w:space="0" w:color="auto"/>
              <w:bottom w:val="single" w:sz="4" w:space="0" w:color="auto"/>
              <w:right w:val="single" w:sz="4" w:space="0" w:color="auto"/>
            </w:tcBorders>
            <w:shd w:val="clear" w:color="auto" w:fill="auto"/>
            <w:hideMark/>
          </w:tcPr>
          <w:p w:rsidR="00AB5349" w:rsidRPr="00AB5349" w:rsidRDefault="00AB5349" w:rsidP="00AB5349">
            <w:pPr>
              <w:spacing w:after="0" w:line="240" w:lineRule="auto"/>
              <w:rPr>
                <w:rFonts w:ascii="Times New Roman" w:eastAsia="Times New Roman" w:hAnsi="Times New Roman" w:cs="Times New Roman"/>
                <w:bCs/>
                <w:color w:val="000000"/>
                <w:sz w:val="20"/>
                <w:szCs w:val="20"/>
                <w:lang w:eastAsia="ru-RU"/>
              </w:rPr>
            </w:pPr>
            <w:r w:rsidRPr="00AB5349">
              <w:rPr>
                <w:rFonts w:ascii="Times New Roman" w:eastAsia="Times New Roman" w:hAnsi="Times New Roman" w:cs="Times New Roman"/>
                <w:bCs/>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850"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b/>
                <w:bCs/>
                <w:color w:val="000000"/>
                <w:sz w:val="20"/>
                <w:szCs w:val="20"/>
                <w:lang w:eastAsia="ru-RU"/>
              </w:rPr>
            </w:pPr>
            <w:r w:rsidRPr="00AB5349">
              <w:rPr>
                <w:rFonts w:ascii="Times New Roman" w:eastAsia="Times New Roman" w:hAnsi="Times New Roman" w:cs="Times New Roman"/>
                <w:b/>
                <w:bCs/>
                <w:color w:val="000000"/>
                <w:sz w:val="20"/>
                <w:szCs w:val="20"/>
                <w:lang w:eastAsia="ru-RU"/>
              </w:rPr>
              <w:t>0106</w:t>
            </w:r>
          </w:p>
        </w:tc>
        <w:tc>
          <w:tcPr>
            <w:tcW w:w="1533"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center"/>
              <w:rPr>
                <w:rFonts w:ascii="Times New Roman" w:eastAsia="Times New Roman" w:hAnsi="Times New Roman" w:cs="Times New Roman"/>
                <w:b/>
                <w:bCs/>
                <w:color w:val="000000"/>
                <w:sz w:val="20"/>
                <w:szCs w:val="20"/>
                <w:lang w:eastAsia="ru-RU"/>
              </w:rPr>
            </w:pPr>
            <w:r w:rsidRPr="00AB5349">
              <w:rPr>
                <w:rFonts w:ascii="Times New Roman" w:eastAsia="Times New Roman" w:hAnsi="Times New Roman" w:cs="Times New Roman"/>
                <w:b/>
                <w:bCs/>
                <w:color w:val="000000"/>
                <w:sz w:val="20"/>
                <w:szCs w:val="20"/>
                <w:lang w:eastAsia="ru-RU"/>
              </w:rPr>
              <w:t>90 6 00 00000</w:t>
            </w:r>
          </w:p>
        </w:tc>
        <w:tc>
          <w:tcPr>
            <w:tcW w:w="1275"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color w:val="000000"/>
                <w:sz w:val="20"/>
                <w:szCs w:val="20"/>
                <w:lang w:eastAsia="ru-RU"/>
              </w:rPr>
            </w:pPr>
            <w:r w:rsidRPr="00AB5349">
              <w:rPr>
                <w:rFonts w:ascii="Times New Roman" w:eastAsia="Times New Roman" w:hAnsi="Times New Roman" w:cs="Times New Roman"/>
                <w:b/>
                <w:bCs/>
                <w:color w:val="000000"/>
                <w:sz w:val="20"/>
                <w:szCs w:val="20"/>
                <w:lang w:eastAsia="ru-RU"/>
              </w:rPr>
              <w:t>9 025,14</w:t>
            </w:r>
          </w:p>
        </w:tc>
        <w:tc>
          <w:tcPr>
            <w:tcW w:w="1161"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color w:val="000000"/>
                <w:sz w:val="20"/>
                <w:szCs w:val="20"/>
                <w:lang w:eastAsia="ru-RU"/>
              </w:rPr>
            </w:pPr>
            <w:r w:rsidRPr="00AB5349">
              <w:rPr>
                <w:rFonts w:ascii="Times New Roman" w:eastAsia="Times New Roman" w:hAnsi="Times New Roman" w:cs="Times New Roman"/>
                <w:b/>
                <w:bCs/>
                <w:color w:val="000000"/>
                <w:sz w:val="20"/>
                <w:szCs w:val="20"/>
                <w:lang w:eastAsia="ru-RU"/>
              </w:rPr>
              <w:t>9 025,14</w:t>
            </w:r>
          </w:p>
        </w:tc>
        <w:tc>
          <w:tcPr>
            <w:tcW w:w="756" w:type="dxa"/>
            <w:tcBorders>
              <w:top w:val="nil"/>
              <w:left w:val="nil"/>
              <w:bottom w:val="single" w:sz="4" w:space="0" w:color="auto"/>
              <w:right w:val="single" w:sz="4" w:space="0" w:color="auto"/>
            </w:tcBorders>
            <w:shd w:val="clear" w:color="auto" w:fill="auto"/>
            <w:vAlign w:val="center"/>
            <w:hideMark/>
          </w:tcPr>
          <w:p w:rsidR="00AB5349" w:rsidRPr="00AB5349" w:rsidRDefault="00AB5349" w:rsidP="00AB5349">
            <w:pPr>
              <w:spacing w:after="0" w:line="240" w:lineRule="auto"/>
              <w:jc w:val="right"/>
              <w:rPr>
                <w:rFonts w:ascii="Times New Roman" w:eastAsia="Times New Roman" w:hAnsi="Times New Roman" w:cs="Times New Roman"/>
                <w:b/>
                <w:bCs/>
                <w:color w:val="000000"/>
                <w:sz w:val="20"/>
                <w:szCs w:val="20"/>
                <w:lang w:eastAsia="ru-RU"/>
              </w:rPr>
            </w:pPr>
            <w:r w:rsidRPr="00AB5349">
              <w:rPr>
                <w:rFonts w:ascii="Times New Roman" w:eastAsia="Times New Roman" w:hAnsi="Times New Roman" w:cs="Times New Roman"/>
                <w:b/>
                <w:bCs/>
                <w:color w:val="000000"/>
                <w:sz w:val="20"/>
                <w:szCs w:val="20"/>
                <w:lang w:eastAsia="ru-RU"/>
              </w:rPr>
              <w:t>100,0</w:t>
            </w:r>
          </w:p>
        </w:tc>
      </w:tr>
      <w:tr w:rsidR="00AB5349" w:rsidRPr="00AB5349" w:rsidTr="005F1B43">
        <w:trPr>
          <w:gridAfter w:val="1"/>
          <w:wAfter w:w="7" w:type="dxa"/>
          <w:trHeight w:val="20"/>
        </w:trPr>
        <w:tc>
          <w:tcPr>
            <w:tcW w:w="7198"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center"/>
              <w:rPr>
                <w:rFonts w:ascii="Times New Roman" w:eastAsia="Times New Roman" w:hAnsi="Times New Roman" w:cs="Times New Roman"/>
                <w:b/>
                <w:bCs/>
                <w:color w:val="000000"/>
                <w:sz w:val="20"/>
                <w:szCs w:val="20"/>
                <w:lang w:eastAsia="ru-RU"/>
              </w:rPr>
            </w:pPr>
            <w:r w:rsidRPr="00AB5349">
              <w:rPr>
                <w:rFonts w:ascii="Times New Roman" w:eastAsia="Times New Roman" w:hAnsi="Times New Roman" w:cs="Times New Roman"/>
                <w:b/>
                <w:bCs/>
                <w:color w:val="000000"/>
                <w:sz w:val="20"/>
                <w:szCs w:val="20"/>
                <w:lang w:eastAsia="ru-RU"/>
              </w:rPr>
              <w:t>Итого:</w:t>
            </w:r>
          </w:p>
        </w:tc>
        <w:tc>
          <w:tcPr>
            <w:tcW w:w="1275"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color w:val="000000"/>
                <w:sz w:val="20"/>
                <w:szCs w:val="20"/>
                <w:lang w:eastAsia="ru-RU"/>
              </w:rPr>
            </w:pPr>
            <w:r w:rsidRPr="00AB5349">
              <w:rPr>
                <w:rFonts w:ascii="Times New Roman" w:eastAsia="Times New Roman" w:hAnsi="Times New Roman" w:cs="Times New Roman"/>
                <w:b/>
                <w:bCs/>
                <w:color w:val="000000"/>
                <w:sz w:val="20"/>
                <w:szCs w:val="20"/>
                <w:lang w:eastAsia="ru-RU"/>
              </w:rPr>
              <w:t>16 282,69</w:t>
            </w:r>
          </w:p>
        </w:tc>
        <w:tc>
          <w:tcPr>
            <w:tcW w:w="1161"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color w:val="000000"/>
                <w:sz w:val="20"/>
                <w:szCs w:val="20"/>
                <w:lang w:eastAsia="ru-RU"/>
              </w:rPr>
            </w:pPr>
            <w:r w:rsidRPr="00AB5349">
              <w:rPr>
                <w:rFonts w:ascii="Times New Roman" w:eastAsia="Times New Roman" w:hAnsi="Times New Roman" w:cs="Times New Roman"/>
                <w:b/>
                <w:bCs/>
                <w:color w:val="000000"/>
                <w:sz w:val="20"/>
                <w:szCs w:val="20"/>
                <w:lang w:eastAsia="ru-RU"/>
              </w:rPr>
              <w:t>16 280,04</w:t>
            </w:r>
          </w:p>
        </w:tc>
        <w:tc>
          <w:tcPr>
            <w:tcW w:w="756" w:type="dxa"/>
            <w:tcBorders>
              <w:top w:val="nil"/>
              <w:left w:val="nil"/>
              <w:bottom w:val="single" w:sz="4" w:space="0" w:color="auto"/>
              <w:right w:val="single" w:sz="4" w:space="0" w:color="auto"/>
            </w:tcBorders>
            <w:shd w:val="clear" w:color="000000" w:fill="D9D9D9"/>
            <w:vAlign w:val="center"/>
            <w:hideMark/>
          </w:tcPr>
          <w:p w:rsidR="00AB5349" w:rsidRPr="00AB5349" w:rsidRDefault="00AB5349" w:rsidP="00AB5349">
            <w:pPr>
              <w:spacing w:after="0" w:line="240" w:lineRule="auto"/>
              <w:jc w:val="right"/>
              <w:rPr>
                <w:rFonts w:ascii="Times New Roman" w:eastAsia="Times New Roman" w:hAnsi="Times New Roman" w:cs="Times New Roman"/>
                <w:b/>
                <w:bCs/>
                <w:color w:val="000000"/>
                <w:sz w:val="20"/>
                <w:szCs w:val="20"/>
                <w:lang w:eastAsia="ru-RU"/>
              </w:rPr>
            </w:pPr>
            <w:r w:rsidRPr="00AB5349">
              <w:rPr>
                <w:rFonts w:ascii="Times New Roman" w:eastAsia="Times New Roman" w:hAnsi="Times New Roman" w:cs="Times New Roman"/>
                <w:b/>
                <w:bCs/>
                <w:color w:val="000000"/>
                <w:sz w:val="20"/>
                <w:szCs w:val="20"/>
                <w:lang w:eastAsia="ru-RU"/>
              </w:rPr>
              <w:t>99,98</w:t>
            </w:r>
          </w:p>
        </w:tc>
      </w:tr>
    </w:tbl>
    <w:p w:rsidR="00F40916" w:rsidRDefault="00F40916" w:rsidP="00AB5349">
      <w:pPr>
        <w:spacing w:after="0" w:line="240" w:lineRule="auto"/>
        <w:ind w:firstLine="709"/>
        <w:jc w:val="both"/>
        <w:rPr>
          <w:rFonts w:ascii="Times New Roman" w:eastAsia="Calibri" w:hAnsi="Times New Roman" w:cs="Times New Roman"/>
          <w:sz w:val="24"/>
          <w:szCs w:val="24"/>
        </w:rPr>
      </w:pPr>
    </w:p>
    <w:p w:rsidR="00AB5349" w:rsidRPr="00AB5349" w:rsidRDefault="00AB5349" w:rsidP="00AB5349">
      <w:pPr>
        <w:spacing w:after="0" w:line="240" w:lineRule="auto"/>
        <w:ind w:firstLine="709"/>
        <w:jc w:val="both"/>
        <w:rPr>
          <w:rFonts w:ascii="Times New Roman" w:eastAsia="Calibri" w:hAnsi="Times New Roman" w:cs="Times New Roman"/>
          <w:sz w:val="24"/>
          <w:szCs w:val="24"/>
        </w:rPr>
      </w:pPr>
      <w:r w:rsidRPr="00AB5349">
        <w:rPr>
          <w:rFonts w:ascii="Times New Roman" w:eastAsia="Calibri" w:hAnsi="Times New Roman" w:cs="Times New Roman"/>
          <w:sz w:val="24"/>
          <w:szCs w:val="24"/>
        </w:rPr>
        <w:t xml:space="preserve">В соответствии с нормами статьи 219.1 Бюджетного </w:t>
      </w:r>
      <w:bookmarkStart w:id="2" w:name="_GoBack"/>
      <w:r w:rsidRPr="00AB5349">
        <w:rPr>
          <w:rFonts w:ascii="Times New Roman" w:eastAsia="Calibri" w:hAnsi="Times New Roman" w:cs="Times New Roman"/>
          <w:sz w:val="24"/>
          <w:szCs w:val="24"/>
        </w:rPr>
        <w:t>кодекс</w:t>
      </w:r>
      <w:bookmarkEnd w:id="2"/>
      <w:r w:rsidRPr="00AB5349">
        <w:rPr>
          <w:rFonts w:ascii="Times New Roman" w:eastAsia="Calibri" w:hAnsi="Times New Roman" w:cs="Times New Roman"/>
          <w:sz w:val="24"/>
          <w:szCs w:val="24"/>
        </w:rPr>
        <w:t>а Российской Федерации, Порядка составления и ведения сводной бюджетной росписи бюджета Чунского районного муниципального образования и бюджетных росписей главных распорядителей (распорядителей) средств бюджета Чунского районного муниципального образования, утвержденного Приказом начальника финансового управления администрации Чунского района от 26.12.2022 № 67-од в 2024 году Дума составляла и вела бюджетную роспись, распределяла бюджетные ассигнования, лимиты бюджетных обязательств подведомственному получателю бюджетных средств и исполняла соответствующую часть бюджета.</w:t>
      </w:r>
    </w:p>
    <w:p w:rsidR="00AB5349" w:rsidRPr="00C74E28" w:rsidRDefault="00AB5349" w:rsidP="00AB5349">
      <w:pPr>
        <w:spacing w:after="0" w:line="240" w:lineRule="auto"/>
        <w:ind w:firstLine="709"/>
        <w:jc w:val="both"/>
        <w:rPr>
          <w:rFonts w:ascii="Times New Roman" w:eastAsia="Calibri" w:hAnsi="Times New Roman" w:cs="Times New Roman"/>
          <w:sz w:val="24"/>
          <w:szCs w:val="24"/>
        </w:rPr>
      </w:pPr>
      <w:r w:rsidRPr="00AB5349">
        <w:rPr>
          <w:rFonts w:ascii="Times New Roman" w:eastAsia="Calibri" w:hAnsi="Times New Roman" w:cs="Times New Roman"/>
          <w:sz w:val="24"/>
          <w:szCs w:val="24"/>
        </w:rPr>
        <w:lastRenderedPageBreak/>
        <w:t xml:space="preserve">В соответствии с нормами статьи 162 Бюджетного кодекса РФ Дума и КСП, как муниципальные казенные учреждения (получатели бюджетных средств) составляли и исполняли бюджетную смету в </w:t>
      </w:r>
      <w:r w:rsidRPr="00C74E28">
        <w:rPr>
          <w:rFonts w:ascii="Times New Roman" w:eastAsia="Calibri" w:hAnsi="Times New Roman" w:cs="Times New Roman"/>
          <w:sz w:val="24"/>
          <w:szCs w:val="24"/>
        </w:rPr>
        <w:t>Порядке, утвержденном распоряжением председателя Чунской районной Думы от 30.12.2022 №</w:t>
      </w:r>
      <w:r w:rsidR="009D1A77" w:rsidRPr="00C74E28">
        <w:rPr>
          <w:rFonts w:ascii="Times New Roman" w:eastAsia="Calibri" w:hAnsi="Times New Roman" w:cs="Times New Roman"/>
          <w:sz w:val="24"/>
          <w:szCs w:val="24"/>
        </w:rPr>
        <w:t xml:space="preserve"> </w:t>
      </w:r>
      <w:r w:rsidRPr="00C74E28">
        <w:rPr>
          <w:rFonts w:ascii="Times New Roman" w:eastAsia="Calibri" w:hAnsi="Times New Roman" w:cs="Times New Roman"/>
          <w:sz w:val="24"/>
          <w:szCs w:val="24"/>
        </w:rPr>
        <w:t>50-Ф.</w:t>
      </w:r>
    </w:p>
    <w:p w:rsidR="00222DA1" w:rsidRPr="00C74E28" w:rsidRDefault="00222DA1" w:rsidP="00065A86">
      <w:pPr>
        <w:pStyle w:val="20"/>
        <w:rPr>
          <w:rFonts w:eastAsia="Calibri"/>
          <w:szCs w:val="24"/>
        </w:rPr>
      </w:pPr>
      <w:r w:rsidRPr="00C74E28">
        <w:rPr>
          <w:rFonts w:eastAsia="Calibri"/>
          <w:szCs w:val="24"/>
        </w:rPr>
        <w:t xml:space="preserve">3.7. </w:t>
      </w:r>
      <w:r w:rsidR="00065A86" w:rsidRPr="00C74E28">
        <w:t xml:space="preserve">Реализация мероприятий, </w:t>
      </w:r>
      <w:r w:rsidR="00065A86" w:rsidRPr="00CB0D07">
        <w:t xml:space="preserve">в целях софинансирования которых предоставлены </w:t>
      </w:r>
      <w:r w:rsidR="00B11D63" w:rsidRPr="00CB0D07">
        <w:t>межбюджетные трансферты из областного бюджета</w:t>
      </w:r>
    </w:p>
    <w:p w:rsidR="00222DA1" w:rsidRPr="00C74E28" w:rsidRDefault="005B3B18" w:rsidP="00E23670">
      <w:pPr>
        <w:pStyle w:val="4"/>
      </w:pPr>
      <w:r w:rsidRPr="00C74E28">
        <w:t xml:space="preserve">3.7.1. </w:t>
      </w:r>
      <w:r w:rsidR="0067484D" w:rsidRPr="00C74E28">
        <w:t>Реализация мероприятий в рамках регио</w:t>
      </w:r>
      <w:r w:rsidR="00CD5FA3">
        <w:t>нальных (национальных) проектов</w:t>
      </w:r>
    </w:p>
    <w:p w:rsidR="00222DA1" w:rsidRPr="00692AF4" w:rsidRDefault="00222DA1" w:rsidP="00222DA1">
      <w:pPr>
        <w:spacing w:after="0" w:line="240" w:lineRule="auto"/>
        <w:ind w:firstLine="709"/>
        <w:jc w:val="both"/>
        <w:rPr>
          <w:rFonts w:ascii="Times New Roman" w:eastAsia="Calibri" w:hAnsi="Times New Roman" w:cs="Times New Roman"/>
          <w:sz w:val="24"/>
          <w:szCs w:val="24"/>
          <w:shd w:val="clear" w:color="auto" w:fill="FFFFFF"/>
        </w:rPr>
      </w:pPr>
      <w:r w:rsidRPr="00C74E28">
        <w:rPr>
          <w:rFonts w:ascii="Times New Roman" w:eastAsia="Calibri" w:hAnsi="Times New Roman" w:cs="Times New Roman"/>
          <w:sz w:val="24"/>
          <w:szCs w:val="24"/>
        </w:rPr>
        <w:t>Реализация регионального проекта «Патриотическое воспитание</w:t>
      </w:r>
      <w:r w:rsidRPr="0057303E">
        <w:rPr>
          <w:rFonts w:ascii="Times New Roman" w:eastAsia="Calibri" w:hAnsi="Times New Roman" w:cs="Times New Roman"/>
          <w:sz w:val="24"/>
          <w:szCs w:val="24"/>
        </w:rPr>
        <w:t xml:space="preserve"> граждан Российской Федерации», (входящего в состав подпрограммы «Дошкольное, общее и дополнительное образование» государственной программы Иркутской области «Развитие образования»; федеральный проект «</w:t>
      </w:r>
      <w:r w:rsidRPr="0057303E">
        <w:rPr>
          <w:rFonts w:ascii="Times New Roman" w:eastAsia="Calibri" w:hAnsi="Times New Roman" w:cs="Times New Roman"/>
          <w:sz w:val="24"/>
          <w:szCs w:val="24"/>
          <w:shd w:val="clear" w:color="auto" w:fill="FFFFFF"/>
        </w:rPr>
        <w:t>Патриотическое воспитание гражд</w:t>
      </w:r>
      <w:r w:rsidRPr="00692AF4">
        <w:rPr>
          <w:rFonts w:ascii="Times New Roman" w:eastAsia="Calibri" w:hAnsi="Times New Roman" w:cs="Times New Roman"/>
          <w:sz w:val="24"/>
          <w:szCs w:val="24"/>
          <w:shd w:val="clear" w:color="auto" w:fill="FFFFFF"/>
        </w:rPr>
        <w:t>ан Российской Федерации</w:t>
      </w:r>
      <w:r w:rsidRPr="00692AF4">
        <w:rPr>
          <w:rFonts w:ascii="Times New Roman" w:eastAsia="Calibri" w:hAnsi="Times New Roman" w:cs="Times New Roman"/>
          <w:sz w:val="24"/>
          <w:szCs w:val="24"/>
        </w:rPr>
        <w:t>», национальный проект «Образование»), включена в муниципальную программу Чунского районного муниципального образования «Развитие системы образования»,</w:t>
      </w:r>
      <w:r w:rsidRPr="00692AF4">
        <w:rPr>
          <w:rFonts w:ascii="Times New Roman" w:eastAsia="Calibri" w:hAnsi="Times New Roman" w:cs="Times New Roman"/>
          <w:sz w:val="24"/>
          <w:szCs w:val="24"/>
          <w:shd w:val="clear" w:color="auto" w:fill="FFFFFF"/>
        </w:rPr>
        <w:t xml:space="preserve"> утвержденную </w:t>
      </w:r>
      <w:r w:rsidRPr="00692AF4">
        <w:rPr>
          <w:rFonts w:ascii="Times New Roman" w:eastAsia="Times New Roman" w:hAnsi="Times New Roman" w:cs="Times New Roman"/>
          <w:sz w:val="24"/>
          <w:szCs w:val="24"/>
          <w:lang w:eastAsia="ru-RU"/>
        </w:rPr>
        <w:t>постановлением администрации Чунского района от 16.07.2019 № 52 (с изменениями от 28.12.2024 № 405)</w:t>
      </w:r>
      <w:r w:rsidRPr="00692AF4">
        <w:rPr>
          <w:rFonts w:ascii="Times New Roman" w:eastAsia="Calibri" w:hAnsi="Times New Roman" w:cs="Times New Roman"/>
          <w:sz w:val="24"/>
          <w:szCs w:val="24"/>
          <w:shd w:val="clear" w:color="auto" w:fill="FFFFFF"/>
        </w:rPr>
        <w:t>.</w:t>
      </w:r>
    </w:p>
    <w:p w:rsidR="00222DA1" w:rsidRPr="00692AF4" w:rsidRDefault="00222DA1" w:rsidP="00222DA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На основании постановления Правительства Иркутской области от 09.12.2022 № 968-пп (в редакции от ред. от 25.11.2024) «О предоставлении иных межбюджетных трансфертов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Иркутской области», Уведомлениям (ф. 0504817) министерством образования Иркутской области для бюджета Чунского районного муниципального образования предусмотрены иные межбюджетные трансферты на 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Иркутской области (далее – иные межбюджетные трансферты) на 2024 год в сумме 5 070,9 тыс. рублей</w:t>
      </w:r>
      <w:r w:rsidRPr="00692AF4">
        <w:rPr>
          <w:rFonts w:ascii="Times New Roman" w:eastAsia="Calibri" w:hAnsi="Times New Roman" w:cs="Times New Roman"/>
          <w:b/>
          <w:sz w:val="24"/>
          <w:szCs w:val="24"/>
        </w:rPr>
        <w:t xml:space="preserve"> </w:t>
      </w:r>
      <w:r w:rsidRPr="00692AF4">
        <w:rPr>
          <w:rFonts w:ascii="Times New Roman" w:eastAsia="Calibri" w:hAnsi="Times New Roman" w:cs="Times New Roman"/>
          <w:sz w:val="24"/>
          <w:szCs w:val="24"/>
        </w:rPr>
        <w:t>(за счет средств федерального бюджета 4 868,1 тыс. рублей, за счет средств областного бюджета 202,8 тыс. рублей).</w:t>
      </w:r>
    </w:p>
    <w:p w:rsidR="00222DA1" w:rsidRPr="00692AF4" w:rsidRDefault="00222DA1" w:rsidP="00222DA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Иные межбюджетные трансферты предоставляются в целях софинансирования в полном объеме расходных обязательств муниципальных образований Иркутской области, возникающих в связи с обеспечением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Иркутской области.</w:t>
      </w:r>
    </w:p>
    <w:p w:rsidR="00222DA1" w:rsidRPr="00B30983" w:rsidRDefault="00222DA1" w:rsidP="00222DA1">
      <w:pPr>
        <w:spacing w:after="0" w:line="240" w:lineRule="auto"/>
        <w:ind w:firstLine="709"/>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Иные межбюджетные трансферты поступили в бюджет Чунского районного муниципального образования в сумме 5 </w:t>
      </w:r>
      <w:r w:rsidRPr="00B30983">
        <w:rPr>
          <w:rFonts w:ascii="Times New Roman" w:eastAsia="Calibri" w:hAnsi="Times New Roman" w:cs="Times New Roman"/>
          <w:sz w:val="24"/>
          <w:szCs w:val="24"/>
        </w:rPr>
        <w:t>070,7 тыс. рублей или 99,99 % от прогнозируемых.</w:t>
      </w:r>
    </w:p>
    <w:p w:rsidR="00222DA1" w:rsidRPr="00692AF4" w:rsidRDefault="00222DA1" w:rsidP="00222DA1">
      <w:pPr>
        <w:spacing w:after="0" w:line="240" w:lineRule="auto"/>
        <w:ind w:firstLine="709"/>
        <w:jc w:val="both"/>
        <w:rPr>
          <w:rFonts w:ascii="Times New Roman" w:eastAsia="Calibri" w:hAnsi="Times New Roman" w:cs="Times New Roman"/>
          <w:sz w:val="24"/>
          <w:szCs w:val="24"/>
        </w:rPr>
      </w:pPr>
      <w:r w:rsidRPr="00B30983">
        <w:rPr>
          <w:rFonts w:ascii="Times New Roman" w:eastAsia="Calibri" w:hAnsi="Times New Roman" w:cs="Times New Roman"/>
          <w:sz w:val="24"/>
          <w:szCs w:val="24"/>
        </w:rPr>
        <w:t>Общий объем бюджетных ассигнований на финансовое</w:t>
      </w:r>
      <w:r w:rsidRPr="00692AF4">
        <w:rPr>
          <w:rFonts w:ascii="Times New Roman" w:eastAsia="Calibri" w:hAnsi="Times New Roman" w:cs="Times New Roman"/>
          <w:sz w:val="24"/>
          <w:szCs w:val="24"/>
        </w:rPr>
        <w:t xml:space="preserve"> обеспечение расходных обязательств, направленных на достижение результатов регионального проекта, предусмотрен в бюджете Чунского района на 2024 год по подразделу 0709 «Другие вопросы в области образования» в сумме 5 070,9 тыс. рублей и исполнен в сумме 5 070,7 тыс. рублей или на 99,99 % - предоставлены субсидии образовательным бюджетным учреждениям Чунского района на финансовое обеспечение муниципального задания на оказание муниципальных услуг (выполнение работ).</w:t>
      </w:r>
    </w:p>
    <w:p w:rsidR="00222DA1" w:rsidRPr="0060023F" w:rsidRDefault="005B3B18" w:rsidP="00003D44">
      <w:pPr>
        <w:pStyle w:val="4"/>
      </w:pPr>
      <w:r>
        <w:t xml:space="preserve">3.7.2. </w:t>
      </w:r>
      <w:r w:rsidR="0067484D">
        <w:t>Р</w:t>
      </w:r>
      <w:r w:rsidR="0067484D" w:rsidRPr="00336B8C">
        <w:t xml:space="preserve">еализация мероприятий перечня проектов народных инициатив в </w:t>
      </w:r>
      <w:r w:rsidR="0067484D">
        <w:t>Ч</w:t>
      </w:r>
      <w:r w:rsidR="0067484D" w:rsidRPr="00336B8C">
        <w:t xml:space="preserve">унском районном </w:t>
      </w:r>
      <w:r w:rsidR="0067484D" w:rsidRPr="0060023F">
        <w:t>муниципальном образовании</w:t>
      </w:r>
    </w:p>
    <w:p w:rsidR="00A16C4F" w:rsidRPr="00A16C4F" w:rsidRDefault="0060023F" w:rsidP="00A16C4F">
      <w:pPr>
        <w:autoSpaceDE w:val="0"/>
        <w:autoSpaceDN w:val="0"/>
        <w:adjustRightInd w:val="0"/>
        <w:spacing w:before="240" w:after="0" w:line="240" w:lineRule="auto"/>
        <w:jc w:val="both"/>
        <w:rPr>
          <w:rFonts w:ascii="Times New Roman" w:eastAsia="Calibri" w:hAnsi="Times New Roman" w:cs="Times New Roman"/>
          <w:sz w:val="24"/>
          <w:szCs w:val="24"/>
          <w:u w:val="single"/>
        </w:rPr>
      </w:pPr>
      <w:r w:rsidRPr="0060023F">
        <w:rPr>
          <w:rFonts w:ascii="Times New Roman" w:hAnsi="Times New Roman" w:cs="Times New Roman"/>
          <w:sz w:val="24"/>
          <w:szCs w:val="24"/>
          <w:u w:val="single"/>
        </w:rPr>
        <w:t xml:space="preserve">Реализация мероприятий </w:t>
      </w:r>
      <w:r w:rsidRPr="00A16C4F">
        <w:rPr>
          <w:rFonts w:ascii="Times New Roman" w:hAnsi="Times New Roman" w:cs="Times New Roman"/>
          <w:sz w:val="24"/>
          <w:szCs w:val="24"/>
          <w:u w:val="single"/>
        </w:rPr>
        <w:t xml:space="preserve">перечня проектов народных инициатив </w:t>
      </w:r>
      <w:r w:rsidRPr="00A16C4F">
        <w:rPr>
          <w:rFonts w:ascii="Times New Roman" w:eastAsia="Calibri" w:hAnsi="Times New Roman" w:cs="Times New Roman"/>
          <w:sz w:val="24"/>
          <w:szCs w:val="24"/>
          <w:u w:val="single"/>
        </w:rPr>
        <w:t>Администраци</w:t>
      </w:r>
      <w:r w:rsidR="00A16C4F" w:rsidRPr="00A16C4F">
        <w:rPr>
          <w:rFonts w:ascii="Times New Roman" w:eastAsia="Calibri" w:hAnsi="Times New Roman" w:cs="Times New Roman"/>
          <w:sz w:val="24"/>
          <w:szCs w:val="24"/>
          <w:u w:val="single"/>
        </w:rPr>
        <w:t>ей:</w:t>
      </w:r>
    </w:p>
    <w:p w:rsidR="00C304CC" w:rsidRPr="0060023F" w:rsidRDefault="00C304CC" w:rsidP="00530EF2">
      <w:pPr>
        <w:autoSpaceDE w:val="0"/>
        <w:autoSpaceDN w:val="0"/>
        <w:adjustRightInd w:val="0"/>
        <w:spacing w:after="0" w:line="240" w:lineRule="auto"/>
        <w:ind w:firstLine="709"/>
        <w:jc w:val="both"/>
        <w:rPr>
          <w:rFonts w:ascii="Times New Roman" w:eastAsia="Calibri" w:hAnsi="Times New Roman" w:cs="Times New Roman"/>
          <w:sz w:val="24"/>
          <w:szCs w:val="24"/>
        </w:rPr>
      </w:pPr>
      <w:r w:rsidRPr="0060023F">
        <w:rPr>
          <w:rFonts w:ascii="Times New Roman" w:eastAsia="Calibri" w:hAnsi="Times New Roman" w:cs="Times New Roman"/>
          <w:sz w:val="24"/>
          <w:szCs w:val="24"/>
        </w:rPr>
        <w:t xml:space="preserve">Согласно данным сводной бюджетной росписи бюджета Чунского районного муниципального образования на 2024-2026 по ГРБС Администрации Чунского районного муниципального образования предусмотрены бюджетные ассигнования на реализацию мероприятий перечня проектов народных инициатив на 2024 год по подразделу 0310 «Защита </w:t>
      </w:r>
      <w:r w:rsidRPr="0060023F">
        <w:rPr>
          <w:rFonts w:ascii="Times New Roman" w:eastAsia="Calibri" w:hAnsi="Times New Roman" w:cs="Times New Roman"/>
          <w:sz w:val="24"/>
          <w:szCs w:val="24"/>
        </w:rPr>
        <w:lastRenderedPageBreak/>
        <w:t>населения и территории от чрезвычайных ситуаций природного и техногенного характера, гражданская оборона» объеме 894,0 тыс. рублей, в т.ч.:</w:t>
      </w:r>
    </w:p>
    <w:p w:rsidR="00C304CC" w:rsidRPr="0060023F" w:rsidRDefault="00C304CC" w:rsidP="00530EF2">
      <w:pPr>
        <w:numPr>
          <w:ilvl w:val="0"/>
          <w:numId w:val="46"/>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60023F">
        <w:rPr>
          <w:rFonts w:ascii="Times New Roman" w:eastAsia="Calibri" w:hAnsi="Times New Roman" w:cs="Times New Roman"/>
          <w:sz w:val="24"/>
          <w:szCs w:val="24"/>
        </w:rPr>
        <w:t>за счет средств областного бюджета 804,6 тыс. рублей;</w:t>
      </w:r>
    </w:p>
    <w:p w:rsidR="00C304CC" w:rsidRPr="0060023F" w:rsidRDefault="00C304CC" w:rsidP="00530EF2">
      <w:pPr>
        <w:numPr>
          <w:ilvl w:val="0"/>
          <w:numId w:val="46"/>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60023F">
        <w:rPr>
          <w:rFonts w:ascii="Times New Roman" w:eastAsia="Calibri" w:hAnsi="Times New Roman" w:cs="Times New Roman"/>
          <w:sz w:val="24"/>
          <w:szCs w:val="24"/>
        </w:rPr>
        <w:t>за счет средств местного бюджета 89,4 тыс. рублей.</w:t>
      </w:r>
    </w:p>
    <w:p w:rsidR="005E0504" w:rsidRPr="0060023F" w:rsidRDefault="00C304CC" w:rsidP="00530EF2">
      <w:pPr>
        <w:spacing w:after="0" w:line="240" w:lineRule="auto"/>
        <w:ind w:firstLine="709"/>
        <w:jc w:val="both"/>
        <w:rPr>
          <w:rFonts w:ascii="Times New Roman" w:hAnsi="Times New Roman" w:cs="Times New Roman"/>
          <w:sz w:val="24"/>
          <w:szCs w:val="24"/>
          <w:u w:val="single"/>
        </w:rPr>
      </w:pPr>
      <w:r w:rsidRPr="0060023F">
        <w:rPr>
          <w:rFonts w:ascii="Times New Roman" w:eastAsia="Calibri" w:hAnsi="Times New Roman" w:cs="Times New Roman"/>
          <w:sz w:val="24"/>
          <w:szCs w:val="24"/>
        </w:rPr>
        <w:t>Согласно данным Отчета (ф.0503127) на 01.01.2025 ассигнования на реализацию мероприятий перечня проектов народных инициатив исполнены в сумме 894,0 тыс. рублей, т.е. в полном объеме на мероприятие – «Приобретение системы оповещения населения о чрезвычайных ситуациях». По названному мероприятию приобретено иное движимое муниципальное имущество, актом о приеме-передач объектов нефинансовых активов имущество принято к учету на счет 101 34 «Машины и оборудование – иное движимое имущество учреждения».</w:t>
      </w:r>
    </w:p>
    <w:p w:rsidR="005E0504" w:rsidRPr="0060023F" w:rsidRDefault="005E0504" w:rsidP="00222DA1">
      <w:pPr>
        <w:spacing w:after="0" w:line="240" w:lineRule="auto"/>
        <w:rPr>
          <w:rFonts w:ascii="Times New Roman" w:hAnsi="Times New Roman" w:cs="Times New Roman"/>
          <w:sz w:val="24"/>
          <w:szCs w:val="24"/>
          <w:u w:val="single"/>
        </w:rPr>
      </w:pPr>
    </w:p>
    <w:p w:rsidR="00222DA1" w:rsidRPr="0060023F" w:rsidRDefault="00222DA1" w:rsidP="00222DA1">
      <w:pPr>
        <w:spacing w:after="0" w:line="240" w:lineRule="auto"/>
        <w:rPr>
          <w:rFonts w:ascii="Times New Roman" w:hAnsi="Times New Roman" w:cs="Times New Roman"/>
          <w:sz w:val="24"/>
          <w:szCs w:val="24"/>
          <w:u w:val="single"/>
        </w:rPr>
      </w:pPr>
      <w:r w:rsidRPr="0060023F">
        <w:rPr>
          <w:rFonts w:ascii="Times New Roman" w:hAnsi="Times New Roman" w:cs="Times New Roman"/>
          <w:sz w:val="24"/>
          <w:szCs w:val="24"/>
          <w:u w:val="single"/>
        </w:rPr>
        <w:t>Реализация мероприятий перечня проектов народных инициатив Управлением образования:</w:t>
      </w:r>
    </w:p>
    <w:p w:rsidR="00222DA1" w:rsidRPr="00D34DDE" w:rsidRDefault="00222DA1" w:rsidP="00222DA1">
      <w:pPr>
        <w:spacing w:after="0" w:line="240" w:lineRule="auto"/>
        <w:ind w:firstLine="709"/>
        <w:jc w:val="both"/>
        <w:rPr>
          <w:rFonts w:ascii="Times New Roman" w:eastAsia="Calibri" w:hAnsi="Times New Roman" w:cs="Times New Roman"/>
          <w:color w:val="FF0000"/>
          <w:sz w:val="24"/>
          <w:szCs w:val="24"/>
        </w:rPr>
      </w:pPr>
      <w:r w:rsidRPr="0060023F">
        <w:rPr>
          <w:rFonts w:ascii="Times New Roman" w:eastAsia="Calibri" w:hAnsi="Times New Roman" w:cs="Times New Roman"/>
          <w:sz w:val="24"/>
          <w:szCs w:val="24"/>
        </w:rPr>
        <w:t>Решением Чунской</w:t>
      </w:r>
      <w:r w:rsidRPr="00692AF4">
        <w:rPr>
          <w:rFonts w:ascii="Times New Roman" w:eastAsia="Calibri" w:hAnsi="Times New Roman" w:cs="Times New Roman"/>
          <w:sz w:val="24"/>
          <w:szCs w:val="24"/>
        </w:rPr>
        <w:t xml:space="preserve"> районной Думы от 29.11.2023 № 177 «</w:t>
      </w:r>
      <w:r w:rsidRPr="00692AF4">
        <w:rPr>
          <w:rFonts w:ascii="Times New Roman" w:eastAsia="Times New Roman" w:hAnsi="Times New Roman" w:cs="Times New Roman"/>
          <w:sz w:val="24"/>
          <w:szCs w:val="24"/>
          <w:lang w:eastAsia="ru-RU"/>
        </w:rPr>
        <w:t>Об одобрении мероприятий перечня проектов народных инициатив Чунского районного муниципального образования на 2024 год» (с изменениями от 31.07.2024 № 213), п</w:t>
      </w:r>
      <w:r w:rsidRPr="00692AF4">
        <w:rPr>
          <w:rFonts w:ascii="Times New Roman" w:eastAsia="Calibri" w:hAnsi="Times New Roman" w:cs="Times New Roman"/>
          <w:sz w:val="24"/>
          <w:szCs w:val="24"/>
        </w:rPr>
        <w:t xml:space="preserve">остановлением администрации Чунского района от 21.12.2023 № 366 «Об утверждении мероприятий перечня проектов народных инициатив и Положения о порядке реализации мероприятий перечня проектов народных инициатив и расходования бюджетных средств на 2024 год» (с изменениями от 01.08.2024 № 203) одобрены и </w:t>
      </w:r>
      <w:r w:rsidRPr="00D34DDE">
        <w:rPr>
          <w:rFonts w:ascii="Times New Roman" w:eastAsia="Calibri" w:hAnsi="Times New Roman" w:cs="Times New Roman"/>
          <w:sz w:val="24"/>
          <w:szCs w:val="24"/>
        </w:rPr>
        <w:t xml:space="preserve">утверждены следующие мероприятия, ответственным исполнителем которых является Управление образования, соисполнителями – </w:t>
      </w:r>
      <w:r w:rsidR="00640FEC" w:rsidRPr="00D34DDE">
        <w:rPr>
          <w:rFonts w:ascii="Times New Roman" w:eastAsia="Calibri" w:hAnsi="Times New Roman" w:cs="Times New Roman"/>
          <w:sz w:val="24"/>
          <w:szCs w:val="24"/>
        </w:rPr>
        <w:t>м</w:t>
      </w:r>
      <w:r w:rsidR="00640FEC" w:rsidRPr="00D34DDE">
        <w:rPr>
          <w:rFonts w:ascii="Times New Roman" w:eastAsia="Calibri" w:hAnsi="Times New Roman" w:cs="Times New Roman"/>
          <w:bCs/>
          <w:sz w:val="24"/>
          <w:szCs w:val="24"/>
        </w:rPr>
        <w:t>униципальные дошкольные образовательные организации</w:t>
      </w:r>
      <w:r w:rsidRPr="00D34DDE">
        <w:rPr>
          <w:rFonts w:ascii="Times New Roman" w:eastAsia="Calibri" w:hAnsi="Times New Roman" w:cs="Times New Roman"/>
          <w:sz w:val="24"/>
          <w:szCs w:val="24"/>
        </w:rPr>
        <w:t xml:space="preserve"> и </w:t>
      </w:r>
      <w:r w:rsidR="00D34DDE" w:rsidRPr="00D34DDE">
        <w:rPr>
          <w:rFonts w:ascii="Times New Roman" w:eastAsia="Calibri" w:hAnsi="Times New Roman" w:cs="Times New Roman"/>
          <w:sz w:val="24"/>
          <w:szCs w:val="24"/>
        </w:rPr>
        <w:t>м</w:t>
      </w:r>
      <w:r w:rsidR="007A6FF5">
        <w:rPr>
          <w:rFonts w:ascii="Times New Roman" w:eastAsia="Calibri" w:hAnsi="Times New Roman" w:cs="Times New Roman"/>
          <w:bCs/>
          <w:sz w:val="24"/>
          <w:szCs w:val="24"/>
        </w:rPr>
        <w:t xml:space="preserve">униципальные </w:t>
      </w:r>
      <w:r w:rsidR="00D34DDE" w:rsidRPr="00D34DDE">
        <w:rPr>
          <w:rFonts w:ascii="Times New Roman" w:eastAsia="Calibri" w:hAnsi="Times New Roman" w:cs="Times New Roman"/>
          <w:bCs/>
          <w:sz w:val="24"/>
          <w:szCs w:val="24"/>
        </w:rPr>
        <w:t>образовательные организации</w:t>
      </w:r>
      <w:r w:rsidRPr="00D34DDE">
        <w:rPr>
          <w:rFonts w:ascii="Times New Roman" w:eastAsia="Calibri" w:hAnsi="Times New Roman" w:cs="Times New Roman"/>
          <w:sz w:val="24"/>
          <w:szCs w:val="24"/>
        </w:rPr>
        <w:t>:</w:t>
      </w:r>
    </w:p>
    <w:p w:rsidR="00222DA1" w:rsidRPr="00692AF4" w:rsidRDefault="00222DA1" w:rsidP="00A243C7">
      <w:pPr>
        <w:numPr>
          <w:ilvl w:val="0"/>
          <w:numId w:val="82"/>
        </w:numPr>
        <w:spacing w:after="0" w:line="240" w:lineRule="auto"/>
        <w:ind w:left="284" w:hanging="284"/>
        <w:contextualSpacing/>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организация оснащения муниципальных образовательных учреждений Чунского районного муниципального образования медицинским, мультимедийным оборудованием, оборудованием для пищеблоков, оргтехникой, мебелью, бытовой техникой, материалами;</w:t>
      </w:r>
    </w:p>
    <w:p w:rsidR="00222DA1" w:rsidRPr="00692AF4" w:rsidRDefault="00222DA1" w:rsidP="00A243C7">
      <w:pPr>
        <w:numPr>
          <w:ilvl w:val="0"/>
          <w:numId w:val="82"/>
        </w:numPr>
        <w:spacing w:after="0" w:line="240" w:lineRule="auto"/>
        <w:ind w:left="284" w:hanging="284"/>
        <w:contextualSpacing/>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организация текущих ремонтов муниципальных образовательных учреждений Чунского районного муниципального образования;</w:t>
      </w:r>
    </w:p>
    <w:p w:rsidR="00222DA1" w:rsidRPr="00692AF4" w:rsidRDefault="00222DA1" w:rsidP="00A243C7">
      <w:pPr>
        <w:numPr>
          <w:ilvl w:val="0"/>
          <w:numId w:val="82"/>
        </w:numPr>
        <w:spacing w:after="0" w:line="240" w:lineRule="auto"/>
        <w:ind w:left="284" w:hanging="284"/>
        <w:contextualSpacing/>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разработка проектной документации и прохождение государственной экспертизы на капитальный ремонт муниципальных образовательных учреждений Чунского районного муниципального образования для участия в отборе проектов комплексного развития сельских территорий.</w:t>
      </w:r>
    </w:p>
    <w:p w:rsidR="00222DA1" w:rsidRPr="00692AF4" w:rsidRDefault="00222DA1" w:rsidP="00222DA1">
      <w:pPr>
        <w:spacing w:after="0" w:line="240" w:lineRule="auto"/>
        <w:ind w:firstLine="709"/>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Бюджетные ассигнования на реализацию мероприятий перечня проектов народных инициатив на 2024 год предусмотрены в бюджете Чунского районного муниципального образования по ГРБС Управление образования в рамках мероприятий муниципальной программы «Развитие системы образования» в общем объёме 7 187,0 тыс. рублей на предоставление субсидий бюджетным учреждениям на иные цели, из них:</w:t>
      </w:r>
    </w:p>
    <w:p w:rsidR="00222DA1" w:rsidRPr="00692AF4" w:rsidRDefault="00222DA1" w:rsidP="00A243C7">
      <w:pPr>
        <w:numPr>
          <w:ilvl w:val="0"/>
          <w:numId w:val="81"/>
        </w:numPr>
        <w:spacing w:after="0" w:line="240" w:lineRule="auto"/>
        <w:ind w:left="284" w:hanging="284"/>
        <w:contextualSpacing/>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за счет средств субсидии из областного бюджета 6 468,3 тыс. рублей;</w:t>
      </w:r>
    </w:p>
    <w:p w:rsidR="00222DA1" w:rsidRPr="00692AF4" w:rsidRDefault="00222DA1" w:rsidP="00A243C7">
      <w:pPr>
        <w:numPr>
          <w:ilvl w:val="0"/>
          <w:numId w:val="81"/>
        </w:numPr>
        <w:spacing w:after="0" w:line="240" w:lineRule="auto"/>
        <w:ind w:left="284" w:hanging="284"/>
        <w:contextualSpacing/>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за счет средств местного бюджета 718,7 тыс. рублей.</w:t>
      </w:r>
    </w:p>
    <w:p w:rsidR="00222DA1" w:rsidRPr="00692AF4" w:rsidRDefault="00222DA1" w:rsidP="00222DA1">
      <w:pPr>
        <w:spacing w:after="0" w:line="240" w:lineRule="auto"/>
        <w:ind w:firstLine="709"/>
        <w:jc w:val="both"/>
        <w:rPr>
          <w:rFonts w:ascii="Times New Roman" w:eastAsia="Calibri" w:hAnsi="Times New Roman" w:cs="Times New Roman"/>
          <w:color w:val="FF0000"/>
          <w:sz w:val="24"/>
          <w:szCs w:val="24"/>
          <w:highlight w:val="yellow"/>
        </w:rPr>
      </w:pPr>
    </w:p>
    <w:p w:rsidR="00222DA1" w:rsidRDefault="00222DA1" w:rsidP="00222DA1">
      <w:pPr>
        <w:spacing w:after="0" w:line="240" w:lineRule="auto"/>
        <w:ind w:firstLine="709"/>
        <w:contextualSpacing/>
        <w:jc w:val="both"/>
        <w:rPr>
          <w:rFonts w:ascii="Times New Roman" w:eastAsia="Calibri" w:hAnsi="Times New Roman" w:cs="Times New Roman"/>
          <w:sz w:val="24"/>
          <w:szCs w:val="24"/>
        </w:rPr>
      </w:pPr>
      <w:r w:rsidRPr="00692AF4">
        <w:rPr>
          <w:rFonts w:ascii="Times New Roman" w:eastAsia="Calibri" w:hAnsi="Times New Roman" w:cs="Times New Roman"/>
          <w:sz w:val="24"/>
          <w:szCs w:val="24"/>
        </w:rPr>
        <w:t>Согласно данным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информации Управления образования, ассигнования на реализацию мероприятий перечня проектов народных инициатив исполнены бюджетными образовательными учреждениями,  подведомственными Управлению образования, в сумме 7 187,0 тыс. рублей, т.е. в полном объеме и в соответствии с утвержденными мероприятиями.</w:t>
      </w:r>
    </w:p>
    <w:p w:rsidR="00222DA1" w:rsidRPr="003E4D85" w:rsidRDefault="00222DA1" w:rsidP="00222DA1">
      <w:pPr>
        <w:spacing w:after="0" w:line="240" w:lineRule="auto"/>
        <w:ind w:firstLine="709"/>
        <w:jc w:val="both"/>
        <w:rPr>
          <w:rFonts w:ascii="Times New Roman" w:eastAsia="Calibri" w:hAnsi="Times New Roman" w:cs="Times New Roman"/>
          <w:sz w:val="24"/>
          <w:szCs w:val="24"/>
          <w:highlight w:val="yellow"/>
        </w:rPr>
      </w:pPr>
    </w:p>
    <w:p w:rsidR="00222DA1" w:rsidRPr="00530EF2" w:rsidRDefault="00222DA1" w:rsidP="00530EF2">
      <w:pPr>
        <w:spacing w:after="0" w:line="240" w:lineRule="auto"/>
        <w:jc w:val="both"/>
        <w:rPr>
          <w:rFonts w:ascii="Times New Roman" w:eastAsia="Calibri" w:hAnsi="Times New Roman" w:cs="Times New Roman"/>
          <w:sz w:val="24"/>
          <w:szCs w:val="24"/>
          <w:u w:val="single"/>
        </w:rPr>
      </w:pPr>
      <w:r w:rsidRPr="00530EF2">
        <w:rPr>
          <w:rFonts w:ascii="Times New Roman" w:eastAsia="Calibri" w:hAnsi="Times New Roman" w:cs="Times New Roman"/>
          <w:sz w:val="24"/>
          <w:szCs w:val="24"/>
          <w:u w:val="single"/>
        </w:rPr>
        <w:t>Реализация мероприятий перечня проектов народных инициатив Управлением культуры и спорта:</w:t>
      </w:r>
    </w:p>
    <w:p w:rsidR="00222DA1" w:rsidRPr="003E4D85" w:rsidRDefault="00222DA1" w:rsidP="00530EF2">
      <w:pPr>
        <w:spacing w:after="0" w:line="240" w:lineRule="auto"/>
        <w:ind w:firstLine="709"/>
        <w:jc w:val="both"/>
        <w:rPr>
          <w:rFonts w:ascii="Times New Roman" w:eastAsia="Calibri" w:hAnsi="Times New Roman" w:cs="Times New Roman"/>
          <w:sz w:val="24"/>
          <w:szCs w:val="24"/>
        </w:rPr>
      </w:pPr>
      <w:r w:rsidRPr="003E4D85">
        <w:rPr>
          <w:rFonts w:ascii="Times New Roman" w:eastAsia="Calibri" w:hAnsi="Times New Roman" w:cs="Times New Roman"/>
          <w:sz w:val="24"/>
          <w:szCs w:val="24"/>
        </w:rPr>
        <w:t>Решением Чунской районной Думы от 20.12.2023 №</w:t>
      </w:r>
      <w:r w:rsidR="00185252">
        <w:rPr>
          <w:rFonts w:ascii="Times New Roman" w:eastAsia="Calibri" w:hAnsi="Times New Roman" w:cs="Times New Roman"/>
          <w:sz w:val="24"/>
          <w:szCs w:val="24"/>
        </w:rPr>
        <w:t xml:space="preserve"> </w:t>
      </w:r>
      <w:r w:rsidRPr="003E4D85">
        <w:rPr>
          <w:rFonts w:ascii="Times New Roman" w:eastAsia="Calibri" w:hAnsi="Times New Roman" w:cs="Times New Roman"/>
          <w:sz w:val="24"/>
          <w:szCs w:val="24"/>
        </w:rPr>
        <w:t>181 «О внесении изменений в мероприятия перечня проектов народных инициатив Чунского районного муниципального образования на 2024 год, одобренных решением Чунской районной Думы от 29.11.2023</w:t>
      </w:r>
      <w:r w:rsidR="00C36CDA">
        <w:rPr>
          <w:rFonts w:ascii="Times New Roman" w:eastAsia="Calibri" w:hAnsi="Times New Roman" w:cs="Times New Roman"/>
          <w:sz w:val="24"/>
          <w:szCs w:val="24"/>
        </w:rPr>
        <w:t xml:space="preserve"> № 177», р</w:t>
      </w:r>
      <w:r w:rsidRPr="003E4D85">
        <w:rPr>
          <w:rFonts w:ascii="Times New Roman" w:eastAsia="Calibri" w:hAnsi="Times New Roman" w:cs="Times New Roman"/>
          <w:sz w:val="24"/>
          <w:szCs w:val="24"/>
        </w:rPr>
        <w:t>аспоряжением администрации Чунского района от 22.12.2023 №</w:t>
      </w:r>
      <w:r w:rsidR="00C36CDA">
        <w:rPr>
          <w:rFonts w:ascii="Times New Roman" w:eastAsia="Calibri" w:hAnsi="Times New Roman" w:cs="Times New Roman"/>
          <w:sz w:val="24"/>
          <w:szCs w:val="24"/>
        </w:rPr>
        <w:t xml:space="preserve"> </w:t>
      </w:r>
      <w:r w:rsidRPr="003E4D85">
        <w:rPr>
          <w:rFonts w:ascii="Times New Roman" w:eastAsia="Calibri" w:hAnsi="Times New Roman" w:cs="Times New Roman"/>
          <w:sz w:val="24"/>
          <w:szCs w:val="24"/>
        </w:rPr>
        <w:t xml:space="preserve">80/1 «Об установлении </w:t>
      </w:r>
      <w:r w:rsidRPr="003E4D85">
        <w:rPr>
          <w:rFonts w:ascii="Times New Roman" w:eastAsia="Calibri" w:hAnsi="Times New Roman" w:cs="Times New Roman"/>
          <w:sz w:val="24"/>
          <w:szCs w:val="24"/>
        </w:rPr>
        <w:lastRenderedPageBreak/>
        <w:t>расходных обязательств по финансированию мероприятий перечня проектов народных инициатив в 2024 году» одобрены и утверждены следующие мероприятия (направления), ответственным исполнителем которых является Управления культуры и спорта:</w:t>
      </w:r>
    </w:p>
    <w:p w:rsidR="00222DA1" w:rsidRPr="003E4D85" w:rsidRDefault="00222DA1" w:rsidP="006F1899">
      <w:pPr>
        <w:numPr>
          <w:ilvl w:val="0"/>
          <w:numId w:val="48"/>
        </w:numPr>
        <w:spacing w:after="0" w:line="240" w:lineRule="auto"/>
        <w:ind w:left="284" w:hanging="284"/>
        <w:contextualSpacing/>
        <w:jc w:val="both"/>
        <w:rPr>
          <w:rFonts w:ascii="Times New Roman" w:eastAsia="Calibri" w:hAnsi="Times New Roman" w:cs="Times New Roman"/>
          <w:sz w:val="24"/>
          <w:szCs w:val="24"/>
        </w:rPr>
      </w:pPr>
      <w:r w:rsidRPr="003E4D85">
        <w:rPr>
          <w:rFonts w:ascii="Times New Roman" w:eastAsia="Calibri" w:hAnsi="Times New Roman" w:cs="Times New Roman"/>
          <w:sz w:val="24"/>
          <w:szCs w:val="24"/>
        </w:rPr>
        <w:t>организация оснащения муниципального бюджетного учреждения культуры «Централизованная клубная система Чунского района» мультимедийным оборудованием, аппаратурой и оборудованием для фото и видеосъемки.</w:t>
      </w:r>
    </w:p>
    <w:p w:rsidR="00222DA1" w:rsidRPr="003E4D85" w:rsidRDefault="00222DA1" w:rsidP="00222DA1">
      <w:pPr>
        <w:spacing w:after="0" w:line="240" w:lineRule="auto"/>
        <w:ind w:left="357"/>
        <w:contextualSpacing/>
        <w:jc w:val="both"/>
        <w:rPr>
          <w:rFonts w:ascii="Times New Roman" w:eastAsia="Calibri" w:hAnsi="Times New Roman" w:cs="Times New Roman"/>
          <w:sz w:val="16"/>
          <w:szCs w:val="16"/>
        </w:rPr>
      </w:pPr>
    </w:p>
    <w:p w:rsidR="00222DA1" w:rsidRPr="003E4D85" w:rsidRDefault="00222DA1" w:rsidP="00222DA1">
      <w:pPr>
        <w:autoSpaceDE w:val="0"/>
        <w:autoSpaceDN w:val="0"/>
        <w:adjustRightInd w:val="0"/>
        <w:spacing w:after="0" w:line="240" w:lineRule="auto"/>
        <w:ind w:firstLine="709"/>
        <w:jc w:val="both"/>
        <w:rPr>
          <w:rFonts w:ascii="Times New Roman" w:eastAsia="Calibri" w:hAnsi="Times New Roman" w:cs="Times New Roman"/>
          <w:sz w:val="24"/>
          <w:szCs w:val="24"/>
        </w:rPr>
      </w:pPr>
      <w:r w:rsidRPr="003E4D85">
        <w:rPr>
          <w:rFonts w:ascii="Times New Roman" w:eastAsia="Calibri" w:hAnsi="Times New Roman" w:cs="Times New Roman"/>
          <w:sz w:val="24"/>
          <w:szCs w:val="24"/>
        </w:rPr>
        <w:t>Бюджетные ассигнования на реализацию мероприятий перечня проектов народных инициатив на 2024 год предусмотрены в бюджете Чунского районного муниципального образования для главного распорядителя бюджетных средств Управление культуры и спорта в рамках мероприятий муниципальной программы Чунского районного муниципального образования «</w:t>
      </w:r>
      <w:r w:rsidRPr="003E4D85">
        <w:rPr>
          <w:rFonts w:ascii="Times New Roman" w:eastAsia="Times New Roman" w:hAnsi="Times New Roman" w:cs="Times New Roman"/>
          <w:bCs/>
          <w:color w:val="000000"/>
          <w:sz w:val="24"/>
          <w:szCs w:val="24"/>
          <w:lang w:eastAsia="ru-RU"/>
        </w:rPr>
        <w:t>Развитие культуры, спорта и молодежной политики на 2019-2026 годы»</w:t>
      </w:r>
      <w:r w:rsidRPr="003E4D85">
        <w:rPr>
          <w:rFonts w:ascii="Times New Roman" w:eastAsia="Calibri" w:hAnsi="Times New Roman" w:cs="Times New Roman"/>
          <w:sz w:val="24"/>
          <w:szCs w:val="24"/>
        </w:rPr>
        <w:t xml:space="preserve"> в общем объёме 3 778,24 тыс. рублей, в т. ч.:</w:t>
      </w:r>
    </w:p>
    <w:p w:rsidR="00222DA1" w:rsidRPr="003E4D85" w:rsidRDefault="00222DA1" w:rsidP="00A243C7">
      <w:pPr>
        <w:numPr>
          <w:ilvl w:val="0"/>
          <w:numId w:val="46"/>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3E4D85">
        <w:rPr>
          <w:rFonts w:ascii="Times New Roman" w:eastAsia="Calibri" w:hAnsi="Times New Roman" w:cs="Times New Roman"/>
          <w:sz w:val="24"/>
          <w:szCs w:val="24"/>
        </w:rPr>
        <w:t>за счет средств субсидии из областного бюджета 3 400,42 тыс. рублей;</w:t>
      </w:r>
    </w:p>
    <w:p w:rsidR="00222DA1" w:rsidRPr="003E4D85" w:rsidRDefault="00222DA1" w:rsidP="00A243C7">
      <w:pPr>
        <w:numPr>
          <w:ilvl w:val="0"/>
          <w:numId w:val="46"/>
        </w:numPr>
        <w:autoSpaceDE w:val="0"/>
        <w:autoSpaceDN w:val="0"/>
        <w:adjustRightInd w:val="0"/>
        <w:spacing w:before="120" w:after="0" w:line="240" w:lineRule="auto"/>
        <w:ind w:left="284" w:hanging="284"/>
        <w:contextualSpacing/>
        <w:jc w:val="both"/>
        <w:rPr>
          <w:rFonts w:ascii="Times New Roman" w:eastAsia="Calibri" w:hAnsi="Times New Roman" w:cs="Times New Roman"/>
          <w:sz w:val="24"/>
          <w:szCs w:val="24"/>
        </w:rPr>
      </w:pPr>
      <w:r w:rsidRPr="003E4D85">
        <w:rPr>
          <w:rFonts w:ascii="Times New Roman" w:eastAsia="Calibri" w:hAnsi="Times New Roman" w:cs="Times New Roman"/>
          <w:sz w:val="24"/>
          <w:szCs w:val="24"/>
        </w:rPr>
        <w:t>за счет средств местного бюджета 377,82 тыс. рублей.</w:t>
      </w:r>
    </w:p>
    <w:p w:rsidR="00222DA1" w:rsidRPr="003E4D85" w:rsidRDefault="00222DA1" w:rsidP="00342792">
      <w:pPr>
        <w:spacing w:after="0" w:line="240" w:lineRule="auto"/>
        <w:ind w:firstLine="709"/>
        <w:jc w:val="both"/>
        <w:rPr>
          <w:rFonts w:ascii="Times New Roman" w:eastAsia="Calibri" w:hAnsi="Times New Roman" w:cs="Times New Roman"/>
          <w:sz w:val="24"/>
          <w:szCs w:val="24"/>
        </w:rPr>
      </w:pPr>
      <w:r w:rsidRPr="003E4D85">
        <w:rPr>
          <w:rFonts w:ascii="Times New Roman" w:eastAsia="Calibri" w:hAnsi="Times New Roman" w:cs="Times New Roman"/>
          <w:sz w:val="24"/>
          <w:szCs w:val="24"/>
        </w:rPr>
        <w:t>Согласно данным Отчета об исполнении бюджета на 01.01.2025, информации Управления культуры и спорта, ассигнования на реализацию мероприятий перечня проектов народных инициатив исполнены в сумме 3 778,24 тыс. рубле</w:t>
      </w:r>
      <w:r w:rsidR="00342792">
        <w:rPr>
          <w:rFonts w:ascii="Times New Roman" w:eastAsia="Calibri" w:hAnsi="Times New Roman" w:cs="Times New Roman"/>
          <w:sz w:val="24"/>
          <w:szCs w:val="24"/>
        </w:rPr>
        <w:t xml:space="preserve">й, т.е. в полном объеме </w:t>
      </w:r>
      <w:r w:rsidRPr="003E4D85">
        <w:rPr>
          <w:rFonts w:ascii="Times New Roman" w:eastAsia="Calibri" w:hAnsi="Times New Roman" w:cs="Times New Roman"/>
          <w:sz w:val="24"/>
          <w:szCs w:val="24"/>
        </w:rPr>
        <w:t>по подразделу 0801 «Культура»</w:t>
      </w:r>
      <w:r w:rsidR="005C4F9F">
        <w:rPr>
          <w:rFonts w:ascii="Times New Roman" w:eastAsia="Calibri" w:hAnsi="Times New Roman" w:cs="Times New Roman"/>
          <w:sz w:val="24"/>
          <w:szCs w:val="24"/>
        </w:rPr>
        <w:t xml:space="preserve"> -</w:t>
      </w:r>
      <w:r w:rsidRPr="003E4D85">
        <w:rPr>
          <w:rFonts w:ascii="Times New Roman" w:eastAsia="Calibri" w:hAnsi="Times New Roman" w:cs="Times New Roman"/>
          <w:sz w:val="24"/>
          <w:szCs w:val="24"/>
        </w:rPr>
        <w:t xml:space="preserve"> приобретено следующее оборудование:</w:t>
      </w:r>
    </w:p>
    <w:p w:rsidR="00222DA1" w:rsidRPr="005C4F9F" w:rsidRDefault="00222DA1" w:rsidP="005C4F9F">
      <w:pPr>
        <w:pStyle w:val="a5"/>
        <w:numPr>
          <w:ilvl w:val="0"/>
          <w:numId w:val="123"/>
        </w:numPr>
        <w:ind w:left="284" w:hanging="284"/>
        <w:jc w:val="both"/>
        <w:rPr>
          <w:rFonts w:eastAsia="Calibri"/>
          <w:sz w:val="24"/>
          <w:szCs w:val="24"/>
        </w:rPr>
      </w:pPr>
      <w:r w:rsidRPr="005C4F9F">
        <w:rPr>
          <w:sz w:val="24"/>
          <w:szCs w:val="24"/>
        </w:rPr>
        <w:t xml:space="preserve">фотоаппарат зеркальный </w:t>
      </w:r>
      <w:proofErr w:type="spellStart"/>
      <w:r w:rsidRPr="005C4F9F">
        <w:rPr>
          <w:sz w:val="24"/>
          <w:szCs w:val="24"/>
        </w:rPr>
        <w:t>Canon</w:t>
      </w:r>
      <w:proofErr w:type="spellEnd"/>
      <w:r w:rsidRPr="005C4F9F">
        <w:rPr>
          <w:sz w:val="24"/>
          <w:szCs w:val="24"/>
        </w:rPr>
        <w:t xml:space="preserve"> EOS </w:t>
      </w:r>
      <w:proofErr w:type="spellStart"/>
      <w:r w:rsidRPr="005C4F9F">
        <w:rPr>
          <w:sz w:val="24"/>
          <w:szCs w:val="24"/>
        </w:rPr>
        <w:t>Mark</w:t>
      </w:r>
      <w:proofErr w:type="spellEnd"/>
      <w:r w:rsidRPr="005C4F9F">
        <w:rPr>
          <w:sz w:val="24"/>
          <w:szCs w:val="24"/>
        </w:rPr>
        <w:t xml:space="preserve"> IV </w:t>
      </w:r>
      <w:proofErr w:type="spellStart"/>
      <w:r w:rsidRPr="005C4F9F">
        <w:rPr>
          <w:sz w:val="24"/>
          <w:szCs w:val="24"/>
        </w:rPr>
        <w:t>Body</w:t>
      </w:r>
      <w:proofErr w:type="spellEnd"/>
      <w:r w:rsidRPr="005C4F9F">
        <w:rPr>
          <w:sz w:val="24"/>
          <w:szCs w:val="24"/>
        </w:rPr>
        <w:t xml:space="preserve">, объектив </w:t>
      </w:r>
      <w:r w:rsidRPr="005C4F9F">
        <w:rPr>
          <w:sz w:val="24"/>
          <w:szCs w:val="24"/>
          <w:lang w:val="en-US"/>
        </w:rPr>
        <w:t>Canon</w:t>
      </w:r>
      <w:r w:rsidRPr="005C4F9F">
        <w:rPr>
          <w:sz w:val="24"/>
          <w:szCs w:val="24"/>
        </w:rPr>
        <w:t xml:space="preserve"> </w:t>
      </w:r>
      <w:r w:rsidRPr="005C4F9F">
        <w:rPr>
          <w:sz w:val="24"/>
          <w:szCs w:val="24"/>
          <w:lang w:val="en-US"/>
        </w:rPr>
        <w:t>EF</w:t>
      </w:r>
      <w:r w:rsidRPr="005C4F9F">
        <w:rPr>
          <w:sz w:val="24"/>
          <w:szCs w:val="24"/>
        </w:rPr>
        <w:t xml:space="preserve"> 24-105</w:t>
      </w:r>
      <w:r w:rsidRPr="005C4F9F">
        <w:rPr>
          <w:sz w:val="24"/>
          <w:szCs w:val="24"/>
          <w:lang w:val="en-US"/>
        </w:rPr>
        <w:t>mm</w:t>
      </w:r>
      <w:r w:rsidRPr="005C4F9F">
        <w:rPr>
          <w:sz w:val="24"/>
          <w:szCs w:val="24"/>
        </w:rPr>
        <w:t xml:space="preserve"> </w:t>
      </w:r>
      <w:r w:rsidRPr="005C4F9F">
        <w:rPr>
          <w:sz w:val="24"/>
          <w:szCs w:val="24"/>
          <w:lang w:val="en-US"/>
        </w:rPr>
        <w:t>f</w:t>
      </w:r>
      <w:r w:rsidRPr="005C4F9F">
        <w:rPr>
          <w:sz w:val="24"/>
          <w:szCs w:val="24"/>
        </w:rPr>
        <w:t>/4</w:t>
      </w:r>
      <w:r w:rsidRPr="005C4F9F">
        <w:rPr>
          <w:sz w:val="24"/>
          <w:szCs w:val="24"/>
          <w:lang w:val="en-US"/>
        </w:rPr>
        <w:t>L</w:t>
      </w:r>
      <w:r w:rsidRPr="005C4F9F">
        <w:rPr>
          <w:sz w:val="24"/>
          <w:szCs w:val="24"/>
        </w:rPr>
        <w:t xml:space="preserve"> </w:t>
      </w:r>
      <w:r w:rsidRPr="005C4F9F">
        <w:rPr>
          <w:sz w:val="24"/>
          <w:szCs w:val="24"/>
          <w:lang w:val="en-US"/>
        </w:rPr>
        <w:t>IS</w:t>
      </w:r>
      <w:r w:rsidRPr="005C4F9F">
        <w:rPr>
          <w:sz w:val="24"/>
          <w:szCs w:val="24"/>
        </w:rPr>
        <w:t xml:space="preserve"> </w:t>
      </w:r>
      <w:r w:rsidRPr="005C4F9F">
        <w:rPr>
          <w:sz w:val="24"/>
          <w:szCs w:val="24"/>
          <w:lang w:val="en-US"/>
        </w:rPr>
        <w:t>II</w:t>
      </w:r>
      <w:r w:rsidRPr="005C4F9F">
        <w:rPr>
          <w:sz w:val="24"/>
          <w:szCs w:val="24"/>
        </w:rPr>
        <w:t xml:space="preserve"> </w:t>
      </w:r>
      <w:r w:rsidRPr="005C4F9F">
        <w:rPr>
          <w:sz w:val="24"/>
          <w:szCs w:val="24"/>
          <w:lang w:val="en-US"/>
        </w:rPr>
        <w:t>USM</w:t>
      </w:r>
      <w:r w:rsidRPr="005C4F9F">
        <w:rPr>
          <w:sz w:val="24"/>
          <w:szCs w:val="24"/>
        </w:rPr>
        <w:t xml:space="preserve">, микрофон </w:t>
      </w:r>
      <w:proofErr w:type="spellStart"/>
      <w:r w:rsidRPr="005C4F9F">
        <w:rPr>
          <w:sz w:val="24"/>
          <w:szCs w:val="24"/>
        </w:rPr>
        <w:t>Saramonic</w:t>
      </w:r>
      <w:proofErr w:type="spellEnd"/>
      <w:r w:rsidRPr="005C4F9F">
        <w:rPr>
          <w:sz w:val="24"/>
          <w:szCs w:val="24"/>
        </w:rPr>
        <w:t xml:space="preserve"> </w:t>
      </w:r>
      <w:proofErr w:type="spellStart"/>
      <w:r w:rsidRPr="005C4F9F">
        <w:rPr>
          <w:sz w:val="24"/>
          <w:szCs w:val="24"/>
        </w:rPr>
        <w:t>UwMic</w:t>
      </w:r>
      <w:proofErr w:type="spellEnd"/>
      <w:r w:rsidRPr="005C4F9F">
        <w:rPr>
          <w:sz w:val="24"/>
          <w:szCs w:val="24"/>
        </w:rPr>
        <w:t xml:space="preserve">- RX9+HU9+TX9, беспроводной, всенаправленный, 3.5mm, осветитель </w:t>
      </w:r>
      <w:proofErr w:type="spellStart"/>
      <w:r w:rsidRPr="005C4F9F">
        <w:rPr>
          <w:sz w:val="24"/>
          <w:szCs w:val="24"/>
        </w:rPr>
        <w:t>Godox</w:t>
      </w:r>
      <w:proofErr w:type="spellEnd"/>
      <w:r w:rsidRPr="005C4F9F">
        <w:rPr>
          <w:sz w:val="24"/>
          <w:szCs w:val="24"/>
        </w:rPr>
        <w:t xml:space="preserve"> </w:t>
      </w:r>
      <w:proofErr w:type="spellStart"/>
      <w:r w:rsidRPr="005C4F9F">
        <w:rPr>
          <w:sz w:val="24"/>
          <w:szCs w:val="24"/>
        </w:rPr>
        <w:t>Knowled</w:t>
      </w:r>
      <w:proofErr w:type="spellEnd"/>
      <w:r w:rsidRPr="005C4F9F">
        <w:rPr>
          <w:sz w:val="24"/>
          <w:szCs w:val="24"/>
        </w:rPr>
        <w:t xml:space="preserve"> C5R 2500-8500К светодиодный </w:t>
      </w:r>
      <w:proofErr w:type="spellStart"/>
      <w:r w:rsidRPr="005C4F9F">
        <w:rPr>
          <w:sz w:val="24"/>
          <w:szCs w:val="24"/>
        </w:rPr>
        <w:t>накамерный</w:t>
      </w:r>
      <w:proofErr w:type="spellEnd"/>
      <w:r w:rsidRPr="005C4F9F">
        <w:rPr>
          <w:sz w:val="24"/>
          <w:szCs w:val="24"/>
        </w:rPr>
        <w:t xml:space="preserve">, фон муслиновый </w:t>
      </w:r>
      <w:proofErr w:type="spellStart"/>
      <w:r w:rsidRPr="005C4F9F">
        <w:rPr>
          <w:sz w:val="24"/>
          <w:szCs w:val="24"/>
        </w:rPr>
        <w:t>Raylab</w:t>
      </w:r>
      <w:proofErr w:type="spellEnd"/>
      <w:r w:rsidRPr="005C4F9F">
        <w:rPr>
          <w:sz w:val="24"/>
          <w:szCs w:val="24"/>
        </w:rPr>
        <w:t xml:space="preserve"> RL-BC01 - на сумму 579,82 тыс. рублей;</w:t>
      </w:r>
    </w:p>
    <w:p w:rsidR="00222DA1" w:rsidRPr="005C4F9F" w:rsidRDefault="00222DA1" w:rsidP="005C4F9F">
      <w:pPr>
        <w:pStyle w:val="a5"/>
        <w:numPr>
          <w:ilvl w:val="0"/>
          <w:numId w:val="123"/>
        </w:numPr>
        <w:ind w:left="284" w:hanging="284"/>
        <w:jc w:val="both"/>
        <w:rPr>
          <w:rFonts w:eastAsia="Calibri"/>
          <w:sz w:val="24"/>
          <w:szCs w:val="24"/>
        </w:rPr>
      </w:pPr>
      <w:r w:rsidRPr="005C4F9F">
        <w:rPr>
          <w:sz w:val="24"/>
          <w:szCs w:val="24"/>
        </w:rPr>
        <w:t>комплект постоянного света GVM560AS 2300-6800K, светодиодный (3*30</w:t>
      </w:r>
      <w:r w:rsidR="005C4F9F">
        <w:rPr>
          <w:sz w:val="24"/>
          <w:szCs w:val="24"/>
        </w:rPr>
        <w:t xml:space="preserve"> </w:t>
      </w:r>
      <w:r w:rsidRPr="005C4F9F">
        <w:rPr>
          <w:sz w:val="24"/>
          <w:szCs w:val="24"/>
        </w:rPr>
        <w:t>Вт)</w:t>
      </w:r>
      <w:r w:rsidR="005C4F9F">
        <w:rPr>
          <w:sz w:val="24"/>
          <w:szCs w:val="24"/>
        </w:rPr>
        <w:t xml:space="preserve"> - в сумме 53,22 </w:t>
      </w:r>
      <w:r w:rsidRPr="005C4F9F">
        <w:rPr>
          <w:sz w:val="24"/>
          <w:szCs w:val="24"/>
        </w:rPr>
        <w:t>тыс. рублей</w:t>
      </w:r>
    </w:p>
    <w:p w:rsidR="00222DA1" w:rsidRPr="005C4F9F" w:rsidRDefault="00222DA1" w:rsidP="005C4F9F">
      <w:pPr>
        <w:pStyle w:val="a5"/>
        <w:numPr>
          <w:ilvl w:val="0"/>
          <w:numId w:val="123"/>
        </w:numPr>
        <w:ind w:left="284" w:hanging="284"/>
        <w:jc w:val="both"/>
        <w:rPr>
          <w:sz w:val="24"/>
          <w:szCs w:val="24"/>
        </w:rPr>
      </w:pPr>
      <w:r w:rsidRPr="005C4F9F">
        <w:rPr>
          <w:sz w:val="24"/>
          <w:szCs w:val="24"/>
        </w:rPr>
        <w:t>мультимедийное оборудование LED экран MEVY INT_P4 RGB 768х480 см (монитор, подключаемый к компьютеру) – на сумму 3</w:t>
      </w:r>
      <w:r w:rsidR="005C4F9F">
        <w:rPr>
          <w:sz w:val="24"/>
          <w:szCs w:val="24"/>
        </w:rPr>
        <w:t xml:space="preserve"> </w:t>
      </w:r>
      <w:r w:rsidRPr="005C4F9F">
        <w:rPr>
          <w:sz w:val="24"/>
          <w:szCs w:val="24"/>
        </w:rPr>
        <w:t>000,00 тыс. рублей;</w:t>
      </w:r>
    </w:p>
    <w:p w:rsidR="00222DA1" w:rsidRPr="005C4F9F" w:rsidRDefault="00222DA1" w:rsidP="005C4F9F">
      <w:pPr>
        <w:pStyle w:val="a5"/>
        <w:numPr>
          <w:ilvl w:val="0"/>
          <w:numId w:val="123"/>
        </w:numPr>
        <w:ind w:left="284" w:hanging="284"/>
        <w:jc w:val="both"/>
        <w:rPr>
          <w:rFonts w:eastAsia="Calibri"/>
          <w:sz w:val="24"/>
          <w:szCs w:val="24"/>
        </w:rPr>
      </w:pPr>
      <w:proofErr w:type="spellStart"/>
      <w:r w:rsidRPr="005C4F9F">
        <w:rPr>
          <w:sz w:val="24"/>
          <w:szCs w:val="24"/>
        </w:rPr>
        <w:t>Квадрокоптер</w:t>
      </w:r>
      <w:proofErr w:type="spellEnd"/>
      <w:r w:rsidRPr="005C4F9F">
        <w:rPr>
          <w:sz w:val="24"/>
          <w:szCs w:val="24"/>
        </w:rPr>
        <w:t xml:space="preserve"> </w:t>
      </w:r>
      <w:r w:rsidRPr="005C4F9F">
        <w:rPr>
          <w:sz w:val="24"/>
          <w:szCs w:val="24"/>
          <w:lang w:val="en-US"/>
        </w:rPr>
        <w:t>DJI</w:t>
      </w:r>
      <w:r w:rsidRPr="005C4F9F">
        <w:rPr>
          <w:sz w:val="24"/>
          <w:szCs w:val="24"/>
        </w:rPr>
        <w:t xml:space="preserve"> </w:t>
      </w:r>
      <w:proofErr w:type="spellStart"/>
      <w:r w:rsidRPr="005C4F9F">
        <w:rPr>
          <w:sz w:val="24"/>
          <w:szCs w:val="24"/>
          <w:lang w:val="en-US"/>
        </w:rPr>
        <w:t>Mavic</w:t>
      </w:r>
      <w:proofErr w:type="spellEnd"/>
      <w:r w:rsidRPr="005C4F9F">
        <w:rPr>
          <w:sz w:val="24"/>
          <w:szCs w:val="24"/>
        </w:rPr>
        <w:t xml:space="preserve"> </w:t>
      </w:r>
      <w:r w:rsidRPr="005C4F9F">
        <w:rPr>
          <w:sz w:val="24"/>
          <w:szCs w:val="24"/>
          <w:lang w:val="en-US"/>
        </w:rPr>
        <w:t>Air</w:t>
      </w:r>
      <w:r w:rsidRPr="005C4F9F">
        <w:rPr>
          <w:sz w:val="24"/>
          <w:szCs w:val="24"/>
        </w:rPr>
        <w:t xml:space="preserve"> 2</w:t>
      </w:r>
      <w:r w:rsidRPr="005C4F9F">
        <w:rPr>
          <w:sz w:val="24"/>
          <w:szCs w:val="24"/>
          <w:lang w:val="en-US"/>
        </w:rPr>
        <w:t>S</w:t>
      </w:r>
      <w:r w:rsidRPr="005C4F9F">
        <w:rPr>
          <w:sz w:val="24"/>
          <w:szCs w:val="24"/>
        </w:rPr>
        <w:t xml:space="preserve"> </w:t>
      </w:r>
      <w:r w:rsidRPr="005C4F9F">
        <w:rPr>
          <w:sz w:val="24"/>
          <w:szCs w:val="24"/>
          <w:lang w:val="en-US"/>
        </w:rPr>
        <w:t>Combo</w:t>
      </w:r>
      <w:r w:rsidRPr="005C4F9F">
        <w:rPr>
          <w:sz w:val="24"/>
          <w:szCs w:val="24"/>
        </w:rPr>
        <w:t xml:space="preserve"> 3</w:t>
      </w:r>
      <w:r w:rsidRPr="005C4F9F">
        <w:rPr>
          <w:sz w:val="24"/>
          <w:szCs w:val="24"/>
          <w:lang w:val="en-US"/>
        </w:rPr>
        <w:t>YTBKA</w:t>
      </w:r>
      <w:r w:rsidRPr="005C4F9F">
        <w:rPr>
          <w:sz w:val="24"/>
          <w:szCs w:val="24"/>
        </w:rPr>
        <w:t>700302 – на сумму 145,20 тыс. рублей.</w:t>
      </w:r>
    </w:p>
    <w:p w:rsidR="00222DA1" w:rsidRPr="00EC59ED" w:rsidRDefault="005B3B18" w:rsidP="005C1C8A">
      <w:pPr>
        <w:pStyle w:val="4"/>
      </w:pPr>
      <w:r w:rsidRPr="005C1C8A">
        <w:t xml:space="preserve">3.7.3. </w:t>
      </w:r>
      <w:r w:rsidR="0067484D" w:rsidRPr="005C1C8A">
        <w:t xml:space="preserve">Реализация мероприятий </w:t>
      </w:r>
      <w:r w:rsidR="0067484D" w:rsidRPr="00EC59ED">
        <w:t>по модернизации школьных систем образования</w:t>
      </w:r>
      <w:r w:rsidR="00256ACB" w:rsidRPr="00EC59ED">
        <w:t>;</w:t>
      </w:r>
      <w:r w:rsidR="0067484D" w:rsidRPr="00EC59ED">
        <w:t xml:space="preserve"> по реализации приоритетных проектов в сфере культуры</w:t>
      </w:r>
      <w:r w:rsidR="00F7682E" w:rsidRPr="00EC59ED">
        <w:t>;</w:t>
      </w:r>
      <w:r w:rsidR="0067484D" w:rsidRPr="00EC59ED">
        <w:t xml:space="preserve"> по развитию физической культуры и спорта</w:t>
      </w:r>
    </w:p>
    <w:p w:rsidR="00DF742E" w:rsidRPr="003610B9" w:rsidRDefault="00DF742E" w:rsidP="00DF742E">
      <w:pPr>
        <w:spacing w:after="0" w:line="240" w:lineRule="auto"/>
        <w:contextualSpacing/>
        <w:jc w:val="both"/>
        <w:rPr>
          <w:rFonts w:ascii="Times New Roman" w:eastAsia="Calibri" w:hAnsi="Times New Roman" w:cs="Times New Roman"/>
          <w:sz w:val="24"/>
          <w:szCs w:val="24"/>
          <w:u w:val="single"/>
        </w:rPr>
      </w:pPr>
      <w:r w:rsidRPr="00EC59ED">
        <w:rPr>
          <w:rFonts w:ascii="Times New Roman" w:eastAsia="Calibri" w:hAnsi="Times New Roman" w:cs="Times New Roman"/>
          <w:sz w:val="24"/>
          <w:szCs w:val="24"/>
          <w:u w:val="single"/>
        </w:rPr>
        <w:t>Реализация мероприятий по модернизации</w:t>
      </w:r>
      <w:r w:rsidRPr="003610B9">
        <w:rPr>
          <w:rFonts w:ascii="Times New Roman" w:eastAsia="Calibri" w:hAnsi="Times New Roman" w:cs="Times New Roman"/>
          <w:sz w:val="24"/>
          <w:szCs w:val="24"/>
          <w:u w:val="single"/>
        </w:rPr>
        <w:t xml:space="preserve"> школьных систем образования</w:t>
      </w:r>
      <w:r w:rsidR="00763B44">
        <w:rPr>
          <w:rFonts w:ascii="Times New Roman" w:eastAsia="Calibri" w:hAnsi="Times New Roman" w:cs="Times New Roman"/>
          <w:sz w:val="24"/>
          <w:szCs w:val="24"/>
          <w:u w:val="single"/>
        </w:rPr>
        <w:t xml:space="preserve"> Управлением образования</w:t>
      </w:r>
    </w:p>
    <w:p w:rsidR="00222DA1" w:rsidRPr="00506421" w:rsidRDefault="00222DA1" w:rsidP="004619DC">
      <w:pPr>
        <w:spacing w:after="0" w:line="240" w:lineRule="auto"/>
        <w:ind w:firstLine="709"/>
        <w:jc w:val="both"/>
        <w:rPr>
          <w:rFonts w:ascii="Times New Roman" w:eastAsia="Calibri" w:hAnsi="Times New Roman" w:cs="Times New Roman"/>
          <w:sz w:val="24"/>
          <w:szCs w:val="24"/>
        </w:rPr>
      </w:pPr>
      <w:r w:rsidRPr="00506421">
        <w:rPr>
          <w:rFonts w:ascii="Times New Roman" w:eastAsia="Calibri" w:hAnsi="Times New Roman" w:cs="Times New Roman"/>
          <w:sz w:val="24"/>
          <w:szCs w:val="24"/>
        </w:rPr>
        <w:t>Бюджетные ассигнования на реализацию мероприятий, в целях софинансирования которых предоставлена субсидия</w:t>
      </w:r>
      <w:r w:rsidR="00823A8C" w:rsidRPr="00823A8C">
        <w:rPr>
          <w:rFonts w:ascii="Times New Roman" w:eastAsia="Calibri" w:hAnsi="Times New Roman" w:cs="Times New Roman"/>
          <w:sz w:val="24"/>
          <w:szCs w:val="24"/>
        </w:rPr>
        <w:t xml:space="preserve"> </w:t>
      </w:r>
      <w:r w:rsidR="00823A8C" w:rsidRPr="00506421">
        <w:rPr>
          <w:rFonts w:ascii="Times New Roman" w:eastAsia="Calibri" w:hAnsi="Times New Roman" w:cs="Times New Roman"/>
          <w:sz w:val="24"/>
          <w:szCs w:val="24"/>
        </w:rPr>
        <w:t>местным бюджетам на реализацию мероприятий по модернизации школьных систем образования в рамках государственной программы Российской Федерации «Развитие образования»</w:t>
      </w:r>
      <w:r w:rsidRPr="00506421">
        <w:rPr>
          <w:rFonts w:ascii="Times New Roman" w:eastAsia="Calibri" w:hAnsi="Times New Roman" w:cs="Times New Roman"/>
          <w:sz w:val="24"/>
          <w:szCs w:val="24"/>
        </w:rPr>
        <w:t xml:space="preserve"> предусмотрены в бюджете Чунского района на 2024 год в сумме 46 012,2 тыс. рублей, из них:</w:t>
      </w:r>
    </w:p>
    <w:p w:rsidR="00222DA1" w:rsidRPr="00506421" w:rsidRDefault="00222DA1" w:rsidP="00A243C7">
      <w:pPr>
        <w:numPr>
          <w:ilvl w:val="0"/>
          <w:numId w:val="113"/>
        </w:numPr>
        <w:spacing w:after="0" w:line="240" w:lineRule="auto"/>
        <w:ind w:left="284" w:hanging="284"/>
        <w:contextualSpacing/>
        <w:jc w:val="both"/>
        <w:rPr>
          <w:rFonts w:ascii="Times New Roman" w:eastAsia="Calibri" w:hAnsi="Times New Roman" w:cs="Times New Roman"/>
          <w:sz w:val="24"/>
          <w:szCs w:val="24"/>
        </w:rPr>
      </w:pPr>
      <w:r w:rsidRPr="00506421">
        <w:rPr>
          <w:rFonts w:ascii="Times New Roman" w:eastAsia="Calibri" w:hAnsi="Times New Roman" w:cs="Times New Roman"/>
          <w:sz w:val="24"/>
          <w:szCs w:val="24"/>
        </w:rPr>
        <w:t>за счет средств субсидии</w:t>
      </w:r>
      <w:r w:rsidRPr="00AA03BC">
        <w:rPr>
          <w:rFonts w:ascii="Times New Roman" w:eastAsia="Calibri" w:hAnsi="Times New Roman" w:cs="Times New Roman"/>
          <w:sz w:val="24"/>
          <w:szCs w:val="24"/>
        </w:rPr>
        <w:t xml:space="preserve"> из областного бюджета 41 411,0 тыс. рублей (в том числе средства </w:t>
      </w:r>
      <w:r w:rsidRPr="00506421">
        <w:rPr>
          <w:rFonts w:ascii="Times New Roman" w:eastAsia="Calibri" w:hAnsi="Times New Roman" w:cs="Times New Roman"/>
          <w:sz w:val="24"/>
          <w:szCs w:val="24"/>
        </w:rPr>
        <w:t>федерального бюджета – 31 058,2 тыс. рублей, средства областного бюджета – 10 352,7 тыс. рублей);</w:t>
      </w:r>
    </w:p>
    <w:p w:rsidR="00222DA1" w:rsidRPr="00506421" w:rsidRDefault="00222DA1" w:rsidP="00A243C7">
      <w:pPr>
        <w:numPr>
          <w:ilvl w:val="0"/>
          <w:numId w:val="113"/>
        </w:numPr>
        <w:spacing w:after="0" w:line="240" w:lineRule="auto"/>
        <w:ind w:left="284" w:hanging="284"/>
        <w:contextualSpacing/>
        <w:jc w:val="both"/>
        <w:rPr>
          <w:rFonts w:ascii="Times New Roman" w:eastAsia="Calibri" w:hAnsi="Times New Roman" w:cs="Times New Roman"/>
          <w:sz w:val="24"/>
          <w:szCs w:val="24"/>
        </w:rPr>
      </w:pPr>
      <w:r w:rsidRPr="00506421">
        <w:rPr>
          <w:rFonts w:ascii="Times New Roman" w:eastAsia="Calibri" w:hAnsi="Times New Roman" w:cs="Times New Roman"/>
          <w:sz w:val="24"/>
          <w:szCs w:val="24"/>
        </w:rPr>
        <w:t>за счет средств местного бюджета 4 601,2 тыс. рублей.</w:t>
      </w:r>
    </w:p>
    <w:p w:rsidR="00222DA1" w:rsidRPr="00506421" w:rsidRDefault="00222DA1" w:rsidP="00D12FC8">
      <w:pPr>
        <w:spacing w:after="0" w:line="240" w:lineRule="auto"/>
        <w:ind w:firstLine="709"/>
        <w:jc w:val="both"/>
        <w:rPr>
          <w:rFonts w:ascii="Times New Roman" w:eastAsia="Calibri" w:hAnsi="Times New Roman" w:cs="Times New Roman"/>
          <w:sz w:val="24"/>
          <w:szCs w:val="24"/>
        </w:rPr>
      </w:pPr>
      <w:r w:rsidRPr="00506421">
        <w:rPr>
          <w:rFonts w:ascii="Times New Roman" w:eastAsia="Calibri" w:hAnsi="Times New Roman" w:cs="Times New Roman"/>
          <w:sz w:val="24"/>
          <w:szCs w:val="24"/>
        </w:rPr>
        <w:t xml:space="preserve">Согласно информации МКУ «ЦБО», ассигнования были исполнены в полном объеме и направлены на оплату работ по капитальному ремонту здания </w:t>
      </w:r>
      <w:r w:rsidRPr="00506421">
        <w:rPr>
          <w:rFonts w:ascii="Times New Roman" w:eastAsia="Calibri" w:hAnsi="Times New Roman" w:cs="Times New Roman"/>
          <w:sz w:val="24"/>
          <w:szCs w:val="24"/>
          <w:shd w:val="clear" w:color="auto" w:fill="FFFFFF"/>
        </w:rPr>
        <w:t>муниципального общеобразовательного бюджетного учреждения средняя общеобразовательная школа № 20 п. Каменск (</w:t>
      </w:r>
      <w:r w:rsidRPr="00506421">
        <w:rPr>
          <w:rFonts w:ascii="Times New Roman" w:eastAsia="Calibri" w:hAnsi="Times New Roman" w:cs="Times New Roman"/>
          <w:sz w:val="24"/>
          <w:szCs w:val="24"/>
        </w:rPr>
        <w:t>МОБУ СОШ № 20 п. Каменск).</w:t>
      </w:r>
    </w:p>
    <w:p w:rsidR="00EB1E48" w:rsidRDefault="00EB1E48" w:rsidP="00EB1E48">
      <w:pPr>
        <w:spacing w:after="0" w:line="240" w:lineRule="auto"/>
        <w:jc w:val="both"/>
        <w:rPr>
          <w:rFonts w:ascii="Times New Roman" w:eastAsia="Calibri" w:hAnsi="Times New Roman" w:cs="Times New Roman"/>
          <w:b/>
          <w:sz w:val="24"/>
          <w:szCs w:val="24"/>
          <w:u w:val="single"/>
        </w:rPr>
      </w:pPr>
    </w:p>
    <w:p w:rsidR="00222DA1" w:rsidRPr="00301F1E" w:rsidRDefault="00EB1E48" w:rsidP="00EB1E48">
      <w:pPr>
        <w:spacing w:after="0" w:line="240" w:lineRule="auto"/>
        <w:jc w:val="both"/>
        <w:rPr>
          <w:rFonts w:ascii="Times New Roman" w:eastAsia="Calibri" w:hAnsi="Times New Roman" w:cs="Times New Roman"/>
          <w:sz w:val="24"/>
          <w:szCs w:val="24"/>
          <w:u w:val="single"/>
        </w:rPr>
      </w:pPr>
      <w:r w:rsidRPr="00301F1E">
        <w:rPr>
          <w:rFonts w:ascii="Times New Roman" w:eastAsia="Calibri" w:hAnsi="Times New Roman" w:cs="Times New Roman"/>
          <w:sz w:val="24"/>
          <w:szCs w:val="24"/>
          <w:u w:val="single"/>
        </w:rPr>
        <w:t xml:space="preserve">Реализация мероприятий по благоустройству территорий муниципальных общеобразовательных организаций, участвовавших в реализации мероприятий по модернизации школьных систем </w:t>
      </w:r>
      <w:r w:rsidRPr="00301F1E">
        <w:rPr>
          <w:rFonts w:ascii="Times New Roman" w:eastAsia="Calibri" w:hAnsi="Times New Roman" w:cs="Times New Roman"/>
          <w:sz w:val="24"/>
          <w:szCs w:val="24"/>
          <w:u w:val="single"/>
        </w:rPr>
        <w:lastRenderedPageBreak/>
        <w:t>образования в рамках государственной программы Российской Федерации «Развитие образования» в Иркутской области</w:t>
      </w:r>
      <w:r w:rsidR="007C1D2A">
        <w:rPr>
          <w:rFonts w:ascii="Times New Roman" w:eastAsia="Calibri" w:hAnsi="Times New Roman" w:cs="Times New Roman"/>
          <w:sz w:val="24"/>
          <w:szCs w:val="24"/>
          <w:u w:val="single"/>
        </w:rPr>
        <w:t>,</w:t>
      </w:r>
      <w:r w:rsidR="00222DA1" w:rsidRPr="00301F1E">
        <w:rPr>
          <w:rFonts w:ascii="Times New Roman" w:eastAsia="Calibri" w:hAnsi="Times New Roman" w:cs="Times New Roman"/>
          <w:sz w:val="24"/>
          <w:szCs w:val="24"/>
          <w:u w:val="single"/>
        </w:rPr>
        <w:t xml:space="preserve"> </w:t>
      </w:r>
      <w:r w:rsidR="00301F1E">
        <w:rPr>
          <w:rFonts w:ascii="Times New Roman" w:eastAsia="Calibri" w:hAnsi="Times New Roman" w:cs="Times New Roman"/>
          <w:sz w:val="24"/>
          <w:szCs w:val="24"/>
          <w:u w:val="single"/>
        </w:rPr>
        <w:t>Управлением образования</w:t>
      </w:r>
    </w:p>
    <w:p w:rsidR="00222DA1" w:rsidRPr="00506421" w:rsidRDefault="00222DA1" w:rsidP="004619DC">
      <w:pPr>
        <w:spacing w:after="0" w:line="240" w:lineRule="auto"/>
        <w:ind w:firstLine="709"/>
        <w:jc w:val="both"/>
        <w:rPr>
          <w:rFonts w:ascii="Times New Roman" w:eastAsia="Calibri" w:hAnsi="Times New Roman" w:cs="Times New Roman"/>
          <w:sz w:val="24"/>
          <w:szCs w:val="24"/>
        </w:rPr>
      </w:pPr>
      <w:r w:rsidRPr="00506421">
        <w:rPr>
          <w:rFonts w:ascii="Times New Roman" w:eastAsia="Calibri" w:hAnsi="Times New Roman" w:cs="Times New Roman"/>
          <w:sz w:val="24"/>
          <w:szCs w:val="24"/>
        </w:rPr>
        <w:t>Бюджетные ассигнования на реализацию мероприятий, в целях софинансирования которых предоставлена субсидия, предусмотрены в бюджете Чунского района на 2024 год в сумме 99 425,0 тыс. рублей, из них:</w:t>
      </w:r>
    </w:p>
    <w:p w:rsidR="00222DA1" w:rsidRPr="00506421" w:rsidRDefault="00222DA1" w:rsidP="00A243C7">
      <w:pPr>
        <w:numPr>
          <w:ilvl w:val="0"/>
          <w:numId w:val="113"/>
        </w:numPr>
        <w:spacing w:after="0" w:line="240" w:lineRule="auto"/>
        <w:ind w:left="284" w:hanging="284"/>
        <w:contextualSpacing/>
        <w:jc w:val="both"/>
        <w:rPr>
          <w:rFonts w:ascii="Times New Roman" w:eastAsia="Calibri" w:hAnsi="Times New Roman" w:cs="Times New Roman"/>
          <w:sz w:val="24"/>
          <w:szCs w:val="24"/>
        </w:rPr>
      </w:pPr>
      <w:r w:rsidRPr="00506421">
        <w:rPr>
          <w:rFonts w:ascii="Times New Roman" w:eastAsia="Calibri" w:hAnsi="Times New Roman" w:cs="Times New Roman"/>
          <w:sz w:val="24"/>
          <w:szCs w:val="24"/>
        </w:rPr>
        <w:t>за счет средств субсидии из областного бюджета 89 391,4 тыс. рублей;</w:t>
      </w:r>
    </w:p>
    <w:p w:rsidR="00222DA1" w:rsidRPr="00AA03BC" w:rsidRDefault="00222DA1" w:rsidP="00A243C7">
      <w:pPr>
        <w:numPr>
          <w:ilvl w:val="0"/>
          <w:numId w:val="113"/>
        </w:numPr>
        <w:spacing w:after="0" w:line="240" w:lineRule="auto"/>
        <w:ind w:left="284" w:hanging="284"/>
        <w:contextualSpacing/>
        <w:jc w:val="both"/>
        <w:rPr>
          <w:rFonts w:ascii="Times New Roman" w:eastAsia="Calibri" w:hAnsi="Times New Roman" w:cs="Times New Roman"/>
          <w:sz w:val="24"/>
          <w:szCs w:val="24"/>
        </w:rPr>
      </w:pPr>
      <w:r w:rsidRPr="00506421">
        <w:rPr>
          <w:rFonts w:ascii="Times New Roman" w:eastAsia="Calibri" w:hAnsi="Times New Roman" w:cs="Times New Roman"/>
          <w:sz w:val="24"/>
          <w:szCs w:val="24"/>
        </w:rPr>
        <w:t>за счет средств местного</w:t>
      </w:r>
      <w:r w:rsidRPr="00AA03BC">
        <w:rPr>
          <w:rFonts w:ascii="Times New Roman" w:eastAsia="Calibri" w:hAnsi="Times New Roman" w:cs="Times New Roman"/>
          <w:sz w:val="24"/>
          <w:szCs w:val="24"/>
        </w:rPr>
        <w:t xml:space="preserve"> бюджета 10 033,6 тыс. рублей.</w:t>
      </w:r>
    </w:p>
    <w:p w:rsidR="00222DA1" w:rsidRPr="00AA03BC" w:rsidRDefault="00222DA1" w:rsidP="00A257D7">
      <w:pPr>
        <w:spacing w:after="0" w:line="240" w:lineRule="auto"/>
        <w:ind w:firstLine="709"/>
        <w:jc w:val="both"/>
        <w:rPr>
          <w:rFonts w:ascii="Times New Roman" w:eastAsia="Calibri" w:hAnsi="Times New Roman" w:cs="Times New Roman"/>
          <w:sz w:val="24"/>
          <w:szCs w:val="24"/>
        </w:rPr>
      </w:pPr>
      <w:r w:rsidRPr="00AA03BC">
        <w:rPr>
          <w:rFonts w:ascii="Times New Roman" w:eastAsia="Calibri" w:hAnsi="Times New Roman" w:cs="Times New Roman"/>
          <w:sz w:val="24"/>
          <w:szCs w:val="24"/>
        </w:rPr>
        <w:t>Согласно информации МКУ «ЦБО», ассигнования исполнены в полном объеме и направлены оплату работ по благоустройству территорий:</w:t>
      </w:r>
    </w:p>
    <w:p w:rsidR="00222DA1" w:rsidRPr="00AA03BC" w:rsidRDefault="00222DA1" w:rsidP="00A243C7">
      <w:pPr>
        <w:numPr>
          <w:ilvl w:val="0"/>
          <w:numId w:val="114"/>
        </w:numPr>
        <w:spacing w:after="0" w:line="240" w:lineRule="auto"/>
        <w:ind w:left="284" w:hanging="284"/>
        <w:contextualSpacing/>
        <w:jc w:val="both"/>
        <w:rPr>
          <w:rFonts w:ascii="Times New Roman" w:eastAsia="Calibri" w:hAnsi="Times New Roman" w:cs="Times New Roman"/>
          <w:sz w:val="24"/>
          <w:szCs w:val="24"/>
        </w:rPr>
      </w:pPr>
      <w:r w:rsidRPr="00AA03BC">
        <w:rPr>
          <w:rFonts w:ascii="Times New Roman" w:eastAsia="Calibri" w:hAnsi="Times New Roman" w:cs="Times New Roman"/>
          <w:sz w:val="24"/>
          <w:szCs w:val="24"/>
        </w:rPr>
        <w:t xml:space="preserve">муниципального бюджетного общеобразовательного учреждения </w:t>
      </w:r>
      <w:r w:rsidRPr="00AA03BC">
        <w:rPr>
          <w:rFonts w:ascii="Times New Roman" w:eastAsia="Calibri" w:hAnsi="Times New Roman" w:cs="Times New Roman"/>
          <w:bCs/>
          <w:sz w:val="24"/>
          <w:szCs w:val="24"/>
        </w:rPr>
        <w:t>средняя общеобразовательная школа № 29 р</w:t>
      </w:r>
      <w:r w:rsidRPr="00AA03BC">
        <w:rPr>
          <w:rFonts w:ascii="Times New Roman" w:eastAsia="Calibri" w:hAnsi="Times New Roman" w:cs="Times New Roman"/>
          <w:sz w:val="24"/>
          <w:szCs w:val="24"/>
        </w:rPr>
        <w:t>.</w:t>
      </w:r>
      <w:r w:rsidRPr="00AA03BC">
        <w:rPr>
          <w:rFonts w:ascii="Times New Roman" w:eastAsia="Calibri" w:hAnsi="Times New Roman" w:cs="Times New Roman"/>
          <w:bCs/>
          <w:sz w:val="24"/>
          <w:szCs w:val="24"/>
        </w:rPr>
        <w:t>п</w:t>
      </w:r>
      <w:r w:rsidRPr="00AA03BC">
        <w:rPr>
          <w:rFonts w:ascii="Times New Roman" w:eastAsia="Calibri" w:hAnsi="Times New Roman" w:cs="Times New Roman"/>
          <w:sz w:val="24"/>
          <w:szCs w:val="24"/>
        </w:rPr>
        <w:t xml:space="preserve">. </w:t>
      </w:r>
      <w:r w:rsidRPr="00AA03BC">
        <w:rPr>
          <w:rFonts w:ascii="Times New Roman" w:eastAsia="Calibri" w:hAnsi="Times New Roman" w:cs="Times New Roman"/>
          <w:bCs/>
          <w:sz w:val="24"/>
          <w:szCs w:val="24"/>
        </w:rPr>
        <w:t>Чунский</w:t>
      </w:r>
      <w:r w:rsidRPr="00AA03BC">
        <w:rPr>
          <w:rFonts w:ascii="Times New Roman" w:eastAsia="Calibri" w:hAnsi="Times New Roman" w:cs="Times New Roman"/>
          <w:sz w:val="24"/>
          <w:szCs w:val="24"/>
        </w:rPr>
        <w:t xml:space="preserve"> (МБОУ СОШ № 29 р.п. Чунский) (подготовительные работы, </w:t>
      </w:r>
      <w:proofErr w:type="spellStart"/>
      <w:r w:rsidRPr="00AA03BC">
        <w:rPr>
          <w:rFonts w:ascii="Times New Roman" w:eastAsia="Calibri" w:hAnsi="Times New Roman" w:cs="Times New Roman"/>
          <w:sz w:val="24"/>
          <w:szCs w:val="24"/>
        </w:rPr>
        <w:t>мусоросборная</w:t>
      </w:r>
      <w:proofErr w:type="spellEnd"/>
      <w:r w:rsidRPr="00AA03BC">
        <w:rPr>
          <w:rFonts w:ascii="Times New Roman" w:eastAsia="Calibri" w:hAnsi="Times New Roman" w:cs="Times New Roman"/>
          <w:sz w:val="24"/>
          <w:szCs w:val="24"/>
        </w:rPr>
        <w:t xml:space="preserve"> площадка, озеленение, малые архитектурные формы, покрытие проездов, тротуаров и площадок);</w:t>
      </w:r>
    </w:p>
    <w:p w:rsidR="00222DA1" w:rsidRPr="00A257D7" w:rsidRDefault="00222DA1" w:rsidP="00A243C7">
      <w:pPr>
        <w:numPr>
          <w:ilvl w:val="0"/>
          <w:numId w:val="115"/>
        </w:numPr>
        <w:spacing w:after="0" w:line="240" w:lineRule="auto"/>
        <w:ind w:left="284" w:hanging="284"/>
        <w:contextualSpacing/>
        <w:jc w:val="both"/>
        <w:rPr>
          <w:rFonts w:ascii="Times New Roman" w:eastAsia="Calibri" w:hAnsi="Times New Roman" w:cs="Times New Roman"/>
          <w:sz w:val="24"/>
          <w:szCs w:val="24"/>
        </w:rPr>
      </w:pPr>
      <w:r w:rsidRPr="00AA03BC">
        <w:rPr>
          <w:rFonts w:ascii="Times New Roman" w:eastAsia="Calibri" w:hAnsi="Times New Roman" w:cs="Times New Roman"/>
          <w:sz w:val="24"/>
          <w:szCs w:val="24"/>
        </w:rPr>
        <w:t xml:space="preserve">муниципального общеобразовательного бюджетного учреждения </w:t>
      </w:r>
      <w:r w:rsidRPr="00AA03BC">
        <w:rPr>
          <w:rFonts w:ascii="Times New Roman" w:eastAsia="Calibri" w:hAnsi="Times New Roman" w:cs="Times New Roman"/>
          <w:bCs/>
          <w:sz w:val="24"/>
          <w:szCs w:val="24"/>
        </w:rPr>
        <w:t xml:space="preserve">средняя общеобразовательная </w:t>
      </w:r>
      <w:r w:rsidRPr="00A257D7">
        <w:rPr>
          <w:rFonts w:ascii="Times New Roman" w:eastAsia="Calibri" w:hAnsi="Times New Roman" w:cs="Times New Roman"/>
          <w:bCs/>
          <w:sz w:val="24"/>
          <w:szCs w:val="24"/>
        </w:rPr>
        <w:t>школа №</w:t>
      </w:r>
      <w:r w:rsidRPr="00A257D7">
        <w:rPr>
          <w:rFonts w:ascii="Times New Roman" w:eastAsia="Calibri" w:hAnsi="Times New Roman" w:cs="Times New Roman"/>
          <w:sz w:val="24"/>
          <w:szCs w:val="24"/>
        </w:rPr>
        <w:t> </w:t>
      </w:r>
      <w:r w:rsidRPr="00A257D7">
        <w:rPr>
          <w:rFonts w:ascii="Times New Roman" w:eastAsia="Calibri" w:hAnsi="Times New Roman" w:cs="Times New Roman"/>
          <w:bCs/>
          <w:sz w:val="24"/>
          <w:szCs w:val="24"/>
        </w:rPr>
        <w:t>6 п</w:t>
      </w:r>
      <w:r w:rsidRPr="00A257D7">
        <w:rPr>
          <w:rFonts w:ascii="Times New Roman" w:eastAsia="Calibri" w:hAnsi="Times New Roman" w:cs="Times New Roman"/>
          <w:sz w:val="24"/>
          <w:szCs w:val="24"/>
        </w:rPr>
        <w:t>. </w:t>
      </w:r>
      <w:proofErr w:type="spellStart"/>
      <w:r w:rsidRPr="00A257D7">
        <w:rPr>
          <w:rFonts w:ascii="Times New Roman" w:eastAsia="Calibri" w:hAnsi="Times New Roman" w:cs="Times New Roman"/>
          <w:bCs/>
          <w:sz w:val="24"/>
          <w:szCs w:val="24"/>
        </w:rPr>
        <w:t>Парчум</w:t>
      </w:r>
      <w:proofErr w:type="spellEnd"/>
      <w:r w:rsidRPr="00A257D7">
        <w:rPr>
          <w:rFonts w:ascii="Times New Roman" w:eastAsia="Calibri" w:hAnsi="Times New Roman" w:cs="Times New Roman"/>
          <w:sz w:val="24"/>
          <w:szCs w:val="24"/>
        </w:rPr>
        <w:t xml:space="preserve"> (МОБУ СОШ № 6 п. </w:t>
      </w:r>
      <w:proofErr w:type="spellStart"/>
      <w:r w:rsidRPr="00A257D7">
        <w:rPr>
          <w:rFonts w:ascii="Times New Roman" w:eastAsia="Calibri" w:hAnsi="Times New Roman" w:cs="Times New Roman"/>
          <w:sz w:val="24"/>
          <w:szCs w:val="24"/>
        </w:rPr>
        <w:t>Парчум</w:t>
      </w:r>
      <w:proofErr w:type="spellEnd"/>
      <w:r w:rsidRPr="00A257D7">
        <w:rPr>
          <w:rFonts w:ascii="Times New Roman" w:eastAsia="Calibri" w:hAnsi="Times New Roman" w:cs="Times New Roman"/>
          <w:sz w:val="24"/>
          <w:szCs w:val="24"/>
        </w:rPr>
        <w:t>) (подготовительные работы, пусконаладочные работы наружного освещения, затраты на утилизацию строительного мусора, озеленение, ограждение, покрытие проездов, тротуаров и площадок, наружное освещение, водоотведение);</w:t>
      </w:r>
    </w:p>
    <w:p w:rsidR="00222DA1" w:rsidRPr="00A257D7" w:rsidRDefault="00222DA1" w:rsidP="00A243C7">
      <w:pPr>
        <w:pStyle w:val="a5"/>
        <w:numPr>
          <w:ilvl w:val="0"/>
          <w:numId w:val="115"/>
        </w:numPr>
        <w:ind w:left="284" w:hanging="284"/>
        <w:jc w:val="both"/>
        <w:rPr>
          <w:rFonts w:eastAsia="Calibri"/>
          <w:b/>
          <w:sz w:val="24"/>
          <w:szCs w:val="24"/>
          <w:u w:val="single"/>
        </w:rPr>
      </w:pPr>
      <w:r w:rsidRPr="00A257D7">
        <w:rPr>
          <w:rFonts w:eastAsia="Calibri"/>
          <w:sz w:val="24"/>
          <w:szCs w:val="24"/>
          <w:shd w:val="clear" w:color="auto" w:fill="FFFFFF"/>
        </w:rPr>
        <w:t xml:space="preserve">муниципального общеобразовательного бюджетного учреждения </w:t>
      </w:r>
      <w:r w:rsidRPr="00A257D7">
        <w:rPr>
          <w:rFonts w:eastAsia="Calibri"/>
          <w:bCs/>
          <w:sz w:val="24"/>
          <w:szCs w:val="24"/>
          <w:shd w:val="clear" w:color="auto" w:fill="FFFFFF"/>
        </w:rPr>
        <w:t>средняя общеобразовательная школа №</w:t>
      </w:r>
      <w:r w:rsidRPr="00A257D7">
        <w:rPr>
          <w:rFonts w:eastAsia="Calibri"/>
          <w:sz w:val="24"/>
          <w:szCs w:val="24"/>
          <w:shd w:val="clear" w:color="auto" w:fill="FFFFFF"/>
        </w:rPr>
        <w:t> </w:t>
      </w:r>
      <w:r w:rsidRPr="00A257D7">
        <w:rPr>
          <w:rFonts w:eastAsia="Calibri"/>
          <w:bCs/>
          <w:sz w:val="24"/>
          <w:szCs w:val="24"/>
          <w:shd w:val="clear" w:color="auto" w:fill="FFFFFF"/>
        </w:rPr>
        <w:t>7 п</w:t>
      </w:r>
      <w:r w:rsidRPr="00A257D7">
        <w:rPr>
          <w:rFonts w:eastAsia="Calibri"/>
          <w:sz w:val="24"/>
          <w:szCs w:val="24"/>
          <w:shd w:val="clear" w:color="auto" w:fill="FFFFFF"/>
        </w:rPr>
        <w:t xml:space="preserve">. </w:t>
      </w:r>
      <w:r w:rsidRPr="00A257D7">
        <w:rPr>
          <w:rFonts w:eastAsia="Calibri"/>
          <w:bCs/>
          <w:sz w:val="24"/>
          <w:szCs w:val="24"/>
          <w:shd w:val="clear" w:color="auto" w:fill="FFFFFF"/>
        </w:rPr>
        <w:t>Веселый</w:t>
      </w:r>
      <w:r w:rsidRPr="00A257D7">
        <w:rPr>
          <w:rFonts w:eastAsia="Calibri"/>
          <w:sz w:val="24"/>
          <w:szCs w:val="24"/>
        </w:rPr>
        <w:t xml:space="preserve"> (МОБУ СОШ № 7 п. Веселый) (срезка растительного слоя, </w:t>
      </w:r>
      <w:proofErr w:type="spellStart"/>
      <w:r w:rsidRPr="00A257D7">
        <w:rPr>
          <w:rFonts w:eastAsia="Calibri"/>
          <w:sz w:val="24"/>
          <w:szCs w:val="24"/>
        </w:rPr>
        <w:t>мусоросборная</w:t>
      </w:r>
      <w:proofErr w:type="spellEnd"/>
      <w:r w:rsidRPr="00A257D7">
        <w:rPr>
          <w:rFonts w:eastAsia="Calibri"/>
          <w:sz w:val="24"/>
          <w:szCs w:val="24"/>
        </w:rPr>
        <w:t xml:space="preserve"> площадка, водоотведение, покрытие проездов и площадок, озеленение, ограждение, наружное освещение).</w:t>
      </w:r>
    </w:p>
    <w:p w:rsidR="00222DA1" w:rsidRDefault="00222DA1" w:rsidP="00222DA1">
      <w:pPr>
        <w:spacing w:after="0" w:line="240" w:lineRule="auto"/>
        <w:jc w:val="both"/>
        <w:rPr>
          <w:rFonts w:ascii="Times New Roman" w:eastAsia="Calibri" w:hAnsi="Times New Roman" w:cs="Times New Roman"/>
          <w:b/>
          <w:sz w:val="24"/>
          <w:szCs w:val="24"/>
          <w:highlight w:val="yellow"/>
          <w:u w:val="single"/>
        </w:rPr>
      </w:pPr>
    </w:p>
    <w:p w:rsidR="00222DA1" w:rsidRPr="007C1D2A" w:rsidRDefault="00222DA1" w:rsidP="00222DA1">
      <w:pPr>
        <w:spacing w:after="0" w:line="240" w:lineRule="auto"/>
        <w:jc w:val="both"/>
        <w:rPr>
          <w:rFonts w:ascii="Times New Roman" w:eastAsia="Calibri" w:hAnsi="Times New Roman" w:cs="Times New Roman"/>
          <w:strike/>
          <w:sz w:val="24"/>
          <w:szCs w:val="24"/>
          <w:u w:val="single"/>
        </w:rPr>
      </w:pPr>
      <w:r w:rsidRPr="007C1D2A">
        <w:rPr>
          <w:rFonts w:ascii="Times New Roman" w:eastAsia="Calibri" w:hAnsi="Times New Roman" w:cs="Times New Roman"/>
          <w:sz w:val="24"/>
          <w:szCs w:val="24"/>
          <w:u w:val="single"/>
        </w:rPr>
        <w:t>Реализация</w:t>
      </w:r>
      <w:r w:rsidRPr="007C1D2A">
        <w:rPr>
          <w:rFonts w:ascii="Times New Roman" w:eastAsia="Calibri" w:hAnsi="Times New Roman" w:cs="Times New Roman"/>
          <w:spacing w:val="-2"/>
          <w:sz w:val="24"/>
          <w:szCs w:val="24"/>
          <w:u w:val="single"/>
        </w:rPr>
        <w:t xml:space="preserve"> </w:t>
      </w:r>
      <w:r w:rsidRPr="007C1D2A">
        <w:rPr>
          <w:rFonts w:ascii="Times New Roman" w:eastAsia="Calibri" w:hAnsi="Times New Roman" w:cs="Times New Roman"/>
          <w:sz w:val="24"/>
          <w:szCs w:val="24"/>
          <w:u w:val="single"/>
        </w:rPr>
        <w:t>мероприятий</w:t>
      </w:r>
      <w:r w:rsidRPr="007C1D2A">
        <w:rPr>
          <w:rFonts w:ascii="Times New Roman" w:eastAsia="Calibri" w:hAnsi="Times New Roman" w:cs="Times New Roman"/>
          <w:spacing w:val="-1"/>
          <w:sz w:val="24"/>
          <w:szCs w:val="24"/>
          <w:u w:val="single"/>
        </w:rPr>
        <w:t xml:space="preserve"> </w:t>
      </w:r>
      <w:r w:rsidRPr="007C1D2A">
        <w:rPr>
          <w:rFonts w:ascii="Times New Roman" w:eastAsia="Calibri" w:hAnsi="Times New Roman" w:cs="Times New Roman"/>
          <w:sz w:val="24"/>
          <w:szCs w:val="24"/>
          <w:u w:val="single"/>
        </w:rPr>
        <w:t>по</w:t>
      </w:r>
      <w:r w:rsidRPr="007C1D2A">
        <w:rPr>
          <w:rFonts w:ascii="Times New Roman" w:eastAsia="Calibri" w:hAnsi="Times New Roman" w:cs="Times New Roman"/>
          <w:spacing w:val="-2"/>
          <w:sz w:val="24"/>
          <w:szCs w:val="24"/>
          <w:u w:val="single"/>
        </w:rPr>
        <w:t xml:space="preserve"> </w:t>
      </w:r>
      <w:r w:rsidRPr="007C1D2A">
        <w:rPr>
          <w:rFonts w:ascii="Times New Roman" w:eastAsia="Calibri" w:hAnsi="Times New Roman" w:cs="Times New Roman"/>
          <w:sz w:val="24"/>
          <w:szCs w:val="24"/>
          <w:u w:val="single"/>
        </w:rPr>
        <w:t>модернизации библиотек</w:t>
      </w:r>
      <w:r w:rsidRPr="007C1D2A">
        <w:rPr>
          <w:rFonts w:ascii="Times New Roman" w:eastAsia="Calibri" w:hAnsi="Times New Roman" w:cs="Times New Roman"/>
          <w:spacing w:val="-1"/>
          <w:sz w:val="24"/>
          <w:szCs w:val="24"/>
          <w:u w:val="single"/>
        </w:rPr>
        <w:t xml:space="preserve"> </w:t>
      </w:r>
      <w:r w:rsidRPr="007C1D2A">
        <w:rPr>
          <w:rFonts w:ascii="Times New Roman" w:eastAsia="Calibri" w:hAnsi="Times New Roman" w:cs="Times New Roman"/>
          <w:sz w:val="24"/>
          <w:szCs w:val="24"/>
          <w:u w:val="single"/>
        </w:rPr>
        <w:t>в</w:t>
      </w:r>
      <w:r w:rsidRPr="007C1D2A">
        <w:rPr>
          <w:rFonts w:ascii="Times New Roman" w:eastAsia="Calibri" w:hAnsi="Times New Roman" w:cs="Times New Roman"/>
          <w:spacing w:val="-3"/>
          <w:sz w:val="24"/>
          <w:szCs w:val="24"/>
          <w:u w:val="single"/>
        </w:rPr>
        <w:t xml:space="preserve"> </w:t>
      </w:r>
      <w:r w:rsidRPr="007C1D2A">
        <w:rPr>
          <w:rFonts w:ascii="Times New Roman" w:eastAsia="Calibri" w:hAnsi="Times New Roman" w:cs="Times New Roman"/>
          <w:sz w:val="24"/>
          <w:szCs w:val="24"/>
          <w:u w:val="single"/>
        </w:rPr>
        <w:t>части комплектования</w:t>
      </w:r>
      <w:r w:rsidRPr="007C1D2A">
        <w:rPr>
          <w:rFonts w:ascii="Times New Roman" w:eastAsia="Calibri" w:hAnsi="Times New Roman" w:cs="Times New Roman"/>
          <w:spacing w:val="-5"/>
          <w:sz w:val="24"/>
          <w:szCs w:val="24"/>
          <w:u w:val="single"/>
        </w:rPr>
        <w:t xml:space="preserve"> </w:t>
      </w:r>
      <w:r w:rsidRPr="007C1D2A">
        <w:rPr>
          <w:rFonts w:ascii="Times New Roman" w:eastAsia="Calibri" w:hAnsi="Times New Roman" w:cs="Times New Roman"/>
          <w:sz w:val="24"/>
          <w:szCs w:val="24"/>
          <w:u w:val="single"/>
        </w:rPr>
        <w:t>книжных фондов</w:t>
      </w:r>
      <w:r w:rsidR="00482636">
        <w:rPr>
          <w:rFonts w:ascii="Times New Roman" w:eastAsia="Calibri" w:hAnsi="Times New Roman" w:cs="Times New Roman"/>
          <w:sz w:val="24"/>
          <w:szCs w:val="24"/>
          <w:u w:val="single"/>
        </w:rPr>
        <w:t xml:space="preserve"> Управлением культуры и спорта</w:t>
      </w:r>
    </w:p>
    <w:p w:rsidR="00222DA1" w:rsidRPr="006454D6" w:rsidRDefault="00222DA1" w:rsidP="00222DA1">
      <w:pPr>
        <w:autoSpaceDE w:val="0"/>
        <w:autoSpaceDN w:val="0"/>
        <w:adjustRightInd w:val="0"/>
        <w:spacing w:after="0" w:line="240" w:lineRule="auto"/>
        <w:ind w:firstLine="709"/>
        <w:jc w:val="both"/>
        <w:rPr>
          <w:rFonts w:ascii="Times New Roman" w:eastAsia="Calibri" w:hAnsi="Times New Roman" w:cs="Times New Roman"/>
          <w:sz w:val="24"/>
          <w:szCs w:val="24"/>
        </w:rPr>
      </w:pPr>
      <w:r w:rsidRPr="006454D6">
        <w:rPr>
          <w:rFonts w:ascii="Times New Roman" w:eastAsia="Calibri" w:hAnsi="Times New Roman" w:cs="Times New Roman"/>
          <w:sz w:val="24"/>
          <w:szCs w:val="26"/>
        </w:rPr>
        <w:t xml:space="preserve">Бюджетные ассигнования на финансовую </w:t>
      </w:r>
      <w:r w:rsidRPr="00564414">
        <w:rPr>
          <w:rFonts w:ascii="Times New Roman" w:eastAsia="Calibri" w:hAnsi="Times New Roman" w:cs="Times New Roman"/>
          <w:sz w:val="24"/>
          <w:szCs w:val="26"/>
        </w:rPr>
        <w:t xml:space="preserve">поддержку реализации </w:t>
      </w:r>
      <w:r w:rsidRPr="00564414">
        <w:rPr>
          <w:rFonts w:ascii="Times New Roman" w:eastAsia="Calibri" w:hAnsi="Times New Roman" w:cs="Times New Roman"/>
          <w:sz w:val="24"/>
          <w:szCs w:val="24"/>
        </w:rPr>
        <w:t>мероприятий</w:t>
      </w:r>
      <w:r w:rsidRPr="00564414">
        <w:rPr>
          <w:rFonts w:ascii="Times New Roman" w:eastAsia="Calibri" w:hAnsi="Times New Roman" w:cs="Times New Roman"/>
          <w:spacing w:val="-1"/>
          <w:sz w:val="24"/>
          <w:szCs w:val="24"/>
        </w:rPr>
        <w:t xml:space="preserve"> </w:t>
      </w:r>
      <w:r w:rsidRPr="00564414">
        <w:rPr>
          <w:rFonts w:ascii="Times New Roman" w:eastAsia="Calibri" w:hAnsi="Times New Roman" w:cs="Times New Roman"/>
          <w:sz w:val="24"/>
          <w:szCs w:val="24"/>
        </w:rPr>
        <w:t>по</w:t>
      </w:r>
      <w:r w:rsidRPr="00564414">
        <w:rPr>
          <w:rFonts w:ascii="Times New Roman" w:eastAsia="Calibri" w:hAnsi="Times New Roman" w:cs="Times New Roman"/>
          <w:spacing w:val="-2"/>
          <w:sz w:val="24"/>
          <w:szCs w:val="24"/>
        </w:rPr>
        <w:t xml:space="preserve"> </w:t>
      </w:r>
      <w:r w:rsidRPr="00564414">
        <w:rPr>
          <w:rFonts w:ascii="Times New Roman" w:eastAsia="Calibri" w:hAnsi="Times New Roman" w:cs="Times New Roman"/>
          <w:sz w:val="24"/>
          <w:szCs w:val="24"/>
        </w:rPr>
        <w:t>модернизации библиотек</w:t>
      </w:r>
      <w:r w:rsidRPr="00564414">
        <w:rPr>
          <w:rFonts w:ascii="Times New Roman" w:eastAsia="Calibri" w:hAnsi="Times New Roman" w:cs="Times New Roman"/>
          <w:spacing w:val="-1"/>
          <w:sz w:val="24"/>
          <w:szCs w:val="24"/>
        </w:rPr>
        <w:t xml:space="preserve"> </w:t>
      </w:r>
      <w:r w:rsidRPr="00564414">
        <w:rPr>
          <w:rFonts w:ascii="Times New Roman" w:eastAsia="Calibri" w:hAnsi="Times New Roman" w:cs="Times New Roman"/>
          <w:sz w:val="24"/>
          <w:szCs w:val="24"/>
        </w:rPr>
        <w:t>в</w:t>
      </w:r>
      <w:r w:rsidRPr="00564414">
        <w:rPr>
          <w:rFonts w:ascii="Times New Roman" w:eastAsia="Calibri" w:hAnsi="Times New Roman" w:cs="Times New Roman"/>
          <w:spacing w:val="-3"/>
          <w:sz w:val="24"/>
          <w:szCs w:val="24"/>
        </w:rPr>
        <w:t xml:space="preserve"> </w:t>
      </w:r>
      <w:r w:rsidRPr="00564414">
        <w:rPr>
          <w:rFonts w:ascii="Times New Roman" w:eastAsia="Calibri" w:hAnsi="Times New Roman" w:cs="Times New Roman"/>
          <w:sz w:val="24"/>
          <w:szCs w:val="24"/>
        </w:rPr>
        <w:t>части комплектования</w:t>
      </w:r>
      <w:r w:rsidRPr="00564414">
        <w:rPr>
          <w:rFonts w:ascii="Times New Roman" w:eastAsia="Calibri" w:hAnsi="Times New Roman" w:cs="Times New Roman"/>
          <w:spacing w:val="-5"/>
          <w:sz w:val="24"/>
          <w:szCs w:val="24"/>
        </w:rPr>
        <w:t xml:space="preserve"> </w:t>
      </w:r>
      <w:r w:rsidRPr="00564414">
        <w:rPr>
          <w:rFonts w:ascii="Times New Roman" w:eastAsia="Calibri" w:hAnsi="Times New Roman" w:cs="Times New Roman"/>
          <w:sz w:val="24"/>
          <w:szCs w:val="24"/>
        </w:rPr>
        <w:t>книжных фондов</w:t>
      </w:r>
      <w:r w:rsidRPr="00564414">
        <w:rPr>
          <w:rFonts w:ascii="Times New Roman" w:eastAsia="Calibri" w:hAnsi="Times New Roman" w:cs="Times New Roman"/>
          <w:spacing w:val="-4"/>
          <w:sz w:val="24"/>
          <w:szCs w:val="24"/>
        </w:rPr>
        <w:t xml:space="preserve"> </w:t>
      </w:r>
      <w:r w:rsidRPr="00564414">
        <w:rPr>
          <w:rFonts w:ascii="Times New Roman" w:eastAsia="Calibri" w:hAnsi="Times New Roman" w:cs="Times New Roman"/>
          <w:sz w:val="24"/>
          <w:szCs w:val="26"/>
        </w:rPr>
        <w:t xml:space="preserve">на 2024 год </w:t>
      </w:r>
      <w:r w:rsidRPr="00564414">
        <w:rPr>
          <w:rFonts w:ascii="Times New Roman" w:eastAsia="Calibri" w:hAnsi="Times New Roman" w:cs="Times New Roman"/>
          <w:sz w:val="24"/>
          <w:szCs w:val="24"/>
        </w:rPr>
        <w:t xml:space="preserve">предусмотрены в бюджете Чунского районного муниципального образования для главного распорядителя бюджетных средств Управления культуры и спорта </w:t>
      </w:r>
      <w:r w:rsidRPr="00564414">
        <w:rPr>
          <w:rFonts w:ascii="Times New Roman" w:eastAsia="Times New Roman" w:hAnsi="Times New Roman" w:cs="Times New Roman"/>
          <w:sz w:val="24"/>
          <w:szCs w:val="24"/>
          <w:lang w:eastAsia="ru-RU"/>
        </w:rPr>
        <w:t xml:space="preserve">в рамках </w:t>
      </w:r>
      <w:r w:rsidRPr="00564414">
        <w:rPr>
          <w:rFonts w:ascii="Times New Roman" w:eastAsia="Times New Roman" w:hAnsi="Times New Roman" w:cs="Times New Roman"/>
          <w:bCs/>
          <w:sz w:val="24"/>
          <w:szCs w:val="24"/>
          <w:lang w:eastAsia="ru-RU"/>
        </w:rPr>
        <w:t>регионального проекта Иркутской области «Реализация приоритетных проектов в сфере культуры»</w:t>
      </w:r>
      <w:r w:rsidRPr="00564414">
        <w:rPr>
          <w:rFonts w:ascii="Times New Roman" w:eastAsia="Times New Roman" w:hAnsi="Times New Roman" w:cs="Times New Roman"/>
          <w:sz w:val="24"/>
          <w:szCs w:val="24"/>
          <w:lang w:eastAsia="ru-RU"/>
        </w:rPr>
        <w:t xml:space="preserve"> государственной программы Иркутской области </w:t>
      </w:r>
      <w:r w:rsidRPr="00564414">
        <w:rPr>
          <w:rFonts w:ascii="Times New Roman" w:eastAsia="Times New Roman" w:hAnsi="Times New Roman" w:cs="Times New Roman"/>
          <w:bCs/>
          <w:sz w:val="24"/>
          <w:szCs w:val="24"/>
          <w:lang w:eastAsia="ru-RU"/>
        </w:rPr>
        <w:t>«Развитие культуры»,</w:t>
      </w:r>
      <w:r w:rsidRPr="00564414">
        <w:rPr>
          <w:rFonts w:ascii="Times New Roman" w:eastAsia="Times New Roman" w:hAnsi="Times New Roman" w:cs="Times New Roman"/>
          <w:sz w:val="24"/>
          <w:szCs w:val="24"/>
          <w:lang w:eastAsia="ru-RU"/>
        </w:rPr>
        <w:t xml:space="preserve"> утвержденной постановлением Правительства Иркутской области от 13.11.2023 № 1023-пп, </w:t>
      </w:r>
      <w:r w:rsidRPr="00564414">
        <w:rPr>
          <w:rFonts w:ascii="Times New Roman" w:eastAsia="Calibri" w:hAnsi="Times New Roman" w:cs="Times New Roman"/>
          <w:sz w:val="24"/>
          <w:szCs w:val="24"/>
        </w:rPr>
        <w:t>в рамках мероприятий</w:t>
      </w:r>
      <w:r w:rsidRPr="006454D6">
        <w:rPr>
          <w:rFonts w:ascii="Times New Roman" w:eastAsia="Calibri" w:hAnsi="Times New Roman" w:cs="Times New Roman"/>
          <w:sz w:val="24"/>
          <w:szCs w:val="24"/>
        </w:rPr>
        <w:t xml:space="preserve"> муниципальной программы «</w:t>
      </w:r>
      <w:r w:rsidRPr="006454D6">
        <w:rPr>
          <w:rFonts w:ascii="Times New Roman" w:eastAsia="Times New Roman" w:hAnsi="Times New Roman" w:cs="Times New Roman"/>
          <w:bCs/>
          <w:color w:val="000000"/>
          <w:sz w:val="24"/>
          <w:szCs w:val="24"/>
          <w:lang w:eastAsia="ru-RU"/>
        </w:rPr>
        <w:t xml:space="preserve">Развитие культуры, спорта и молодежной политики на 2019-2026 годы» </w:t>
      </w:r>
      <w:r w:rsidRPr="006454D6">
        <w:rPr>
          <w:rFonts w:ascii="Times New Roman" w:eastAsia="Calibri" w:hAnsi="Times New Roman" w:cs="Times New Roman"/>
          <w:sz w:val="24"/>
          <w:szCs w:val="24"/>
        </w:rPr>
        <w:t>в объёме 125,13 тыс. рублей, в т.ч.:</w:t>
      </w:r>
    </w:p>
    <w:p w:rsidR="00222DA1" w:rsidRPr="006454D6" w:rsidRDefault="00222DA1" w:rsidP="00ED145F">
      <w:pPr>
        <w:numPr>
          <w:ilvl w:val="0"/>
          <w:numId w:val="124"/>
        </w:numPr>
        <w:autoSpaceDE w:val="0"/>
        <w:autoSpaceDN w:val="0"/>
        <w:adjustRightInd w:val="0"/>
        <w:spacing w:after="0" w:line="240" w:lineRule="auto"/>
        <w:ind w:left="284" w:hanging="295"/>
        <w:contextualSpacing/>
        <w:jc w:val="both"/>
        <w:rPr>
          <w:rFonts w:ascii="Times New Roman" w:eastAsia="Calibri" w:hAnsi="Times New Roman" w:cs="Times New Roman"/>
          <w:sz w:val="24"/>
          <w:szCs w:val="24"/>
        </w:rPr>
      </w:pPr>
      <w:r w:rsidRPr="006454D6">
        <w:rPr>
          <w:rFonts w:ascii="Times New Roman" w:eastAsia="Calibri" w:hAnsi="Times New Roman" w:cs="Times New Roman"/>
          <w:sz w:val="24"/>
          <w:szCs w:val="24"/>
        </w:rPr>
        <w:t>за счет средств субсидии федерального бюджета – 84,46 тыс. рублей;</w:t>
      </w:r>
    </w:p>
    <w:p w:rsidR="00222DA1" w:rsidRPr="006454D6" w:rsidRDefault="00222DA1" w:rsidP="00ED145F">
      <w:pPr>
        <w:numPr>
          <w:ilvl w:val="0"/>
          <w:numId w:val="124"/>
        </w:numPr>
        <w:autoSpaceDE w:val="0"/>
        <w:autoSpaceDN w:val="0"/>
        <w:adjustRightInd w:val="0"/>
        <w:spacing w:after="0" w:line="240" w:lineRule="auto"/>
        <w:ind w:left="284" w:hanging="295"/>
        <w:contextualSpacing/>
        <w:jc w:val="both"/>
        <w:rPr>
          <w:rFonts w:ascii="Times New Roman" w:eastAsia="Calibri" w:hAnsi="Times New Roman" w:cs="Times New Roman"/>
          <w:sz w:val="24"/>
          <w:szCs w:val="24"/>
        </w:rPr>
      </w:pPr>
      <w:r w:rsidRPr="006454D6">
        <w:rPr>
          <w:rFonts w:ascii="Times New Roman" w:eastAsia="Calibri" w:hAnsi="Times New Roman" w:cs="Times New Roman"/>
          <w:sz w:val="24"/>
          <w:szCs w:val="24"/>
        </w:rPr>
        <w:t>за счет средств субсидии из областного бюджета – 28,16 тыс. рублей;</w:t>
      </w:r>
    </w:p>
    <w:p w:rsidR="00222DA1" w:rsidRPr="006454D6" w:rsidRDefault="00222DA1" w:rsidP="00ED145F">
      <w:pPr>
        <w:numPr>
          <w:ilvl w:val="0"/>
          <w:numId w:val="124"/>
        </w:numPr>
        <w:autoSpaceDE w:val="0"/>
        <w:autoSpaceDN w:val="0"/>
        <w:adjustRightInd w:val="0"/>
        <w:spacing w:after="0" w:line="240" w:lineRule="auto"/>
        <w:ind w:left="284" w:hanging="295"/>
        <w:contextualSpacing/>
        <w:jc w:val="both"/>
        <w:rPr>
          <w:rFonts w:ascii="Times New Roman" w:eastAsia="Calibri" w:hAnsi="Times New Roman" w:cs="Times New Roman"/>
          <w:sz w:val="24"/>
          <w:szCs w:val="24"/>
        </w:rPr>
      </w:pPr>
      <w:r w:rsidRPr="006454D6">
        <w:rPr>
          <w:rFonts w:ascii="Times New Roman" w:eastAsia="Calibri" w:hAnsi="Times New Roman" w:cs="Times New Roman"/>
          <w:sz w:val="24"/>
          <w:szCs w:val="24"/>
        </w:rPr>
        <w:t>за счет средств местного бюджета - 12,51 тыс. рублей.</w:t>
      </w:r>
    </w:p>
    <w:p w:rsidR="00222DA1" w:rsidRPr="00ED145F" w:rsidRDefault="00222DA1" w:rsidP="00222DA1">
      <w:pPr>
        <w:spacing w:after="0" w:line="240" w:lineRule="auto"/>
        <w:ind w:firstLine="709"/>
        <w:jc w:val="both"/>
        <w:rPr>
          <w:rFonts w:ascii="Times New Roman" w:eastAsia="Calibri" w:hAnsi="Times New Roman" w:cs="Times New Roman"/>
          <w:sz w:val="24"/>
          <w:szCs w:val="24"/>
        </w:rPr>
      </w:pPr>
      <w:r w:rsidRPr="006454D6">
        <w:rPr>
          <w:rFonts w:ascii="Times New Roman" w:eastAsia="Calibri" w:hAnsi="Times New Roman" w:cs="Times New Roman"/>
          <w:sz w:val="24"/>
          <w:szCs w:val="24"/>
        </w:rPr>
        <w:t>Согласно данным Отчета об исполнении бюджета на 01.01.2025, информации Управления культуры и спорта ассигнования на</w:t>
      </w:r>
      <w:r w:rsidRPr="006454D6">
        <w:rPr>
          <w:rFonts w:ascii="Times New Roman" w:eastAsia="Calibri" w:hAnsi="Times New Roman" w:cs="Times New Roman"/>
          <w:sz w:val="24"/>
          <w:szCs w:val="26"/>
        </w:rPr>
        <w:t xml:space="preserve"> финансовую поддержку реализации </w:t>
      </w:r>
      <w:r w:rsidRPr="006454D6">
        <w:rPr>
          <w:rFonts w:ascii="Times New Roman" w:eastAsia="Calibri" w:hAnsi="Times New Roman" w:cs="Times New Roman"/>
          <w:sz w:val="24"/>
          <w:szCs w:val="24"/>
        </w:rPr>
        <w:t>мероприятий</w:t>
      </w:r>
      <w:r w:rsidRPr="006454D6">
        <w:rPr>
          <w:rFonts w:ascii="Times New Roman" w:eastAsia="Calibri" w:hAnsi="Times New Roman" w:cs="Times New Roman"/>
          <w:spacing w:val="-1"/>
          <w:sz w:val="24"/>
          <w:szCs w:val="24"/>
        </w:rPr>
        <w:t xml:space="preserve"> </w:t>
      </w:r>
      <w:r w:rsidRPr="006454D6">
        <w:rPr>
          <w:rFonts w:ascii="Times New Roman" w:eastAsia="Calibri" w:hAnsi="Times New Roman" w:cs="Times New Roman"/>
          <w:sz w:val="24"/>
          <w:szCs w:val="24"/>
        </w:rPr>
        <w:t>по</w:t>
      </w:r>
      <w:r w:rsidRPr="006454D6">
        <w:rPr>
          <w:rFonts w:ascii="Times New Roman" w:eastAsia="Calibri" w:hAnsi="Times New Roman" w:cs="Times New Roman"/>
          <w:spacing w:val="-2"/>
          <w:sz w:val="24"/>
          <w:szCs w:val="24"/>
        </w:rPr>
        <w:t xml:space="preserve"> </w:t>
      </w:r>
      <w:r w:rsidRPr="006454D6">
        <w:rPr>
          <w:rFonts w:ascii="Times New Roman" w:eastAsia="Calibri" w:hAnsi="Times New Roman" w:cs="Times New Roman"/>
          <w:sz w:val="24"/>
          <w:szCs w:val="24"/>
        </w:rPr>
        <w:t>модернизации библиотек</w:t>
      </w:r>
      <w:r w:rsidRPr="006454D6">
        <w:rPr>
          <w:rFonts w:ascii="Times New Roman" w:eastAsia="Calibri" w:hAnsi="Times New Roman" w:cs="Times New Roman"/>
          <w:spacing w:val="-1"/>
          <w:sz w:val="24"/>
          <w:szCs w:val="24"/>
        </w:rPr>
        <w:t xml:space="preserve"> </w:t>
      </w:r>
      <w:r w:rsidRPr="006454D6">
        <w:rPr>
          <w:rFonts w:ascii="Times New Roman" w:eastAsia="Calibri" w:hAnsi="Times New Roman" w:cs="Times New Roman"/>
          <w:sz w:val="24"/>
          <w:szCs w:val="24"/>
        </w:rPr>
        <w:t>в</w:t>
      </w:r>
      <w:r w:rsidRPr="006454D6">
        <w:rPr>
          <w:rFonts w:ascii="Times New Roman" w:eastAsia="Calibri" w:hAnsi="Times New Roman" w:cs="Times New Roman"/>
          <w:spacing w:val="-3"/>
          <w:sz w:val="24"/>
          <w:szCs w:val="24"/>
        </w:rPr>
        <w:t xml:space="preserve"> </w:t>
      </w:r>
      <w:r w:rsidRPr="006454D6">
        <w:rPr>
          <w:rFonts w:ascii="Times New Roman" w:eastAsia="Calibri" w:hAnsi="Times New Roman" w:cs="Times New Roman"/>
          <w:sz w:val="24"/>
          <w:szCs w:val="24"/>
        </w:rPr>
        <w:t>части комплектования</w:t>
      </w:r>
      <w:r w:rsidRPr="006454D6">
        <w:rPr>
          <w:rFonts w:ascii="Times New Roman" w:eastAsia="Calibri" w:hAnsi="Times New Roman" w:cs="Times New Roman"/>
          <w:spacing w:val="-5"/>
          <w:sz w:val="24"/>
          <w:szCs w:val="24"/>
        </w:rPr>
        <w:t xml:space="preserve"> </w:t>
      </w:r>
      <w:r w:rsidRPr="006454D6">
        <w:rPr>
          <w:rFonts w:ascii="Times New Roman" w:eastAsia="Calibri" w:hAnsi="Times New Roman" w:cs="Times New Roman"/>
          <w:sz w:val="24"/>
          <w:szCs w:val="24"/>
        </w:rPr>
        <w:t xml:space="preserve">книжных фондов исполнены в сумме 125,13 тыс. </w:t>
      </w:r>
      <w:r w:rsidRPr="00ED145F">
        <w:rPr>
          <w:rFonts w:ascii="Times New Roman" w:eastAsia="Calibri" w:hAnsi="Times New Roman" w:cs="Times New Roman"/>
          <w:sz w:val="24"/>
          <w:szCs w:val="24"/>
        </w:rPr>
        <w:t>рублей, т.е. в полном объеме (приобретена</w:t>
      </w:r>
      <w:r w:rsidRPr="00ED145F">
        <w:rPr>
          <w:rFonts w:ascii="Times New Roman" w:eastAsia="Calibri" w:hAnsi="Times New Roman" w:cs="Times New Roman"/>
          <w:spacing w:val="-2"/>
          <w:sz w:val="24"/>
          <w:szCs w:val="24"/>
        </w:rPr>
        <w:t xml:space="preserve"> </w:t>
      </w:r>
      <w:r w:rsidRPr="00ED145F">
        <w:rPr>
          <w:rFonts w:ascii="Times New Roman" w:eastAsia="Calibri" w:hAnsi="Times New Roman" w:cs="Times New Roman"/>
          <w:sz w:val="24"/>
          <w:szCs w:val="24"/>
        </w:rPr>
        <w:t>художественная</w:t>
      </w:r>
      <w:r w:rsidRPr="00ED145F">
        <w:rPr>
          <w:rFonts w:ascii="Times New Roman" w:eastAsia="Calibri" w:hAnsi="Times New Roman" w:cs="Times New Roman"/>
          <w:spacing w:val="-1"/>
          <w:sz w:val="24"/>
          <w:szCs w:val="24"/>
        </w:rPr>
        <w:t xml:space="preserve"> </w:t>
      </w:r>
      <w:r w:rsidRPr="00ED145F">
        <w:rPr>
          <w:rFonts w:ascii="Times New Roman" w:eastAsia="Calibri" w:hAnsi="Times New Roman" w:cs="Times New Roman"/>
          <w:sz w:val="24"/>
          <w:szCs w:val="24"/>
        </w:rPr>
        <w:t>литература).</w:t>
      </w:r>
    </w:p>
    <w:p w:rsidR="00222DA1" w:rsidRPr="00ED145F" w:rsidRDefault="00222DA1" w:rsidP="00222DA1">
      <w:pPr>
        <w:spacing w:after="0" w:line="240" w:lineRule="auto"/>
        <w:ind w:firstLine="709"/>
        <w:jc w:val="both"/>
        <w:rPr>
          <w:rFonts w:ascii="Times New Roman" w:eastAsia="Calibri" w:hAnsi="Times New Roman" w:cs="Times New Roman"/>
          <w:sz w:val="24"/>
          <w:szCs w:val="24"/>
        </w:rPr>
      </w:pPr>
    </w:p>
    <w:p w:rsidR="00222DA1" w:rsidRPr="00ED145F" w:rsidRDefault="00222DA1" w:rsidP="00222DA1">
      <w:pPr>
        <w:spacing w:after="0" w:line="240" w:lineRule="auto"/>
        <w:jc w:val="both"/>
        <w:rPr>
          <w:rFonts w:ascii="Times New Roman" w:eastAsia="Calibri" w:hAnsi="Times New Roman" w:cs="Times New Roman"/>
          <w:sz w:val="24"/>
          <w:szCs w:val="24"/>
          <w:u w:val="single"/>
        </w:rPr>
      </w:pPr>
      <w:r w:rsidRPr="00ED145F">
        <w:rPr>
          <w:rFonts w:ascii="Times New Roman" w:eastAsia="Calibri" w:hAnsi="Times New Roman" w:cs="Times New Roman"/>
          <w:sz w:val="24"/>
          <w:szCs w:val="24"/>
          <w:u w:val="single"/>
        </w:rPr>
        <w:t>Реализация</w:t>
      </w:r>
      <w:r w:rsidRPr="00ED145F">
        <w:rPr>
          <w:rFonts w:ascii="Times New Roman" w:eastAsia="Calibri" w:hAnsi="Times New Roman" w:cs="Times New Roman"/>
          <w:spacing w:val="-2"/>
          <w:sz w:val="24"/>
          <w:szCs w:val="24"/>
          <w:u w:val="single"/>
        </w:rPr>
        <w:t xml:space="preserve"> </w:t>
      </w:r>
      <w:r w:rsidRPr="00ED145F">
        <w:rPr>
          <w:rFonts w:ascii="Times New Roman" w:eastAsia="Calibri" w:hAnsi="Times New Roman" w:cs="Times New Roman"/>
          <w:sz w:val="24"/>
          <w:szCs w:val="24"/>
          <w:u w:val="single"/>
        </w:rPr>
        <w:t>мероприятий</w:t>
      </w:r>
      <w:r w:rsidRPr="00ED145F">
        <w:rPr>
          <w:rFonts w:ascii="Times New Roman" w:eastAsia="Calibri" w:hAnsi="Times New Roman" w:cs="Times New Roman"/>
          <w:spacing w:val="-1"/>
          <w:sz w:val="24"/>
          <w:szCs w:val="24"/>
          <w:u w:val="single"/>
        </w:rPr>
        <w:t xml:space="preserve"> </w:t>
      </w:r>
      <w:r w:rsidRPr="00ED145F">
        <w:rPr>
          <w:rFonts w:ascii="Times New Roman" w:eastAsia="Calibri" w:hAnsi="Times New Roman" w:cs="Times New Roman"/>
          <w:sz w:val="24"/>
          <w:szCs w:val="24"/>
          <w:u w:val="single"/>
        </w:rPr>
        <w:t>на приобретение спортивного оборудования и инвентаря</w:t>
      </w:r>
      <w:r w:rsidR="00ED145F">
        <w:rPr>
          <w:rFonts w:ascii="Times New Roman" w:eastAsia="Calibri" w:hAnsi="Times New Roman" w:cs="Times New Roman"/>
          <w:sz w:val="24"/>
          <w:szCs w:val="24"/>
          <w:u w:val="single"/>
        </w:rPr>
        <w:t xml:space="preserve"> Управлением культуры и спорта</w:t>
      </w:r>
    </w:p>
    <w:p w:rsidR="00222DA1" w:rsidRPr="006454D6" w:rsidRDefault="00222DA1" w:rsidP="00222DA1">
      <w:pPr>
        <w:spacing w:after="0" w:line="240" w:lineRule="auto"/>
        <w:ind w:firstLine="709"/>
        <w:jc w:val="both"/>
        <w:rPr>
          <w:rFonts w:ascii="Times New Roman" w:eastAsia="Calibri" w:hAnsi="Times New Roman" w:cs="Times New Roman"/>
          <w:sz w:val="24"/>
          <w:szCs w:val="24"/>
        </w:rPr>
      </w:pPr>
      <w:r w:rsidRPr="006454D6">
        <w:rPr>
          <w:rFonts w:ascii="Times New Roman" w:eastAsia="Calibri" w:hAnsi="Times New Roman" w:cs="Times New Roman"/>
          <w:sz w:val="24"/>
          <w:szCs w:val="26"/>
        </w:rPr>
        <w:t xml:space="preserve">Бюджетные ассигнования на финансовую поддержку реализации </w:t>
      </w:r>
      <w:r w:rsidRPr="006454D6">
        <w:rPr>
          <w:rFonts w:ascii="Times New Roman" w:eastAsia="Calibri" w:hAnsi="Times New Roman" w:cs="Times New Roman"/>
          <w:sz w:val="24"/>
          <w:szCs w:val="24"/>
        </w:rPr>
        <w:t>мероприятий</w:t>
      </w:r>
      <w:r w:rsidRPr="006454D6">
        <w:rPr>
          <w:rFonts w:ascii="Times New Roman" w:eastAsia="Calibri" w:hAnsi="Times New Roman" w:cs="Times New Roman"/>
          <w:spacing w:val="-1"/>
          <w:sz w:val="24"/>
          <w:szCs w:val="24"/>
        </w:rPr>
        <w:t xml:space="preserve"> </w:t>
      </w:r>
      <w:r w:rsidRPr="006454D6">
        <w:rPr>
          <w:rFonts w:ascii="Times New Roman" w:eastAsia="Calibri" w:hAnsi="Times New Roman" w:cs="Times New Roman"/>
          <w:sz w:val="24"/>
          <w:szCs w:val="24"/>
        </w:rPr>
        <w:t>на приобретение спортивного оборудования и инвентаря</w:t>
      </w:r>
      <w:r w:rsidRPr="006454D6">
        <w:rPr>
          <w:rFonts w:ascii="Times New Roman" w:eastAsia="Calibri" w:hAnsi="Times New Roman" w:cs="Times New Roman"/>
          <w:spacing w:val="-4"/>
          <w:sz w:val="24"/>
          <w:szCs w:val="24"/>
        </w:rPr>
        <w:t xml:space="preserve"> </w:t>
      </w:r>
      <w:r w:rsidRPr="006454D6">
        <w:rPr>
          <w:rFonts w:ascii="Times New Roman" w:eastAsia="Calibri" w:hAnsi="Times New Roman" w:cs="Times New Roman"/>
          <w:sz w:val="24"/>
          <w:szCs w:val="26"/>
        </w:rPr>
        <w:t xml:space="preserve">на 2024 год </w:t>
      </w:r>
      <w:r w:rsidRPr="006454D6">
        <w:rPr>
          <w:rFonts w:ascii="Times New Roman" w:eastAsia="Calibri" w:hAnsi="Times New Roman" w:cs="Times New Roman"/>
          <w:sz w:val="24"/>
          <w:szCs w:val="24"/>
        </w:rPr>
        <w:t xml:space="preserve">предусмотрены в бюджете Чунского районного муниципального образования для главного распорядителя бюджетных средств Управления культуры </w:t>
      </w:r>
      <w:r w:rsidRPr="00FD7DE9">
        <w:rPr>
          <w:rFonts w:ascii="Times New Roman" w:eastAsia="Calibri" w:hAnsi="Times New Roman" w:cs="Times New Roman"/>
          <w:sz w:val="24"/>
          <w:szCs w:val="24"/>
        </w:rPr>
        <w:t xml:space="preserve">и спорта в рамках реализации мероприятия «Содействие в оснащении необходимым спортивным оборудованием, инвентарем для занятий физической культурой и спортом, подготовка объектов спорта к проведению спортивных мероприятий» регионального проекта «Улучшение условий для занятий физической культуры и спортом, </w:t>
      </w:r>
      <w:r w:rsidRPr="00FD7DE9">
        <w:rPr>
          <w:rFonts w:ascii="Times New Roman" w:eastAsia="Calibri" w:hAnsi="Times New Roman" w:cs="Times New Roman"/>
          <w:sz w:val="24"/>
          <w:szCs w:val="24"/>
        </w:rPr>
        <w:lastRenderedPageBreak/>
        <w:t>массовым спортом, в том числе повышение уровня обеспеченности населения объектами спорта в Иркутской области» государственной программы Иркутской области «Развитие физической культуры и спорта», утвержденной постановлением Правительства Иркутской области от 13 ноября 2023 года № 1015-пп, в рамках мероприятий муниципальной программы «</w:t>
      </w:r>
      <w:r w:rsidRPr="00FD7DE9">
        <w:rPr>
          <w:rFonts w:ascii="Times New Roman" w:eastAsia="Times New Roman" w:hAnsi="Times New Roman" w:cs="Times New Roman"/>
          <w:bCs/>
          <w:color w:val="000000"/>
          <w:sz w:val="24"/>
          <w:szCs w:val="24"/>
          <w:lang w:eastAsia="ru-RU"/>
        </w:rPr>
        <w:t>Разви</w:t>
      </w:r>
      <w:r w:rsidRPr="006454D6">
        <w:rPr>
          <w:rFonts w:ascii="Times New Roman" w:eastAsia="Times New Roman" w:hAnsi="Times New Roman" w:cs="Times New Roman"/>
          <w:bCs/>
          <w:color w:val="000000"/>
          <w:sz w:val="24"/>
          <w:szCs w:val="24"/>
          <w:lang w:eastAsia="ru-RU"/>
        </w:rPr>
        <w:t xml:space="preserve">тие культуры, спорта и молодежной политики на 2019-2026 годы» </w:t>
      </w:r>
      <w:r w:rsidRPr="006454D6">
        <w:rPr>
          <w:rFonts w:ascii="Times New Roman" w:eastAsia="Calibri" w:hAnsi="Times New Roman" w:cs="Times New Roman"/>
          <w:sz w:val="24"/>
          <w:szCs w:val="24"/>
        </w:rPr>
        <w:t>в объёме 461,84 тыс. рублей, в т.ч.:</w:t>
      </w:r>
    </w:p>
    <w:p w:rsidR="00222DA1" w:rsidRPr="006454D6" w:rsidRDefault="00222DA1" w:rsidP="00FD7DE9">
      <w:pPr>
        <w:numPr>
          <w:ilvl w:val="0"/>
          <w:numId w:val="46"/>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6454D6">
        <w:rPr>
          <w:rFonts w:ascii="Times New Roman" w:eastAsia="Calibri" w:hAnsi="Times New Roman" w:cs="Times New Roman"/>
          <w:sz w:val="24"/>
          <w:szCs w:val="24"/>
        </w:rPr>
        <w:t>за счет средств субсидии из областного бюджета – 415,66 тыс. рублей;</w:t>
      </w:r>
    </w:p>
    <w:p w:rsidR="00222DA1" w:rsidRPr="006454D6" w:rsidRDefault="00222DA1" w:rsidP="00FD7DE9">
      <w:pPr>
        <w:numPr>
          <w:ilvl w:val="0"/>
          <w:numId w:val="46"/>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6454D6">
        <w:rPr>
          <w:rFonts w:ascii="Times New Roman" w:eastAsia="Calibri" w:hAnsi="Times New Roman" w:cs="Times New Roman"/>
          <w:sz w:val="24"/>
          <w:szCs w:val="24"/>
        </w:rPr>
        <w:t>за счет средств местного бюджета – 46,18 тыс. рублей.</w:t>
      </w:r>
    </w:p>
    <w:p w:rsidR="00222DA1" w:rsidRPr="006454D6" w:rsidRDefault="00222DA1" w:rsidP="00222DA1">
      <w:pPr>
        <w:spacing w:after="0" w:line="240" w:lineRule="auto"/>
        <w:ind w:firstLine="709"/>
        <w:jc w:val="both"/>
        <w:rPr>
          <w:rFonts w:ascii="Times New Roman" w:eastAsia="Calibri" w:hAnsi="Times New Roman" w:cs="Times New Roman"/>
          <w:sz w:val="24"/>
          <w:szCs w:val="24"/>
        </w:rPr>
      </w:pPr>
      <w:r w:rsidRPr="006454D6">
        <w:rPr>
          <w:rFonts w:ascii="Times New Roman" w:eastAsia="Calibri" w:hAnsi="Times New Roman" w:cs="Times New Roman"/>
          <w:sz w:val="24"/>
          <w:szCs w:val="24"/>
        </w:rPr>
        <w:t>Согласно данным Отчета об исполнении бюджета на 01.01.2025, информации Управления культуры и спорта, ассигнования на</w:t>
      </w:r>
      <w:r w:rsidRPr="006454D6">
        <w:rPr>
          <w:rFonts w:ascii="Times New Roman" w:eastAsia="Calibri" w:hAnsi="Times New Roman" w:cs="Times New Roman"/>
          <w:sz w:val="24"/>
          <w:szCs w:val="26"/>
        </w:rPr>
        <w:t xml:space="preserve"> финансовую поддержку реализации </w:t>
      </w:r>
      <w:r w:rsidRPr="006454D6">
        <w:rPr>
          <w:rFonts w:ascii="Times New Roman" w:eastAsia="Calibri" w:hAnsi="Times New Roman" w:cs="Times New Roman"/>
          <w:sz w:val="24"/>
          <w:szCs w:val="24"/>
        </w:rPr>
        <w:t>мероприятий</w:t>
      </w:r>
      <w:r w:rsidRPr="006454D6">
        <w:rPr>
          <w:rFonts w:ascii="Times New Roman" w:eastAsia="Calibri" w:hAnsi="Times New Roman" w:cs="Times New Roman"/>
          <w:spacing w:val="-1"/>
          <w:sz w:val="24"/>
          <w:szCs w:val="24"/>
        </w:rPr>
        <w:t xml:space="preserve"> </w:t>
      </w:r>
      <w:r w:rsidRPr="006454D6">
        <w:rPr>
          <w:rFonts w:ascii="Times New Roman" w:eastAsia="Calibri" w:hAnsi="Times New Roman" w:cs="Times New Roman"/>
          <w:sz w:val="24"/>
          <w:szCs w:val="24"/>
        </w:rPr>
        <w:t xml:space="preserve">на приобретение спортивного оборудования и инвентаря исполнены в сумме 461,84 тыс. рублей, т.е. в полном объеме (приобретен спортивный инвентарь - </w:t>
      </w:r>
      <w:r w:rsidRPr="006454D6">
        <w:rPr>
          <w:rFonts w:ascii="Times New Roman" w:eastAsia="Times New Roman" w:hAnsi="Times New Roman" w:cs="Times New Roman"/>
          <w:sz w:val="24"/>
          <w:szCs w:val="24"/>
        </w:rPr>
        <w:t>штанга разборная</w:t>
      </w:r>
      <w:r w:rsidRPr="006454D6">
        <w:rPr>
          <w:rFonts w:ascii="Times New Roman" w:eastAsia="Calibri" w:hAnsi="Times New Roman" w:cs="Times New Roman"/>
          <w:sz w:val="24"/>
          <w:szCs w:val="24"/>
        </w:rPr>
        <w:t>,</w:t>
      </w:r>
      <w:r w:rsidRPr="006454D6">
        <w:rPr>
          <w:rFonts w:ascii="Times New Roman" w:eastAsia="Times New Roman" w:hAnsi="Times New Roman" w:cs="Times New Roman"/>
          <w:sz w:val="24"/>
          <w:szCs w:val="24"/>
        </w:rPr>
        <w:t xml:space="preserve"> тренажер силовой трос, гантели, пневматическая винтовка, перчатки боксерские,</w:t>
      </w:r>
      <w:r w:rsidRPr="006454D6">
        <w:rPr>
          <w:rFonts w:ascii="Times New Roman" w:eastAsia="Calibri" w:hAnsi="Times New Roman" w:cs="Times New Roman"/>
          <w:sz w:val="24"/>
          <w:szCs w:val="24"/>
        </w:rPr>
        <w:t xml:space="preserve"> </w:t>
      </w:r>
      <w:proofErr w:type="spellStart"/>
      <w:r w:rsidRPr="006454D6">
        <w:rPr>
          <w:rFonts w:ascii="Times New Roman" w:eastAsia="Times New Roman" w:hAnsi="Times New Roman" w:cs="Times New Roman"/>
          <w:sz w:val="24"/>
          <w:szCs w:val="24"/>
        </w:rPr>
        <w:t>Медбол</w:t>
      </w:r>
      <w:proofErr w:type="spellEnd"/>
      <w:r w:rsidRPr="006454D6">
        <w:rPr>
          <w:rFonts w:ascii="Times New Roman" w:eastAsia="Times New Roman" w:hAnsi="Times New Roman" w:cs="Times New Roman"/>
          <w:sz w:val="24"/>
          <w:szCs w:val="24"/>
        </w:rPr>
        <w:t xml:space="preserve"> «TORRES</w:t>
      </w:r>
      <w:r w:rsidRPr="006454D6">
        <w:rPr>
          <w:rFonts w:ascii="Times New Roman" w:eastAsia="Calibri" w:hAnsi="Times New Roman" w:cs="Times New Roman"/>
          <w:sz w:val="24"/>
          <w:szCs w:val="24"/>
        </w:rPr>
        <w:t xml:space="preserve">», боксерский шлем </w:t>
      </w:r>
      <w:r w:rsidRPr="006454D6">
        <w:rPr>
          <w:rFonts w:ascii="Times New Roman" w:eastAsia="Times New Roman" w:hAnsi="Times New Roman" w:cs="Times New Roman"/>
          <w:sz w:val="24"/>
          <w:szCs w:val="24"/>
        </w:rPr>
        <w:t>GREEN HILL CHAMPION</w:t>
      </w:r>
      <w:r w:rsidRPr="006454D6">
        <w:rPr>
          <w:rFonts w:ascii="Times New Roman" w:eastAsia="Calibri" w:hAnsi="Times New Roman" w:cs="Times New Roman"/>
          <w:sz w:val="24"/>
          <w:szCs w:val="24"/>
        </w:rPr>
        <w:t>).</w:t>
      </w:r>
    </w:p>
    <w:p w:rsidR="00222DA1" w:rsidRPr="00E84C7E" w:rsidRDefault="005B3B18" w:rsidP="00003D44">
      <w:pPr>
        <w:pStyle w:val="4"/>
      </w:pPr>
      <w:r>
        <w:t xml:space="preserve">3.7.4. </w:t>
      </w:r>
      <w:r w:rsidR="00056051">
        <w:t>Р</w:t>
      </w:r>
      <w:r w:rsidR="00056051" w:rsidRPr="00E84C7E">
        <w:t>еализация мероприятий инициативных проектов</w:t>
      </w:r>
    </w:p>
    <w:p w:rsidR="00222DA1" w:rsidRPr="0061157C" w:rsidRDefault="00222DA1" w:rsidP="006522B6">
      <w:pPr>
        <w:spacing w:after="0" w:line="240" w:lineRule="auto"/>
        <w:rPr>
          <w:rFonts w:ascii="Times New Roman" w:eastAsia="Calibri" w:hAnsi="Times New Roman" w:cs="Times New Roman"/>
          <w:sz w:val="24"/>
          <w:szCs w:val="24"/>
          <w:u w:val="single"/>
        </w:rPr>
      </w:pPr>
      <w:r w:rsidRPr="0061157C">
        <w:rPr>
          <w:rFonts w:ascii="Times New Roman" w:eastAsia="Calibri" w:hAnsi="Times New Roman" w:cs="Times New Roman"/>
          <w:sz w:val="24"/>
          <w:szCs w:val="24"/>
          <w:u w:val="single"/>
        </w:rPr>
        <w:t>Реализация мероприятий инициативных проектов</w:t>
      </w:r>
      <w:r w:rsidR="0061157C">
        <w:rPr>
          <w:rFonts w:ascii="Times New Roman" w:eastAsia="Calibri" w:hAnsi="Times New Roman" w:cs="Times New Roman"/>
          <w:sz w:val="24"/>
          <w:szCs w:val="24"/>
          <w:u w:val="single"/>
        </w:rPr>
        <w:t xml:space="preserve"> Управлением культуры и спорта</w:t>
      </w:r>
    </w:p>
    <w:p w:rsidR="00222DA1" w:rsidRPr="003E4D85" w:rsidRDefault="00222DA1" w:rsidP="006522B6">
      <w:pPr>
        <w:autoSpaceDE w:val="0"/>
        <w:autoSpaceDN w:val="0"/>
        <w:adjustRightInd w:val="0"/>
        <w:spacing w:after="0" w:line="240" w:lineRule="auto"/>
        <w:ind w:firstLine="709"/>
        <w:jc w:val="both"/>
        <w:rPr>
          <w:rFonts w:ascii="Times New Roman" w:eastAsia="Calibri" w:hAnsi="Times New Roman" w:cs="Times New Roman"/>
          <w:sz w:val="24"/>
          <w:szCs w:val="24"/>
        </w:rPr>
      </w:pPr>
      <w:r w:rsidRPr="003E4D85">
        <w:rPr>
          <w:rFonts w:ascii="Times New Roman" w:eastAsia="Calibri" w:hAnsi="Times New Roman" w:cs="Times New Roman"/>
          <w:sz w:val="24"/>
          <w:szCs w:val="26"/>
        </w:rPr>
        <w:t xml:space="preserve">Бюджетные ассигнования на финансовую поддержку реализации инициативных проектов на 2024 год </w:t>
      </w:r>
      <w:r w:rsidRPr="003E4D85">
        <w:rPr>
          <w:rFonts w:ascii="Times New Roman" w:eastAsia="Calibri" w:hAnsi="Times New Roman" w:cs="Times New Roman"/>
          <w:sz w:val="24"/>
          <w:szCs w:val="24"/>
        </w:rPr>
        <w:t>предусмотрены в бюджете Чунского районного муниципального образования для главного распорядителя бюджетных средств Управления культуры и спорта в рамках мероприятий муниципальной программы Чунского районного муниципального образования «</w:t>
      </w:r>
      <w:r w:rsidRPr="003E4D85">
        <w:rPr>
          <w:rFonts w:ascii="Times New Roman" w:eastAsia="Times New Roman" w:hAnsi="Times New Roman" w:cs="Times New Roman"/>
          <w:bCs/>
          <w:color w:val="000000"/>
          <w:sz w:val="24"/>
          <w:szCs w:val="24"/>
          <w:lang w:eastAsia="ru-RU"/>
        </w:rPr>
        <w:t xml:space="preserve">Развитие культуры, спорта и молодежной политики на 2019-2026 годы» </w:t>
      </w:r>
      <w:r w:rsidRPr="003E4D85">
        <w:rPr>
          <w:rFonts w:ascii="Times New Roman" w:eastAsia="Calibri" w:hAnsi="Times New Roman" w:cs="Times New Roman"/>
          <w:sz w:val="24"/>
          <w:szCs w:val="24"/>
        </w:rPr>
        <w:t>в объёме 4 400,00 тыс. рублей, в т.ч.:</w:t>
      </w:r>
    </w:p>
    <w:p w:rsidR="00222DA1" w:rsidRPr="003E4D85" w:rsidRDefault="00222DA1" w:rsidP="00A243C7">
      <w:pPr>
        <w:numPr>
          <w:ilvl w:val="0"/>
          <w:numId w:val="46"/>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3E4D85">
        <w:rPr>
          <w:rFonts w:ascii="Times New Roman" w:eastAsia="Calibri" w:hAnsi="Times New Roman" w:cs="Times New Roman"/>
          <w:sz w:val="24"/>
          <w:szCs w:val="24"/>
        </w:rPr>
        <w:t>за счет средств субсидии из областного бюджета 3 960,00 тыс. рублей;</w:t>
      </w:r>
    </w:p>
    <w:p w:rsidR="00222DA1" w:rsidRPr="003E4D85" w:rsidRDefault="00222DA1" w:rsidP="00A243C7">
      <w:pPr>
        <w:numPr>
          <w:ilvl w:val="0"/>
          <w:numId w:val="46"/>
        </w:numPr>
        <w:autoSpaceDE w:val="0"/>
        <w:autoSpaceDN w:val="0"/>
        <w:adjustRightInd w:val="0"/>
        <w:spacing w:before="120" w:after="0" w:line="240" w:lineRule="auto"/>
        <w:ind w:left="284" w:hanging="284"/>
        <w:contextualSpacing/>
        <w:jc w:val="both"/>
        <w:rPr>
          <w:rFonts w:ascii="Times New Roman" w:eastAsia="Calibri" w:hAnsi="Times New Roman" w:cs="Times New Roman"/>
          <w:sz w:val="24"/>
          <w:szCs w:val="24"/>
        </w:rPr>
      </w:pPr>
      <w:r w:rsidRPr="003E4D85">
        <w:rPr>
          <w:rFonts w:ascii="Times New Roman" w:eastAsia="Calibri" w:hAnsi="Times New Roman" w:cs="Times New Roman"/>
          <w:sz w:val="24"/>
          <w:szCs w:val="24"/>
        </w:rPr>
        <w:t xml:space="preserve">за счет средств местного бюджета </w:t>
      </w:r>
      <w:r w:rsidR="00BC58EF">
        <w:rPr>
          <w:rFonts w:ascii="Times New Roman" w:eastAsia="Calibri" w:hAnsi="Times New Roman" w:cs="Times New Roman"/>
          <w:sz w:val="24"/>
          <w:szCs w:val="24"/>
        </w:rPr>
        <w:t xml:space="preserve">(инициативные платежи) </w:t>
      </w:r>
      <w:r w:rsidRPr="003E4D85">
        <w:rPr>
          <w:rFonts w:ascii="Times New Roman" w:eastAsia="Calibri" w:hAnsi="Times New Roman" w:cs="Times New Roman"/>
          <w:sz w:val="24"/>
          <w:szCs w:val="24"/>
        </w:rPr>
        <w:t>440,00 тыс. рублей.</w:t>
      </w:r>
    </w:p>
    <w:p w:rsidR="00222DA1" w:rsidRPr="001F23B1" w:rsidRDefault="00222DA1" w:rsidP="00222DA1">
      <w:pPr>
        <w:spacing w:after="0" w:line="240" w:lineRule="auto"/>
        <w:ind w:firstLine="709"/>
        <w:jc w:val="both"/>
        <w:rPr>
          <w:rFonts w:ascii="Times New Roman" w:eastAsia="Calibri" w:hAnsi="Times New Roman" w:cs="Times New Roman"/>
          <w:sz w:val="24"/>
          <w:szCs w:val="24"/>
        </w:rPr>
      </w:pPr>
      <w:r w:rsidRPr="003E4D85">
        <w:rPr>
          <w:rFonts w:ascii="Times New Roman" w:eastAsia="Calibri" w:hAnsi="Times New Roman" w:cs="Times New Roman"/>
          <w:sz w:val="24"/>
          <w:szCs w:val="24"/>
        </w:rPr>
        <w:t xml:space="preserve">Согласно данным Отчета об исполнении бюджета на 01.01.2025, информации Управления </w:t>
      </w:r>
      <w:r w:rsidRPr="001F23B1">
        <w:rPr>
          <w:rFonts w:ascii="Times New Roman" w:eastAsia="Calibri" w:hAnsi="Times New Roman" w:cs="Times New Roman"/>
          <w:sz w:val="24"/>
          <w:szCs w:val="24"/>
        </w:rPr>
        <w:t>культуры и спорта, ассигнования на финансовую поддержку реализации инициативных проектов исполнены в сумме 4 400,00 тыс. рублей, т.е. в полном объеме, по подразделу 0801</w:t>
      </w:r>
      <w:r w:rsidR="00181BA1">
        <w:rPr>
          <w:rFonts w:ascii="Times New Roman" w:eastAsia="Calibri" w:hAnsi="Times New Roman" w:cs="Times New Roman"/>
          <w:sz w:val="24"/>
          <w:szCs w:val="24"/>
        </w:rPr>
        <w:t xml:space="preserve"> «Культура». </w:t>
      </w:r>
      <w:r w:rsidR="006138AF">
        <w:rPr>
          <w:rFonts w:ascii="Times New Roman" w:eastAsia="Calibri" w:hAnsi="Times New Roman" w:cs="Times New Roman"/>
          <w:sz w:val="24"/>
          <w:szCs w:val="24"/>
        </w:rPr>
        <w:t>Р</w:t>
      </w:r>
      <w:r w:rsidRPr="001F23B1">
        <w:rPr>
          <w:rFonts w:ascii="Times New Roman" w:eastAsia="Calibri" w:hAnsi="Times New Roman" w:cs="Times New Roman"/>
          <w:sz w:val="24"/>
          <w:szCs w:val="24"/>
        </w:rPr>
        <w:t>еализованы следующие инициативные проекты:</w:t>
      </w:r>
    </w:p>
    <w:p w:rsidR="00222DA1" w:rsidRPr="001F23B1" w:rsidRDefault="00222DA1" w:rsidP="00A243C7">
      <w:pPr>
        <w:numPr>
          <w:ilvl w:val="0"/>
          <w:numId w:val="45"/>
        </w:numPr>
        <w:spacing w:after="0" w:line="240" w:lineRule="auto"/>
        <w:ind w:left="284" w:hanging="284"/>
        <w:contextualSpacing/>
        <w:jc w:val="both"/>
        <w:rPr>
          <w:rFonts w:ascii="Times New Roman" w:eastAsia="Calibri" w:hAnsi="Times New Roman" w:cs="Times New Roman"/>
          <w:color w:val="000000"/>
          <w:sz w:val="24"/>
          <w:szCs w:val="24"/>
          <w:shd w:val="clear" w:color="auto" w:fill="FFFFFF"/>
        </w:rPr>
      </w:pPr>
      <w:r w:rsidRPr="001F23B1">
        <w:rPr>
          <w:rFonts w:ascii="Times New Roman" w:eastAsia="Calibri" w:hAnsi="Times New Roman" w:cs="Times New Roman"/>
          <w:sz w:val="24"/>
          <w:szCs w:val="24"/>
        </w:rPr>
        <w:t xml:space="preserve">инициативный проект - Новый </w:t>
      </w:r>
      <w:proofErr w:type="spellStart"/>
      <w:r w:rsidRPr="001F23B1">
        <w:rPr>
          <w:rFonts w:ascii="Times New Roman" w:eastAsia="Calibri" w:hAnsi="Times New Roman" w:cs="Times New Roman"/>
          <w:sz w:val="24"/>
          <w:szCs w:val="24"/>
        </w:rPr>
        <w:t>обЛиК</w:t>
      </w:r>
      <w:proofErr w:type="spellEnd"/>
      <w:r w:rsidRPr="001F23B1">
        <w:rPr>
          <w:rFonts w:ascii="Times New Roman" w:eastAsia="Times New Roman" w:hAnsi="Times New Roman" w:cs="Times New Roman"/>
          <w:sz w:val="24"/>
          <w:szCs w:val="24"/>
          <w:lang w:eastAsia="ru-RU"/>
        </w:rPr>
        <w:t xml:space="preserve"> р.п. Чунский </w:t>
      </w:r>
      <w:r w:rsidRPr="001F23B1">
        <w:rPr>
          <w:rFonts w:ascii="Times New Roman" w:eastAsia="Calibri" w:hAnsi="Times New Roman" w:cs="Times New Roman"/>
          <w:sz w:val="24"/>
          <w:szCs w:val="24"/>
        </w:rPr>
        <w:t xml:space="preserve">(поставка плитки облицовочной, </w:t>
      </w:r>
      <w:r w:rsidRPr="001F23B1">
        <w:rPr>
          <w:rFonts w:ascii="Times New Roman" w:eastAsia="Calibri" w:hAnsi="Times New Roman" w:cs="Times New Roman"/>
          <w:color w:val="000000"/>
          <w:sz w:val="24"/>
          <w:szCs w:val="24"/>
          <w:shd w:val="clear" w:color="auto" w:fill="FFFFFF"/>
        </w:rPr>
        <w:t xml:space="preserve">ремонт крыльца МБУК «ЦТТ </w:t>
      </w:r>
      <w:proofErr w:type="spellStart"/>
      <w:r w:rsidRPr="001F23B1">
        <w:rPr>
          <w:rFonts w:ascii="Times New Roman" w:eastAsia="Calibri" w:hAnsi="Times New Roman" w:cs="Times New Roman"/>
          <w:color w:val="000000"/>
          <w:sz w:val="24"/>
          <w:szCs w:val="24"/>
          <w:shd w:val="clear" w:color="auto" w:fill="FFFFFF"/>
        </w:rPr>
        <w:t>ЛиК</w:t>
      </w:r>
      <w:proofErr w:type="spellEnd"/>
      <w:r w:rsidRPr="001F23B1">
        <w:rPr>
          <w:rFonts w:ascii="Times New Roman" w:eastAsia="Calibri" w:hAnsi="Times New Roman" w:cs="Times New Roman"/>
          <w:color w:val="000000"/>
          <w:sz w:val="24"/>
          <w:szCs w:val="24"/>
          <w:shd w:val="clear" w:color="auto" w:fill="FFFFFF"/>
        </w:rPr>
        <w:t>» Чунского района» и фасадной стороны здания);</w:t>
      </w:r>
    </w:p>
    <w:p w:rsidR="00222DA1" w:rsidRPr="00181BA1" w:rsidRDefault="00222DA1" w:rsidP="00181BA1">
      <w:pPr>
        <w:pStyle w:val="a5"/>
        <w:numPr>
          <w:ilvl w:val="0"/>
          <w:numId w:val="115"/>
        </w:numPr>
        <w:ind w:left="284" w:hanging="284"/>
        <w:jc w:val="both"/>
        <w:rPr>
          <w:rFonts w:eastAsia="Calibri"/>
          <w:sz w:val="24"/>
          <w:szCs w:val="24"/>
        </w:rPr>
      </w:pPr>
      <w:r w:rsidRPr="00181BA1">
        <w:rPr>
          <w:sz w:val="24"/>
          <w:szCs w:val="24"/>
        </w:rPr>
        <w:t>инициативный проект - Территория детского виртуального пространства «</w:t>
      </w:r>
      <w:proofErr w:type="spellStart"/>
      <w:r w:rsidRPr="00181BA1">
        <w:rPr>
          <w:sz w:val="24"/>
          <w:szCs w:val="24"/>
        </w:rPr>
        <w:t>Развивайка</w:t>
      </w:r>
      <w:proofErr w:type="spellEnd"/>
      <w:r w:rsidRPr="00181BA1">
        <w:rPr>
          <w:sz w:val="24"/>
          <w:szCs w:val="24"/>
        </w:rPr>
        <w:t>»</w:t>
      </w:r>
      <w:r w:rsidR="00181BA1">
        <w:rPr>
          <w:sz w:val="24"/>
          <w:szCs w:val="24"/>
        </w:rPr>
        <w:t xml:space="preserve"> </w:t>
      </w:r>
      <w:r w:rsidRPr="00181BA1">
        <w:rPr>
          <w:rFonts w:eastAsia="Calibri"/>
          <w:sz w:val="24"/>
          <w:szCs w:val="24"/>
        </w:rPr>
        <w:t xml:space="preserve">(мобильная интерактивная панель </w:t>
      </w:r>
      <w:proofErr w:type="spellStart"/>
      <w:r w:rsidRPr="00181BA1">
        <w:rPr>
          <w:rFonts w:eastAsia="Calibri"/>
          <w:sz w:val="24"/>
          <w:szCs w:val="24"/>
        </w:rPr>
        <w:t>трансформер</w:t>
      </w:r>
      <w:proofErr w:type="spellEnd"/>
      <w:r w:rsidRPr="00181BA1">
        <w:rPr>
          <w:rFonts w:eastAsia="Calibri"/>
          <w:sz w:val="24"/>
          <w:szCs w:val="24"/>
        </w:rPr>
        <w:t xml:space="preserve"> UTS </w:t>
      </w:r>
      <w:proofErr w:type="spellStart"/>
      <w:r w:rsidRPr="00181BA1">
        <w:rPr>
          <w:rFonts w:eastAsia="Calibri"/>
          <w:sz w:val="24"/>
          <w:szCs w:val="24"/>
        </w:rPr>
        <w:t>Fly</w:t>
      </w:r>
      <w:proofErr w:type="spellEnd"/>
      <w:r w:rsidRPr="00181BA1">
        <w:rPr>
          <w:rFonts w:eastAsia="Calibri"/>
          <w:sz w:val="24"/>
          <w:szCs w:val="24"/>
        </w:rPr>
        <w:t xml:space="preserve"> </w:t>
      </w:r>
      <w:proofErr w:type="spellStart"/>
      <w:r w:rsidRPr="00181BA1">
        <w:rPr>
          <w:rFonts w:eastAsia="Calibri"/>
          <w:sz w:val="24"/>
          <w:szCs w:val="24"/>
        </w:rPr>
        <w:t>Pro</w:t>
      </w:r>
      <w:proofErr w:type="spellEnd"/>
      <w:r w:rsidRPr="00181BA1">
        <w:rPr>
          <w:rFonts w:eastAsia="Calibri"/>
          <w:sz w:val="24"/>
          <w:szCs w:val="24"/>
        </w:rPr>
        <w:t xml:space="preserve">, набор LEGO </w:t>
      </w:r>
      <w:proofErr w:type="spellStart"/>
      <w:r w:rsidRPr="00181BA1">
        <w:rPr>
          <w:rFonts w:eastAsia="Calibri"/>
          <w:sz w:val="24"/>
          <w:szCs w:val="24"/>
        </w:rPr>
        <w:t>Education</w:t>
      </w:r>
      <w:proofErr w:type="spellEnd"/>
      <w:r w:rsidRPr="00181BA1">
        <w:rPr>
          <w:rFonts w:eastAsia="Calibri"/>
          <w:sz w:val="24"/>
          <w:szCs w:val="24"/>
        </w:rPr>
        <w:t xml:space="preserve">, очки виртуальной реальности </w:t>
      </w:r>
      <w:proofErr w:type="spellStart"/>
      <w:r w:rsidRPr="00181BA1">
        <w:rPr>
          <w:rFonts w:eastAsia="Calibri"/>
          <w:sz w:val="24"/>
          <w:szCs w:val="24"/>
        </w:rPr>
        <w:t>Piko</w:t>
      </w:r>
      <w:proofErr w:type="spellEnd"/>
      <w:r w:rsidRPr="00181BA1">
        <w:rPr>
          <w:rFonts w:eastAsia="Calibri"/>
          <w:sz w:val="24"/>
          <w:szCs w:val="24"/>
        </w:rPr>
        <w:t xml:space="preserve"> </w:t>
      </w:r>
      <w:proofErr w:type="spellStart"/>
      <w:r w:rsidRPr="00181BA1">
        <w:rPr>
          <w:rFonts w:eastAsia="Calibri"/>
          <w:sz w:val="24"/>
          <w:szCs w:val="24"/>
        </w:rPr>
        <w:t>Neo</w:t>
      </w:r>
      <w:proofErr w:type="spellEnd"/>
      <w:r w:rsidRPr="00181BA1">
        <w:rPr>
          <w:rFonts w:eastAsia="Calibri"/>
          <w:sz w:val="24"/>
          <w:szCs w:val="24"/>
        </w:rPr>
        <w:t xml:space="preserve"> 3, интерактивная песочница </w:t>
      </w:r>
      <w:proofErr w:type="spellStart"/>
      <w:r w:rsidRPr="00181BA1">
        <w:rPr>
          <w:rFonts w:eastAsia="Calibri"/>
          <w:sz w:val="24"/>
          <w:szCs w:val="24"/>
        </w:rPr>
        <w:t>ISandBOX</w:t>
      </w:r>
      <w:proofErr w:type="spellEnd"/>
      <w:r w:rsidRPr="00181BA1">
        <w:rPr>
          <w:rFonts w:eastAsia="Calibri"/>
          <w:sz w:val="24"/>
          <w:szCs w:val="24"/>
        </w:rPr>
        <w:t xml:space="preserve"> </w:t>
      </w:r>
      <w:proofErr w:type="spellStart"/>
      <w:r w:rsidRPr="00181BA1">
        <w:rPr>
          <w:rFonts w:eastAsia="Calibri"/>
          <w:sz w:val="24"/>
          <w:szCs w:val="24"/>
        </w:rPr>
        <w:t>Standard</w:t>
      </w:r>
      <w:proofErr w:type="spellEnd"/>
      <w:r w:rsidRPr="00181BA1">
        <w:rPr>
          <w:rFonts w:eastAsia="Calibri"/>
          <w:sz w:val="24"/>
          <w:szCs w:val="24"/>
        </w:rPr>
        <w:t xml:space="preserve"> с модулем </w:t>
      </w:r>
      <w:proofErr w:type="spellStart"/>
      <w:r w:rsidRPr="00181BA1">
        <w:rPr>
          <w:rFonts w:eastAsia="Calibri"/>
          <w:sz w:val="24"/>
          <w:szCs w:val="24"/>
        </w:rPr>
        <w:t>iSandBOX</w:t>
      </w:r>
      <w:proofErr w:type="spellEnd"/>
      <w:r w:rsidRPr="00181BA1">
        <w:rPr>
          <w:rFonts w:eastAsia="Calibri"/>
          <w:sz w:val="24"/>
          <w:szCs w:val="24"/>
        </w:rPr>
        <w:t xml:space="preserve"> веселая раскраска, мобильный интерактивный пол UTS </w:t>
      </w:r>
      <w:proofErr w:type="spellStart"/>
      <w:r w:rsidRPr="00181BA1">
        <w:rPr>
          <w:rFonts w:eastAsia="Calibri"/>
          <w:sz w:val="24"/>
          <w:szCs w:val="24"/>
        </w:rPr>
        <w:t>SmartBOB</w:t>
      </w:r>
      <w:proofErr w:type="spellEnd"/>
      <w:r w:rsidRPr="00181BA1">
        <w:rPr>
          <w:rFonts w:eastAsia="Calibri"/>
          <w:sz w:val="24"/>
          <w:szCs w:val="24"/>
        </w:rPr>
        <w:t>, жалюзи вертикальные БОН, мебель, литература).</w:t>
      </w:r>
    </w:p>
    <w:p w:rsidR="003D7557" w:rsidRDefault="003D7557" w:rsidP="003D7557">
      <w:pPr>
        <w:pStyle w:val="1"/>
        <w:rPr>
          <w:b w:val="0"/>
          <w:bCs/>
          <w:szCs w:val="24"/>
        </w:rPr>
      </w:pPr>
      <w:r>
        <w:rPr>
          <w:lang w:val="en-US"/>
        </w:rPr>
        <w:t>IV</w:t>
      </w:r>
      <w:r w:rsidR="00E26B5F" w:rsidRPr="00CC47D4">
        <w:t xml:space="preserve">. </w:t>
      </w:r>
      <w:r w:rsidRPr="003D7557">
        <w:t>ФИНАНСОВОЕ ОБЕСПЕЧЕНИЕ РЕАЛИЗАЦИИ МУНИЦИПАЛЬНЫХ ПРОГРАММ ЧУНСКОГО РАЙОННОГО МУНИЦИПАЛЬНОГО ОБРАЗОВАНИЯ</w:t>
      </w:r>
      <w:r w:rsidRPr="00CC47D4">
        <w:t xml:space="preserve"> </w:t>
      </w:r>
    </w:p>
    <w:p w:rsidR="00E26B5F" w:rsidRPr="00403CAC" w:rsidRDefault="00E26B5F" w:rsidP="00E26B5F">
      <w:pPr>
        <w:spacing w:after="0" w:line="240" w:lineRule="auto"/>
        <w:ind w:firstLine="709"/>
        <w:jc w:val="both"/>
        <w:rPr>
          <w:rFonts w:ascii="Times New Roman" w:eastAsia="Times New Roman" w:hAnsi="Times New Roman" w:cs="Times New Roman"/>
          <w:bCs/>
          <w:sz w:val="24"/>
          <w:szCs w:val="24"/>
          <w:lang w:eastAsia="ru-RU"/>
        </w:rPr>
      </w:pPr>
      <w:r w:rsidRPr="00403CAC">
        <w:rPr>
          <w:rFonts w:ascii="Times New Roman" w:eastAsia="Times New Roman" w:hAnsi="Times New Roman" w:cs="Times New Roman"/>
          <w:bCs/>
          <w:sz w:val="24"/>
          <w:szCs w:val="24"/>
          <w:lang w:eastAsia="ru-RU"/>
        </w:rPr>
        <w:t xml:space="preserve">Порядок разработки, реализации и оценки эффективности реализации муниципальных программ Чунского районного муниципального образования утвержден </w:t>
      </w:r>
      <w:r w:rsidR="004911AA">
        <w:rPr>
          <w:rFonts w:ascii="Times New Roman" w:eastAsia="Times New Roman" w:hAnsi="Times New Roman" w:cs="Times New Roman"/>
          <w:bCs/>
          <w:sz w:val="24"/>
          <w:szCs w:val="24"/>
          <w:lang w:eastAsia="ru-RU"/>
        </w:rPr>
        <w:t>п</w:t>
      </w:r>
      <w:r w:rsidRPr="00403CAC">
        <w:rPr>
          <w:rFonts w:ascii="Times New Roman" w:eastAsia="Times New Roman" w:hAnsi="Times New Roman" w:cs="Times New Roman"/>
          <w:bCs/>
          <w:sz w:val="24"/>
          <w:szCs w:val="24"/>
          <w:lang w:eastAsia="ru-RU"/>
        </w:rPr>
        <w:t>остановлением администрации от 24.03.2021 № 34 (с изм. от 12.09.2022 № 306).</w:t>
      </w:r>
    </w:p>
    <w:p w:rsidR="00E26B5F" w:rsidRPr="00403CAC" w:rsidRDefault="00E26B5F" w:rsidP="00E26B5F">
      <w:pPr>
        <w:spacing w:after="0" w:line="240" w:lineRule="auto"/>
        <w:ind w:firstLine="709"/>
        <w:jc w:val="both"/>
        <w:rPr>
          <w:rFonts w:ascii="Times New Roman" w:eastAsia="Times New Roman" w:hAnsi="Times New Roman" w:cs="Times New Roman"/>
          <w:bCs/>
          <w:sz w:val="24"/>
          <w:szCs w:val="24"/>
          <w:lang w:eastAsia="ru-RU"/>
        </w:rPr>
      </w:pPr>
      <w:r w:rsidRPr="00403CAC">
        <w:rPr>
          <w:rFonts w:ascii="Times New Roman" w:eastAsia="Times New Roman" w:hAnsi="Times New Roman" w:cs="Times New Roman"/>
          <w:bCs/>
          <w:sz w:val="24"/>
          <w:szCs w:val="24"/>
          <w:lang w:eastAsia="ru-RU"/>
        </w:rPr>
        <w:t xml:space="preserve">В соответствии с Перечнем муниципальных программ Чунского районного муниципального образования, утвержденного </w:t>
      </w:r>
      <w:r w:rsidR="004911AA">
        <w:rPr>
          <w:rFonts w:ascii="Times New Roman" w:eastAsia="Times New Roman" w:hAnsi="Times New Roman" w:cs="Times New Roman"/>
          <w:bCs/>
          <w:sz w:val="24"/>
          <w:szCs w:val="24"/>
          <w:lang w:eastAsia="ru-RU"/>
        </w:rPr>
        <w:t>п</w:t>
      </w:r>
      <w:r w:rsidRPr="00403CAC">
        <w:rPr>
          <w:rFonts w:ascii="Times New Roman" w:eastAsia="Times New Roman" w:hAnsi="Times New Roman" w:cs="Times New Roman"/>
          <w:bCs/>
          <w:sz w:val="24"/>
          <w:szCs w:val="24"/>
          <w:lang w:eastAsia="ru-RU"/>
        </w:rPr>
        <w:t>остановлением администрации Чунского ра</w:t>
      </w:r>
      <w:r w:rsidR="004911AA">
        <w:rPr>
          <w:rFonts w:ascii="Times New Roman" w:eastAsia="Times New Roman" w:hAnsi="Times New Roman" w:cs="Times New Roman"/>
          <w:bCs/>
          <w:sz w:val="24"/>
          <w:szCs w:val="24"/>
          <w:lang w:eastAsia="ru-RU"/>
        </w:rPr>
        <w:t>йона от 27.06.2022 № 202 (с изменениями</w:t>
      </w:r>
      <w:r w:rsidRPr="00403CAC">
        <w:rPr>
          <w:rFonts w:ascii="Times New Roman" w:eastAsia="Times New Roman" w:hAnsi="Times New Roman" w:cs="Times New Roman"/>
          <w:bCs/>
          <w:sz w:val="24"/>
          <w:szCs w:val="24"/>
          <w:lang w:eastAsia="ru-RU"/>
        </w:rPr>
        <w:t xml:space="preserve"> от 15.11.2022 № 391) в 2024 году в Чунском </w:t>
      </w:r>
      <w:r w:rsidRPr="00403CAC">
        <w:rPr>
          <w:rFonts w:ascii="Times New Roman" w:eastAsia="Times New Roman" w:hAnsi="Times New Roman" w:cs="Times New Roman"/>
          <w:sz w:val="24"/>
          <w:szCs w:val="24"/>
          <w:lang w:eastAsia="ru-RU"/>
        </w:rPr>
        <w:t>районно</w:t>
      </w:r>
      <w:r w:rsidR="004911AA">
        <w:rPr>
          <w:rFonts w:ascii="Times New Roman" w:eastAsia="Times New Roman" w:hAnsi="Times New Roman" w:cs="Times New Roman"/>
          <w:sz w:val="24"/>
          <w:szCs w:val="24"/>
          <w:lang w:eastAsia="ru-RU"/>
        </w:rPr>
        <w:t xml:space="preserve">м </w:t>
      </w:r>
      <w:r w:rsidRPr="00403CAC">
        <w:rPr>
          <w:rFonts w:ascii="Times New Roman" w:eastAsia="Times New Roman" w:hAnsi="Times New Roman" w:cs="Times New Roman"/>
          <w:sz w:val="24"/>
          <w:szCs w:val="24"/>
          <w:lang w:eastAsia="ru-RU"/>
        </w:rPr>
        <w:t>муниципально</w:t>
      </w:r>
      <w:r w:rsidR="004911AA">
        <w:rPr>
          <w:rFonts w:ascii="Times New Roman" w:eastAsia="Times New Roman" w:hAnsi="Times New Roman" w:cs="Times New Roman"/>
          <w:sz w:val="24"/>
          <w:szCs w:val="24"/>
          <w:lang w:eastAsia="ru-RU"/>
        </w:rPr>
        <w:t>м</w:t>
      </w:r>
      <w:r w:rsidRPr="00403CAC">
        <w:rPr>
          <w:rFonts w:ascii="Times New Roman" w:eastAsia="Times New Roman" w:hAnsi="Times New Roman" w:cs="Times New Roman"/>
          <w:sz w:val="24"/>
          <w:szCs w:val="24"/>
          <w:lang w:eastAsia="ru-RU"/>
        </w:rPr>
        <w:t xml:space="preserve"> образовани</w:t>
      </w:r>
      <w:r w:rsidR="004911AA">
        <w:rPr>
          <w:rFonts w:ascii="Times New Roman" w:eastAsia="Times New Roman" w:hAnsi="Times New Roman" w:cs="Times New Roman"/>
          <w:sz w:val="24"/>
          <w:szCs w:val="24"/>
          <w:lang w:eastAsia="ru-RU"/>
        </w:rPr>
        <w:t>и</w:t>
      </w:r>
      <w:r w:rsidRPr="00403CAC">
        <w:rPr>
          <w:rFonts w:ascii="Times New Roman" w:eastAsia="Times New Roman" w:hAnsi="Times New Roman" w:cs="Times New Roman"/>
          <w:bCs/>
          <w:sz w:val="24"/>
          <w:szCs w:val="24"/>
          <w:lang w:eastAsia="ru-RU"/>
        </w:rPr>
        <w:t xml:space="preserve"> действовало 16 муниципальных программ.</w:t>
      </w:r>
    </w:p>
    <w:p w:rsidR="00E26B5F" w:rsidRPr="00403CAC" w:rsidRDefault="00E26B5F" w:rsidP="00E26B5F">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403CAC">
        <w:rPr>
          <w:rFonts w:ascii="Times New Roman" w:eastAsia="Times New Roman" w:hAnsi="Times New Roman" w:cs="Times New Roman"/>
          <w:sz w:val="24"/>
          <w:szCs w:val="24"/>
          <w:lang w:eastAsia="ru-RU"/>
        </w:rPr>
        <w:t>Порядком применения бюджетной классификации Российской Федерации в части, относящейся к бюджету Чунского районного муниципального образования, утвержденным Приказом начальника финансового управления администрации Чунского района от 27.12.2023 № 77-од (с изменениями от 12.08.2024 № 36-од), каждой муниципальной программе установлены уникальные коды целевых статей расходов бюджета.</w:t>
      </w:r>
    </w:p>
    <w:p w:rsidR="00E26B5F" w:rsidRPr="00403CAC" w:rsidRDefault="00E26B5F" w:rsidP="00E26B5F">
      <w:pPr>
        <w:spacing w:after="0" w:line="240" w:lineRule="auto"/>
        <w:ind w:firstLine="709"/>
        <w:jc w:val="both"/>
        <w:rPr>
          <w:rFonts w:ascii="Times New Roman" w:eastAsia="Times New Roman" w:hAnsi="Times New Roman" w:cs="Times New Roman"/>
          <w:bCs/>
          <w:sz w:val="24"/>
          <w:szCs w:val="24"/>
          <w:lang w:eastAsia="ru-RU"/>
        </w:rPr>
      </w:pPr>
      <w:r w:rsidRPr="00403CAC">
        <w:rPr>
          <w:rFonts w:ascii="Times New Roman" w:eastAsia="Times New Roman" w:hAnsi="Times New Roman" w:cs="Times New Roman"/>
          <w:bCs/>
          <w:sz w:val="24"/>
          <w:szCs w:val="24"/>
          <w:lang w:eastAsia="ru-RU"/>
        </w:rPr>
        <w:lastRenderedPageBreak/>
        <w:t>Решением о бюджете</w:t>
      </w:r>
      <w:r w:rsidRPr="00403CAC">
        <w:rPr>
          <w:rFonts w:ascii="Times New Roman" w:eastAsia="Times New Roman" w:hAnsi="Times New Roman" w:cs="Times New Roman"/>
          <w:sz w:val="24"/>
          <w:szCs w:val="24"/>
          <w:lang w:eastAsia="ru-RU"/>
        </w:rPr>
        <w:t xml:space="preserve"> от 27.12.2023 № 183 </w:t>
      </w:r>
      <w:r w:rsidRPr="00403CAC">
        <w:rPr>
          <w:rFonts w:ascii="Times New Roman" w:eastAsia="Times New Roman" w:hAnsi="Times New Roman" w:cs="Times New Roman"/>
          <w:bCs/>
          <w:sz w:val="24"/>
          <w:szCs w:val="24"/>
          <w:lang w:eastAsia="ru-RU"/>
        </w:rPr>
        <w:t xml:space="preserve">предусмотрено финансовое обеспечение 15 муниципальных программ на сумму </w:t>
      </w:r>
      <w:r w:rsidRPr="00403CAC">
        <w:rPr>
          <w:rFonts w:ascii="Times New Roman" w:eastAsia="Times New Roman" w:hAnsi="Times New Roman" w:cs="Times New Roman"/>
          <w:sz w:val="24"/>
          <w:szCs w:val="24"/>
          <w:lang w:eastAsia="ru-RU"/>
        </w:rPr>
        <w:t>1 776 041,6</w:t>
      </w:r>
      <w:r w:rsidRPr="00403CAC">
        <w:rPr>
          <w:rFonts w:ascii="Times New Roman" w:eastAsia="Times New Roman" w:hAnsi="Times New Roman" w:cs="Times New Roman"/>
          <w:bCs/>
          <w:sz w:val="24"/>
          <w:szCs w:val="24"/>
          <w:lang w:eastAsia="ru-RU"/>
        </w:rPr>
        <w:t xml:space="preserve"> тыс. рублей и </w:t>
      </w:r>
      <w:r w:rsidRPr="00403CAC">
        <w:rPr>
          <w:rFonts w:ascii="Times New Roman" w:eastAsia="Times New Roman" w:hAnsi="Times New Roman" w:cs="Times New Roman"/>
          <w:sz w:val="24"/>
          <w:szCs w:val="24"/>
          <w:lang w:eastAsia="ru-RU"/>
        </w:rPr>
        <w:t xml:space="preserve">5 государственных программ Иркутской области на сумму </w:t>
      </w:r>
      <w:r w:rsidRPr="00403CAC">
        <w:rPr>
          <w:rFonts w:ascii="Times New Roman" w:eastAsia="Times New Roman" w:hAnsi="Times New Roman" w:cs="Times New Roman"/>
          <w:bCs/>
          <w:sz w:val="24"/>
          <w:szCs w:val="24"/>
          <w:lang w:eastAsia="ru-RU"/>
        </w:rPr>
        <w:t>7 557,5</w:t>
      </w:r>
      <w:r w:rsidRPr="00403CAC">
        <w:rPr>
          <w:rFonts w:ascii="Times New Roman" w:eastAsia="Times New Roman" w:hAnsi="Times New Roman" w:cs="Times New Roman"/>
          <w:sz w:val="24"/>
          <w:szCs w:val="24"/>
          <w:lang w:eastAsia="ru-RU"/>
        </w:rPr>
        <w:t xml:space="preserve"> тыс. рублей</w:t>
      </w:r>
      <w:r w:rsidRPr="00403CAC">
        <w:rPr>
          <w:rFonts w:ascii="Times New Roman" w:eastAsia="Times New Roman" w:hAnsi="Times New Roman" w:cs="Times New Roman"/>
          <w:bCs/>
          <w:sz w:val="24"/>
          <w:szCs w:val="24"/>
          <w:lang w:eastAsia="ru-RU"/>
        </w:rPr>
        <w:t xml:space="preserve">. </w:t>
      </w:r>
    </w:p>
    <w:p w:rsidR="00E26B5F" w:rsidRPr="00403CAC" w:rsidRDefault="00E26B5F" w:rsidP="00E26B5F">
      <w:pPr>
        <w:spacing w:after="0" w:line="240" w:lineRule="auto"/>
        <w:ind w:firstLine="709"/>
        <w:jc w:val="both"/>
        <w:rPr>
          <w:rFonts w:ascii="Times New Roman" w:eastAsia="Times New Roman" w:hAnsi="Times New Roman" w:cs="Times New Roman"/>
          <w:sz w:val="24"/>
          <w:szCs w:val="24"/>
          <w:lang w:eastAsia="ru-RU"/>
        </w:rPr>
      </w:pPr>
      <w:r w:rsidRPr="00403CAC">
        <w:rPr>
          <w:rFonts w:ascii="Times New Roman" w:eastAsia="Times New Roman" w:hAnsi="Times New Roman" w:cs="Times New Roman"/>
          <w:sz w:val="24"/>
          <w:szCs w:val="24"/>
          <w:lang w:eastAsia="ru-RU"/>
        </w:rPr>
        <w:t xml:space="preserve">В течении 2024 года </w:t>
      </w:r>
      <w:r w:rsidR="008D73D1">
        <w:rPr>
          <w:rFonts w:ascii="Times New Roman" w:eastAsia="Times New Roman" w:hAnsi="Times New Roman" w:cs="Times New Roman"/>
          <w:sz w:val="24"/>
          <w:szCs w:val="24"/>
          <w:lang w:eastAsia="ru-RU"/>
        </w:rPr>
        <w:t>р</w:t>
      </w:r>
      <w:r w:rsidRPr="00403CAC">
        <w:rPr>
          <w:rFonts w:ascii="Times New Roman" w:eastAsia="Times New Roman" w:hAnsi="Times New Roman" w:cs="Times New Roman"/>
          <w:sz w:val="24"/>
          <w:szCs w:val="24"/>
          <w:lang w:eastAsia="ru-RU"/>
        </w:rPr>
        <w:t xml:space="preserve">ешениями Думы в расходную часть бюджета Чунского районного муниципального образования 4 раза вносились изменения. В окончательном варианте, в редакции </w:t>
      </w:r>
      <w:r w:rsidR="008D73D1">
        <w:rPr>
          <w:rFonts w:ascii="Times New Roman" w:eastAsia="Times New Roman" w:hAnsi="Times New Roman" w:cs="Times New Roman"/>
          <w:sz w:val="24"/>
          <w:szCs w:val="24"/>
          <w:lang w:eastAsia="ru-RU"/>
        </w:rPr>
        <w:t>р</w:t>
      </w:r>
      <w:r w:rsidRPr="00403CAC">
        <w:rPr>
          <w:rFonts w:ascii="Times New Roman" w:eastAsia="Times New Roman" w:hAnsi="Times New Roman" w:cs="Times New Roman"/>
          <w:sz w:val="24"/>
          <w:szCs w:val="24"/>
          <w:lang w:eastAsia="ru-RU"/>
        </w:rPr>
        <w:t>ешения о бюджете от 28.12.2024 № 114 (с изм</w:t>
      </w:r>
      <w:r w:rsidR="008D73D1">
        <w:rPr>
          <w:rFonts w:ascii="Times New Roman" w:eastAsia="Times New Roman" w:hAnsi="Times New Roman" w:cs="Times New Roman"/>
          <w:sz w:val="24"/>
          <w:szCs w:val="24"/>
          <w:lang w:eastAsia="ru-RU"/>
        </w:rPr>
        <w:t>енениями</w:t>
      </w:r>
      <w:r w:rsidRPr="00403CAC">
        <w:rPr>
          <w:rFonts w:ascii="Times New Roman" w:eastAsia="Times New Roman" w:hAnsi="Times New Roman" w:cs="Times New Roman"/>
          <w:sz w:val="24"/>
          <w:szCs w:val="24"/>
          <w:lang w:eastAsia="ru-RU"/>
        </w:rPr>
        <w:t xml:space="preserve"> в сводной бюджетной росписи от 28.12.</w:t>
      </w:r>
      <w:r w:rsidR="008D73D1">
        <w:rPr>
          <w:rFonts w:ascii="Times New Roman" w:eastAsia="Times New Roman" w:hAnsi="Times New Roman" w:cs="Times New Roman"/>
          <w:sz w:val="24"/>
          <w:szCs w:val="24"/>
          <w:lang w:eastAsia="ru-RU"/>
        </w:rPr>
        <w:t>20</w:t>
      </w:r>
      <w:r w:rsidRPr="00403CAC">
        <w:rPr>
          <w:rFonts w:ascii="Times New Roman" w:eastAsia="Times New Roman" w:hAnsi="Times New Roman" w:cs="Times New Roman"/>
          <w:sz w:val="24"/>
          <w:szCs w:val="24"/>
          <w:lang w:eastAsia="ru-RU"/>
        </w:rPr>
        <w:t>24), бюджетные ассигнования на исполнение мероприятий утверждены:</w:t>
      </w:r>
    </w:p>
    <w:p w:rsidR="00E26B5F" w:rsidRPr="00403CAC" w:rsidRDefault="00E26B5F" w:rsidP="00A243C7">
      <w:pPr>
        <w:numPr>
          <w:ilvl w:val="0"/>
          <w:numId w:val="29"/>
        </w:numPr>
        <w:spacing w:after="0" w:line="240" w:lineRule="auto"/>
        <w:ind w:left="284" w:hanging="284"/>
        <w:contextualSpacing/>
        <w:jc w:val="both"/>
        <w:rPr>
          <w:rFonts w:ascii="Times New Roman" w:eastAsia="Times New Roman" w:hAnsi="Times New Roman" w:cs="Times New Roman"/>
          <w:b/>
          <w:bCs/>
          <w:sz w:val="24"/>
          <w:szCs w:val="24"/>
          <w:lang w:eastAsia="ru-RU"/>
        </w:rPr>
      </w:pPr>
      <w:r w:rsidRPr="00403CAC">
        <w:rPr>
          <w:rFonts w:ascii="Times New Roman" w:eastAsia="Times New Roman" w:hAnsi="Times New Roman" w:cs="Times New Roman"/>
          <w:sz w:val="24"/>
          <w:szCs w:val="24"/>
          <w:lang w:eastAsia="ru-RU"/>
        </w:rPr>
        <w:t xml:space="preserve">по 16 муниципальным программам в сумме </w:t>
      </w:r>
      <w:r w:rsidRPr="00403CAC">
        <w:rPr>
          <w:rFonts w:ascii="Times New Roman" w:eastAsia="Times New Roman" w:hAnsi="Times New Roman" w:cs="Times New Roman"/>
          <w:bCs/>
          <w:sz w:val="24"/>
          <w:szCs w:val="24"/>
          <w:lang w:eastAsia="ru-RU"/>
        </w:rPr>
        <w:t>2 141 880,2</w:t>
      </w:r>
      <w:r w:rsidRPr="00403CAC">
        <w:rPr>
          <w:rFonts w:ascii="Times New Roman" w:eastAsia="Times New Roman" w:hAnsi="Times New Roman" w:cs="Times New Roman"/>
          <w:b/>
          <w:bCs/>
          <w:sz w:val="24"/>
          <w:szCs w:val="24"/>
          <w:lang w:eastAsia="ru-RU"/>
        </w:rPr>
        <w:t xml:space="preserve"> </w:t>
      </w:r>
      <w:r w:rsidRPr="00403CAC">
        <w:rPr>
          <w:rFonts w:ascii="Times New Roman" w:eastAsia="Times New Roman" w:hAnsi="Times New Roman" w:cs="Times New Roman"/>
          <w:sz w:val="24"/>
          <w:szCs w:val="24"/>
          <w:lang w:eastAsia="ru-RU"/>
        </w:rPr>
        <w:t>тыс. рублей, что соответствует паспортам муниципальных программ;</w:t>
      </w:r>
    </w:p>
    <w:p w:rsidR="00E26B5F" w:rsidRPr="00403CAC" w:rsidRDefault="00E26B5F" w:rsidP="00A243C7">
      <w:pPr>
        <w:numPr>
          <w:ilvl w:val="0"/>
          <w:numId w:val="29"/>
        </w:numPr>
        <w:spacing w:after="0" w:line="240" w:lineRule="auto"/>
        <w:ind w:left="284" w:hanging="284"/>
        <w:contextualSpacing/>
        <w:jc w:val="both"/>
        <w:rPr>
          <w:rFonts w:ascii="Times New Roman" w:eastAsia="Times New Roman" w:hAnsi="Times New Roman" w:cs="Times New Roman"/>
          <w:bCs/>
          <w:sz w:val="24"/>
          <w:szCs w:val="24"/>
          <w:lang w:eastAsia="ru-RU"/>
        </w:rPr>
      </w:pPr>
      <w:r w:rsidRPr="00403CAC">
        <w:rPr>
          <w:rFonts w:ascii="Times New Roman" w:eastAsia="Times New Roman" w:hAnsi="Times New Roman" w:cs="Times New Roman"/>
          <w:sz w:val="24"/>
          <w:szCs w:val="24"/>
          <w:lang w:eastAsia="ru-RU"/>
        </w:rPr>
        <w:t xml:space="preserve">по 5 государственным программ Иркутской области в сумме </w:t>
      </w:r>
      <w:r w:rsidRPr="00403CAC">
        <w:rPr>
          <w:rFonts w:ascii="Times New Roman" w:eastAsia="Times New Roman" w:hAnsi="Times New Roman" w:cs="Times New Roman"/>
          <w:bCs/>
          <w:sz w:val="24"/>
          <w:szCs w:val="24"/>
          <w:lang w:eastAsia="ru-RU"/>
        </w:rPr>
        <w:t>7 737,5 тыс. рублей</w:t>
      </w:r>
      <w:r w:rsidRPr="00403CAC">
        <w:rPr>
          <w:rFonts w:ascii="Times New Roman" w:eastAsia="Times New Roman" w:hAnsi="Times New Roman" w:cs="Times New Roman"/>
          <w:sz w:val="24"/>
          <w:szCs w:val="24"/>
          <w:lang w:eastAsia="ru-RU"/>
        </w:rPr>
        <w:t>.</w:t>
      </w:r>
    </w:p>
    <w:p w:rsidR="008D73D1" w:rsidRDefault="008D73D1" w:rsidP="008D73D1">
      <w:pPr>
        <w:spacing w:after="0" w:line="240" w:lineRule="auto"/>
        <w:ind w:firstLine="709"/>
        <w:jc w:val="both"/>
        <w:rPr>
          <w:rFonts w:ascii="Times New Roman" w:eastAsia="Calibri" w:hAnsi="Times New Roman" w:cs="Times New Roman"/>
          <w:sz w:val="24"/>
          <w:szCs w:val="24"/>
          <w:lang w:eastAsia="ru-RU"/>
        </w:rPr>
      </w:pPr>
    </w:p>
    <w:p w:rsidR="00E26B5F" w:rsidRPr="00403CAC" w:rsidRDefault="00E26B5F" w:rsidP="008D73D1">
      <w:pPr>
        <w:spacing w:after="0" w:line="240" w:lineRule="auto"/>
        <w:ind w:firstLine="709"/>
        <w:jc w:val="both"/>
        <w:rPr>
          <w:rFonts w:ascii="Times New Roman" w:eastAsia="Calibri" w:hAnsi="Times New Roman" w:cs="Times New Roman"/>
          <w:bCs/>
          <w:sz w:val="24"/>
          <w:szCs w:val="24"/>
          <w:lang w:eastAsia="ru-RU"/>
        </w:rPr>
      </w:pPr>
      <w:r w:rsidRPr="00403CAC">
        <w:rPr>
          <w:rFonts w:ascii="Times New Roman" w:eastAsia="Calibri" w:hAnsi="Times New Roman" w:cs="Times New Roman"/>
          <w:sz w:val="24"/>
          <w:szCs w:val="24"/>
          <w:lang w:eastAsia="ru-RU"/>
        </w:rPr>
        <w:t xml:space="preserve">По данным годового отчета формы 0503117 «Отчет об исполнении бюджета» бюджетные ассигнования </w:t>
      </w:r>
      <w:r w:rsidRPr="00403CAC">
        <w:rPr>
          <w:rFonts w:ascii="Times New Roman" w:eastAsia="Calibri" w:hAnsi="Times New Roman" w:cs="Times New Roman"/>
          <w:bCs/>
          <w:sz w:val="24"/>
          <w:szCs w:val="24"/>
          <w:lang w:eastAsia="ru-RU"/>
        </w:rPr>
        <w:t>исполнены:</w:t>
      </w:r>
    </w:p>
    <w:p w:rsidR="00E26B5F" w:rsidRPr="00403CAC" w:rsidRDefault="00E26B5F" w:rsidP="00A243C7">
      <w:pPr>
        <w:numPr>
          <w:ilvl w:val="0"/>
          <w:numId w:val="30"/>
        </w:numPr>
        <w:spacing w:before="120" w:after="0" w:line="240" w:lineRule="auto"/>
        <w:ind w:left="284" w:hanging="284"/>
        <w:contextualSpacing/>
        <w:jc w:val="both"/>
        <w:rPr>
          <w:rFonts w:ascii="Times New Roman" w:eastAsia="Calibri" w:hAnsi="Times New Roman" w:cs="Times New Roman"/>
          <w:b/>
          <w:bCs/>
          <w:sz w:val="24"/>
          <w:szCs w:val="24"/>
          <w:lang w:eastAsia="ru-RU"/>
        </w:rPr>
      </w:pPr>
      <w:r w:rsidRPr="00403CAC">
        <w:rPr>
          <w:rFonts w:ascii="Times New Roman" w:eastAsia="Calibri" w:hAnsi="Times New Roman" w:cs="Times New Roman"/>
          <w:bCs/>
          <w:sz w:val="24"/>
          <w:szCs w:val="24"/>
          <w:lang w:eastAsia="ru-RU"/>
        </w:rPr>
        <w:t>по 16 муниципальным программам в сумме 2 108 125,4 тыс. рублей или 98,4 %;</w:t>
      </w:r>
    </w:p>
    <w:p w:rsidR="00E26B5F" w:rsidRPr="00403CAC" w:rsidRDefault="00E26B5F" w:rsidP="00A243C7">
      <w:pPr>
        <w:numPr>
          <w:ilvl w:val="0"/>
          <w:numId w:val="30"/>
        </w:numPr>
        <w:spacing w:before="120" w:after="0" w:line="240" w:lineRule="auto"/>
        <w:ind w:left="284" w:hanging="284"/>
        <w:contextualSpacing/>
        <w:jc w:val="both"/>
        <w:rPr>
          <w:rFonts w:ascii="Times New Roman" w:eastAsia="Calibri" w:hAnsi="Times New Roman" w:cs="Times New Roman"/>
          <w:b/>
          <w:bCs/>
          <w:sz w:val="24"/>
          <w:szCs w:val="24"/>
          <w:lang w:eastAsia="ru-RU"/>
        </w:rPr>
      </w:pPr>
      <w:r w:rsidRPr="00403CAC">
        <w:rPr>
          <w:rFonts w:ascii="Times New Roman" w:eastAsia="Calibri" w:hAnsi="Times New Roman" w:cs="Times New Roman"/>
          <w:bCs/>
          <w:sz w:val="24"/>
          <w:szCs w:val="24"/>
          <w:lang w:eastAsia="ru-RU"/>
        </w:rPr>
        <w:t xml:space="preserve">по 5 государственным программам Иркутской области в сумме </w:t>
      </w:r>
      <w:r w:rsidRPr="00403CAC">
        <w:rPr>
          <w:rFonts w:ascii="Times New Roman" w:eastAsia="Times New Roman" w:hAnsi="Times New Roman" w:cs="Times New Roman"/>
          <w:bCs/>
          <w:sz w:val="24"/>
          <w:szCs w:val="24"/>
          <w:lang w:eastAsia="ru-RU"/>
        </w:rPr>
        <w:t>7 737,5</w:t>
      </w:r>
      <w:r w:rsidRPr="00403CAC">
        <w:rPr>
          <w:rFonts w:ascii="Times New Roman" w:eastAsia="Calibri" w:hAnsi="Times New Roman" w:cs="Times New Roman"/>
          <w:bCs/>
          <w:sz w:val="24"/>
          <w:szCs w:val="24"/>
          <w:lang w:eastAsia="ru-RU"/>
        </w:rPr>
        <w:t xml:space="preserve"> тыс. рублей или 100,0 %.</w:t>
      </w:r>
    </w:p>
    <w:p w:rsidR="008D73D1" w:rsidRDefault="008D73D1" w:rsidP="008D73D1">
      <w:pPr>
        <w:spacing w:after="0" w:line="240" w:lineRule="auto"/>
        <w:ind w:firstLine="709"/>
        <w:jc w:val="both"/>
        <w:rPr>
          <w:rFonts w:ascii="Times New Roman" w:eastAsia="Calibri" w:hAnsi="Times New Roman" w:cs="Times New Roman"/>
          <w:sz w:val="24"/>
          <w:szCs w:val="24"/>
          <w:lang w:eastAsia="ru-RU"/>
        </w:rPr>
      </w:pPr>
    </w:p>
    <w:p w:rsidR="00E26B5F" w:rsidRPr="00403CAC" w:rsidRDefault="00E26B5F" w:rsidP="008D73D1">
      <w:pPr>
        <w:spacing w:after="0" w:line="240" w:lineRule="auto"/>
        <w:ind w:firstLine="709"/>
        <w:jc w:val="both"/>
        <w:rPr>
          <w:rFonts w:ascii="Times New Roman" w:eastAsia="Calibri" w:hAnsi="Times New Roman" w:cs="Times New Roman"/>
          <w:sz w:val="24"/>
          <w:szCs w:val="24"/>
          <w:lang w:eastAsia="ru-RU"/>
        </w:rPr>
      </w:pPr>
      <w:r w:rsidRPr="00403CAC">
        <w:rPr>
          <w:rFonts w:ascii="Times New Roman" w:eastAsia="Calibri" w:hAnsi="Times New Roman" w:cs="Times New Roman"/>
          <w:sz w:val="24"/>
          <w:szCs w:val="24"/>
          <w:lang w:eastAsia="ru-RU"/>
        </w:rPr>
        <w:t>Ответственными исполнителями муниципальных программ, в соответствии с годовыми отчетами за</w:t>
      </w:r>
      <w:r w:rsidRPr="00403CAC">
        <w:rPr>
          <w:rFonts w:ascii="Times New Roman" w:eastAsia="Times New Roman" w:hAnsi="Times New Roman" w:cs="Times New Roman"/>
          <w:sz w:val="24"/>
          <w:szCs w:val="24"/>
          <w:lang w:eastAsia="ru-RU"/>
        </w:rPr>
        <w:t xml:space="preserve"> 2024 год, проведен расчет оценки эффективности реализации муниципальных программ Чунского районного муниципального образования</w:t>
      </w:r>
      <w:r w:rsidRPr="00403CAC">
        <w:rPr>
          <w:rFonts w:ascii="Times New Roman" w:eastAsia="Calibri" w:hAnsi="Times New Roman" w:cs="Times New Roman"/>
          <w:sz w:val="24"/>
          <w:szCs w:val="24"/>
          <w:lang w:eastAsia="ru-RU"/>
        </w:rPr>
        <w:t>, из 16 муниципальных программ Чунского района:</w:t>
      </w:r>
    </w:p>
    <w:p w:rsidR="00E26B5F" w:rsidRPr="00403CAC" w:rsidRDefault="00E26B5F" w:rsidP="00A243C7">
      <w:pPr>
        <w:numPr>
          <w:ilvl w:val="0"/>
          <w:numId w:val="28"/>
        </w:numPr>
        <w:spacing w:after="0" w:line="240" w:lineRule="auto"/>
        <w:ind w:left="284" w:hanging="284"/>
        <w:contextualSpacing/>
        <w:jc w:val="both"/>
        <w:rPr>
          <w:rFonts w:ascii="Times New Roman" w:eastAsia="Calibri" w:hAnsi="Times New Roman" w:cs="Times New Roman"/>
          <w:sz w:val="24"/>
          <w:szCs w:val="24"/>
          <w:lang w:eastAsia="ru-RU"/>
        </w:rPr>
      </w:pPr>
      <w:r w:rsidRPr="00403CAC">
        <w:rPr>
          <w:rFonts w:ascii="Times New Roman" w:eastAsia="Calibri" w:hAnsi="Times New Roman" w:cs="Times New Roman"/>
          <w:sz w:val="24"/>
          <w:szCs w:val="24"/>
          <w:lang w:eastAsia="ru-RU"/>
        </w:rPr>
        <w:t>4 муниципальные программы признаны высокоэффективными: «Развитие культуры, спорта и молодежной политики», «Муниципальные финансы», «Муниципальная собственность» и</w:t>
      </w:r>
      <w:r w:rsidRPr="00403CAC">
        <w:rPr>
          <w:rFonts w:ascii="Times New Roman" w:eastAsia="Times New Roman" w:hAnsi="Times New Roman" w:cs="Times New Roman"/>
          <w:sz w:val="20"/>
          <w:szCs w:val="20"/>
          <w:lang w:eastAsia="ru-RU"/>
        </w:rPr>
        <w:t xml:space="preserve"> «</w:t>
      </w:r>
      <w:r w:rsidRPr="00403CAC">
        <w:rPr>
          <w:rFonts w:ascii="Times New Roman" w:eastAsia="Calibri" w:hAnsi="Times New Roman" w:cs="Times New Roman"/>
          <w:sz w:val="24"/>
          <w:szCs w:val="24"/>
          <w:lang w:eastAsia="ru-RU"/>
        </w:rPr>
        <w:t>Охрана труда»;</w:t>
      </w:r>
    </w:p>
    <w:p w:rsidR="00E26B5F" w:rsidRPr="00403CAC" w:rsidRDefault="00E26B5F" w:rsidP="00A243C7">
      <w:pPr>
        <w:numPr>
          <w:ilvl w:val="0"/>
          <w:numId w:val="28"/>
        </w:numPr>
        <w:spacing w:after="0" w:line="240" w:lineRule="auto"/>
        <w:ind w:left="284" w:hanging="284"/>
        <w:contextualSpacing/>
        <w:jc w:val="both"/>
        <w:rPr>
          <w:rFonts w:ascii="Times New Roman" w:eastAsia="Calibri" w:hAnsi="Times New Roman" w:cs="Times New Roman"/>
          <w:sz w:val="24"/>
          <w:szCs w:val="24"/>
          <w:lang w:eastAsia="ru-RU"/>
        </w:rPr>
      </w:pPr>
      <w:r w:rsidRPr="00403CAC">
        <w:rPr>
          <w:rFonts w:ascii="Times New Roman" w:eastAsia="Calibri" w:hAnsi="Times New Roman" w:cs="Times New Roman"/>
          <w:sz w:val="24"/>
          <w:szCs w:val="24"/>
          <w:lang w:eastAsia="ru-RU"/>
        </w:rPr>
        <w:t xml:space="preserve">10 муниципальных программ признаны эффективными: «Социальная поддержка населения», «Здоровье», «Развитие системы образования», «Безопасность», «Транспорт», «Развитие коммунальной инфраструктуры объектов социальной сферы, находящихся в собственности Чунского </w:t>
      </w:r>
      <w:r w:rsidRPr="00403CAC">
        <w:rPr>
          <w:rFonts w:ascii="Times New Roman" w:eastAsia="Times New Roman" w:hAnsi="Times New Roman" w:cs="Times New Roman"/>
          <w:sz w:val="24"/>
          <w:szCs w:val="24"/>
          <w:lang w:eastAsia="ru-RU"/>
        </w:rPr>
        <w:t>районного муниципального образования</w:t>
      </w:r>
      <w:r w:rsidRPr="00403CAC">
        <w:rPr>
          <w:rFonts w:ascii="Times New Roman" w:eastAsia="Calibri" w:hAnsi="Times New Roman" w:cs="Times New Roman"/>
          <w:sz w:val="24"/>
          <w:szCs w:val="24"/>
          <w:lang w:eastAsia="ru-RU"/>
        </w:rPr>
        <w:t>», «Молодым семьям - доступное жилье», «Экономическое развитие Чунского района», «Муниципальное управление» и «Комплексные меры по укреплению межнационального согласия»;</w:t>
      </w:r>
    </w:p>
    <w:p w:rsidR="00E26B5F" w:rsidRPr="00403CAC" w:rsidRDefault="00E26B5F" w:rsidP="00A243C7">
      <w:pPr>
        <w:numPr>
          <w:ilvl w:val="0"/>
          <w:numId w:val="28"/>
        </w:numPr>
        <w:spacing w:after="0" w:line="240" w:lineRule="auto"/>
        <w:ind w:left="284"/>
        <w:contextualSpacing/>
        <w:jc w:val="both"/>
        <w:rPr>
          <w:rFonts w:ascii="Times New Roman" w:eastAsia="Calibri" w:hAnsi="Times New Roman" w:cs="Times New Roman"/>
          <w:sz w:val="24"/>
          <w:szCs w:val="24"/>
          <w:lang w:eastAsia="ru-RU"/>
        </w:rPr>
      </w:pPr>
      <w:r w:rsidRPr="00403CAC">
        <w:rPr>
          <w:rFonts w:ascii="Times New Roman" w:eastAsia="Calibri" w:hAnsi="Times New Roman" w:cs="Times New Roman"/>
          <w:sz w:val="24"/>
          <w:szCs w:val="24"/>
          <w:lang w:eastAsia="ru-RU"/>
        </w:rPr>
        <w:t xml:space="preserve">муниципальная программа </w:t>
      </w:r>
      <w:r w:rsidRPr="00403CAC">
        <w:rPr>
          <w:rFonts w:ascii="Times New Roman" w:eastAsia="Times New Roman" w:hAnsi="Times New Roman" w:cs="Times New Roman"/>
          <w:sz w:val="20"/>
          <w:szCs w:val="20"/>
          <w:lang w:eastAsia="ru-RU"/>
        </w:rPr>
        <w:t>«</w:t>
      </w:r>
      <w:r w:rsidRPr="00403CAC">
        <w:rPr>
          <w:rFonts w:ascii="Times New Roman" w:eastAsia="Calibri" w:hAnsi="Times New Roman" w:cs="Times New Roman"/>
          <w:sz w:val="24"/>
          <w:szCs w:val="24"/>
          <w:lang w:eastAsia="ru-RU"/>
        </w:rPr>
        <w:t>Развитие сельского хозяйства и регулирование рынков сельскохозяйственной продукции, сырья и продовольствия» оценка эффективности реализации признана удовлетворительной;</w:t>
      </w:r>
    </w:p>
    <w:p w:rsidR="00E26B5F" w:rsidRPr="00403CAC" w:rsidRDefault="00E26B5F" w:rsidP="00A243C7">
      <w:pPr>
        <w:numPr>
          <w:ilvl w:val="0"/>
          <w:numId w:val="28"/>
        </w:numPr>
        <w:spacing w:after="0" w:line="240" w:lineRule="auto"/>
        <w:ind w:left="284"/>
        <w:contextualSpacing/>
        <w:jc w:val="both"/>
        <w:rPr>
          <w:rFonts w:ascii="Times New Roman" w:eastAsia="Calibri" w:hAnsi="Times New Roman" w:cs="Times New Roman"/>
          <w:sz w:val="24"/>
          <w:szCs w:val="24"/>
          <w:lang w:eastAsia="ru-RU"/>
        </w:rPr>
      </w:pPr>
      <w:r w:rsidRPr="00403CAC">
        <w:rPr>
          <w:rFonts w:ascii="Times New Roman" w:eastAsia="Calibri" w:hAnsi="Times New Roman" w:cs="Times New Roman"/>
          <w:sz w:val="24"/>
          <w:szCs w:val="24"/>
          <w:lang w:eastAsia="ru-RU"/>
        </w:rPr>
        <w:t xml:space="preserve">муниципальная программа «Охрана окружающей среды в Чунском </w:t>
      </w:r>
      <w:r w:rsidRPr="00403CAC">
        <w:rPr>
          <w:rFonts w:ascii="Times New Roman" w:eastAsia="Times New Roman" w:hAnsi="Times New Roman" w:cs="Times New Roman"/>
          <w:sz w:val="24"/>
          <w:szCs w:val="24"/>
          <w:lang w:eastAsia="ru-RU"/>
        </w:rPr>
        <w:t>районного муниципального образования</w:t>
      </w:r>
      <w:r w:rsidRPr="00403CAC">
        <w:rPr>
          <w:rFonts w:ascii="Times New Roman" w:eastAsia="Calibri" w:hAnsi="Times New Roman" w:cs="Times New Roman"/>
          <w:sz w:val="24"/>
          <w:szCs w:val="24"/>
          <w:lang w:eastAsia="ru-RU"/>
        </w:rPr>
        <w:t>» оценка эффективности реализации признана неэффективной.</w:t>
      </w:r>
    </w:p>
    <w:p w:rsidR="00E26B5F" w:rsidRPr="00403CAC" w:rsidRDefault="00E26B5F" w:rsidP="00E26B5F">
      <w:pPr>
        <w:spacing w:after="0" w:line="240" w:lineRule="auto"/>
        <w:ind w:firstLine="709"/>
        <w:jc w:val="both"/>
        <w:rPr>
          <w:rFonts w:ascii="Times New Roman" w:eastAsia="Times New Roman" w:hAnsi="Times New Roman" w:cs="Times New Roman"/>
          <w:sz w:val="24"/>
          <w:szCs w:val="24"/>
          <w:lang w:eastAsia="ru-RU"/>
        </w:rPr>
      </w:pPr>
      <w:r w:rsidRPr="00403CAC">
        <w:rPr>
          <w:rFonts w:ascii="Times New Roman" w:eastAsia="Times New Roman" w:hAnsi="Times New Roman" w:cs="Times New Roman"/>
          <w:sz w:val="24"/>
          <w:szCs w:val="24"/>
          <w:lang w:eastAsia="ru-RU"/>
        </w:rPr>
        <w:t xml:space="preserve">На основании представленных ответственными исполнителями годовых отчетов отдел экономического развития подготовил сводный годовой доклад о ходе реализации и об оценке эффективности реализации муниципальных программ. </w:t>
      </w:r>
    </w:p>
    <w:p w:rsidR="00E26B5F" w:rsidRPr="00403CAC" w:rsidRDefault="00E26B5F" w:rsidP="00E26B5F">
      <w:pPr>
        <w:spacing w:after="0" w:line="240" w:lineRule="auto"/>
        <w:ind w:firstLine="709"/>
        <w:jc w:val="both"/>
        <w:rPr>
          <w:rFonts w:ascii="Times New Roman" w:eastAsia="Calibri" w:hAnsi="Times New Roman" w:cs="Times New Roman"/>
          <w:noProof/>
          <w:sz w:val="24"/>
          <w:szCs w:val="24"/>
          <w:lang w:eastAsia="ru-RU"/>
        </w:rPr>
      </w:pPr>
      <w:r w:rsidRPr="00403CAC">
        <w:rPr>
          <w:rFonts w:ascii="Times New Roman" w:eastAsia="Times New Roman" w:hAnsi="Times New Roman" w:cs="Times New Roman"/>
          <w:sz w:val="24"/>
          <w:szCs w:val="24"/>
          <w:lang w:eastAsia="ru-RU"/>
        </w:rPr>
        <w:t>В заключении названного отчета отражено, что в</w:t>
      </w:r>
      <w:r w:rsidRPr="00403CAC">
        <w:rPr>
          <w:rFonts w:ascii="Times New Roman" w:eastAsia="Calibri" w:hAnsi="Times New Roman" w:cs="Times New Roman"/>
          <w:noProof/>
          <w:sz w:val="24"/>
          <w:szCs w:val="24"/>
          <w:lang w:eastAsia="ru-RU"/>
        </w:rPr>
        <w:t xml:space="preserve"> связи с преобразованием всех поселений, входящих в состав Чунского районного муниципального образования, путём объединения в Чунский муниципальный округ, бюджетная политика в части расходов скорректирована, пересмотрено количество и структура муниципальных программ.</w:t>
      </w:r>
    </w:p>
    <w:p w:rsidR="00E26B5F" w:rsidRPr="00403CAC" w:rsidRDefault="00E26B5F" w:rsidP="00E26B5F">
      <w:pPr>
        <w:spacing w:after="0" w:line="240" w:lineRule="auto"/>
        <w:ind w:firstLine="709"/>
        <w:jc w:val="both"/>
        <w:rPr>
          <w:rFonts w:ascii="Times New Roman" w:eastAsia="Calibri" w:hAnsi="Times New Roman" w:cs="Times New Roman"/>
          <w:noProof/>
          <w:sz w:val="24"/>
          <w:szCs w:val="24"/>
          <w:lang w:eastAsia="ru-RU"/>
        </w:rPr>
      </w:pPr>
      <w:r w:rsidRPr="00403CAC">
        <w:rPr>
          <w:rFonts w:ascii="Times New Roman" w:eastAsia="Calibri" w:hAnsi="Times New Roman" w:cs="Times New Roman"/>
          <w:noProof/>
          <w:sz w:val="24"/>
          <w:szCs w:val="24"/>
          <w:lang w:eastAsia="ru-RU"/>
        </w:rPr>
        <w:t>Действие муниципальных программ, реализация мероприятий которых осуществлялась за счёт средств бюджета Чунского районного муниципального образования, прекращено.</w:t>
      </w:r>
    </w:p>
    <w:p w:rsidR="00E26B5F" w:rsidRPr="00403CAC" w:rsidRDefault="00E26B5F" w:rsidP="003D360F">
      <w:pPr>
        <w:spacing w:after="0" w:line="240" w:lineRule="auto"/>
        <w:ind w:firstLine="709"/>
        <w:jc w:val="both"/>
        <w:rPr>
          <w:rFonts w:ascii="Times New Roman" w:eastAsia="Calibri" w:hAnsi="Times New Roman" w:cs="Times New Roman"/>
          <w:noProof/>
          <w:sz w:val="24"/>
          <w:szCs w:val="24"/>
          <w:lang w:eastAsia="ru-RU"/>
        </w:rPr>
      </w:pPr>
      <w:r w:rsidRPr="00403CAC">
        <w:rPr>
          <w:rFonts w:ascii="Times New Roman" w:eastAsia="Calibri" w:hAnsi="Times New Roman" w:cs="Times New Roman"/>
          <w:noProof/>
          <w:sz w:val="24"/>
          <w:szCs w:val="24"/>
          <w:lang w:eastAsia="ru-RU"/>
        </w:rPr>
        <w:t>Ответственными исполнителям муниципальных программ, оценка эффективности которых признана удовлетворительной и неэффективной, будут проанализировны показатели результативности при планировании мероприятий муниципальных программ Чунского муниципального округа начиная с 2025 года и в последующие периоды, для исключения случаев не достижения показателей результативности.</w:t>
      </w:r>
    </w:p>
    <w:p w:rsidR="00E26B5F" w:rsidRPr="00403CAC" w:rsidRDefault="00E26B5F" w:rsidP="003D360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3CAC">
        <w:rPr>
          <w:rFonts w:ascii="Times New Roman" w:eastAsia="Times New Roman" w:hAnsi="Times New Roman" w:cs="Times New Roman"/>
          <w:sz w:val="24"/>
          <w:szCs w:val="24"/>
          <w:lang w:eastAsia="ru-RU"/>
        </w:rPr>
        <w:t xml:space="preserve">Анализ планирования и исполнения ассигнований для финансового обеспечения муниципальных программ и государственных программ на 2024 год приведен в Таблице № </w:t>
      </w:r>
      <w:r w:rsidR="0060348B">
        <w:rPr>
          <w:rFonts w:ascii="Times New Roman" w:eastAsia="Times New Roman" w:hAnsi="Times New Roman" w:cs="Times New Roman"/>
          <w:sz w:val="24"/>
          <w:szCs w:val="24"/>
          <w:lang w:eastAsia="ru-RU"/>
        </w:rPr>
        <w:t>25</w:t>
      </w:r>
      <w:r w:rsidRPr="00403CAC">
        <w:rPr>
          <w:rFonts w:ascii="Times New Roman" w:eastAsia="Times New Roman" w:hAnsi="Times New Roman" w:cs="Times New Roman"/>
          <w:sz w:val="24"/>
          <w:szCs w:val="24"/>
          <w:lang w:eastAsia="ru-RU"/>
        </w:rPr>
        <w:t xml:space="preserve"> и № </w:t>
      </w:r>
      <w:r w:rsidR="0060348B">
        <w:rPr>
          <w:rFonts w:ascii="Times New Roman" w:eastAsia="Times New Roman" w:hAnsi="Times New Roman" w:cs="Times New Roman"/>
          <w:sz w:val="24"/>
          <w:szCs w:val="24"/>
          <w:lang w:eastAsia="ru-RU"/>
        </w:rPr>
        <w:t>26</w:t>
      </w:r>
      <w:r w:rsidRPr="00403CAC">
        <w:rPr>
          <w:rFonts w:ascii="Times New Roman" w:eastAsia="Times New Roman" w:hAnsi="Times New Roman" w:cs="Times New Roman"/>
          <w:sz w:val="24"/>
          <w:szCs w:val="24"/>
          <w:lang w:eastAsia="ru-RU"/>
        </w:rPr>
        <w:t xml:space="preserve"> соответственно.</w:t>
      </w:r>
    </w:p>
    <w:p w:rsidR="00E26B5F" w:rsidRPr="00403CAC" w:rsidRDefault="00E26B5F" w:rsidP="00E26B5F">
      <w:pPr>
        <w:autoSpaceDE w:val="0"/>
        <w:autoSpaceDN w:val="0"/>
        <w:adjustRightInd w:val="0"/>
        <w:spacing w:before="120" w:after="120" w:line="240" w:lineRule="auto"/>
        <w:rPr>
          <w:rFonts w:ascii="Times New Roman" w:eastAsia="Times New Roman" w:hAnsi="Times New Roman" w:cs="Times New Roman"/>
          <w:sz w:val="24"/>
          <w:szCs w:val="24"/>
          <w:highlight w:val="yellow"/>
          <w:lang w:eastAsia="ru-RU"/>
        </w:rPr>
        <w:sectPr w:rsidR="00E26B5F" w:rsidRPr="00403CAC" w:rsidSect="00424BC7">
          <w:pgSz w:w="11906" w:h="16838"/>
          <w:pgMar w:top="1134" w:right="567" w:bottom="1134" w:left="1134" w:header="709" w:footer="709" w:gutter="0"/>
          <w:cols w:space="708"/>
          <w:docGrid w:linePitch="360"/>
        </w:sectPr>
      </w:pPr>
    </w:p>
    <w:p w:rsidR="007677DA" w:rsidRDefault="00E26B5F" w:rsidP="007677D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03CAC">
        <w:rPr>
          <w:rFonts w:ascii="Times New Roman" w:eastAsia="Times New Roman" w:hAnsi="Times New Roman" w:cs="Times New Roman"/>
          <w:sz w:val="24"/>
          <w:szCs w:val="24"/>
          <w:lang w:eastAsia="ru-RU"/>
        </w:rPr>
        <w:lastRenderedPageBreak/>
        <w:t xml:space="preserve">Таблица № </w:t>
      </w:r>
      <w:r w:rsidR="0060348B">
        <w:rPr>
          <w:rFonts w:ascii="Times New Roman" w:eastAsia="Times New Roman" w:hAnsi="Times New Roman" w:cs="Times New Roman"/>
          <w:sz w:val="24"/>
          <w:szCs w:val="24"/>
          <w:lang w:eastAsia="ru-RU"/>
        </w:rPr>
        <w:t>25</w:t>
      </w:r>
    </w:p>
    <w:p w:rsidR="00E26B5F" w:rsidRPr="00403CAC" w:rsidRDefault="00E26B5F" w:rsidP="00E26B5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03CAC">
        <w:rPr>
          <w:rFonts w:ascii="Times New Roman" w:eastAsia="Times New Roman" w:hAnsi="Times New Roman" w:cs="Times New Roman"/>
          <w:sz w:val="24"/>
          <w:szCs w:val="24"/>
          <w:lang w:eastAsia="ru-RU"/>
        </w:rPr>
        <w:t>(тыс. рублей)</w:t>
      </w:r>
    </w:p>
    <w:tbl>
      <w:tblPr>
        <w:tblW w:w="15109" w:type="dxa"/>
        <w:tblInd w:w="118" w:type="dxa"/>
        <w:tblLook w:val="04A0"/>
      </w:tblPr>
      <w:tblGrid>
        <w:gridCol w:w="416"/>
        <w:gridCol w:w="1519"/>
        <w:gridCol w:w="4434"/>
        <w:gridCol w:w="1326"/>
        <w:gridCol w:w="1205"/>
        <w:gridCol w:w="1155"/>
        <w:gridCol w:w="1116"/>
        <w:gridCol w:w="1280"/>
        <w:gridCol w:w="1120"/>
        <w:gridCol w:w="838"/>
        <w:gridCol w:w="700"/>
      </w:tblGrid>
      <w:tr w:rsidR="00E26B5F" w:rsidRPr="00403CAC" w:rsidTr="00C11698">
        <w:trPr>
          <w:cantSplit/>
          <w:trHeight w:val="20"/>
        </w:trPr>
        <w:tc>
          <w:tcPr>
            <w:tcW w:w="416" w:type="dxa"/>
            <w:vMerge w:val="restart"/>
            <w:tcBorders>
              <w:top w:val="single" w:sz="8" w:space="0" w:color="auto"/>
              <w:left w:val="single" w:sz="8" w:space="0" w:color="auto"/>
              <w:bottom w:val="single" w:sz="8" w:space="0" w:color="000000"/>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w:t>
            </w:r>
          </w:p>
        </w:tc>
        <w:tc>
          <w:tcPr>
            <w:tcW w:w="1519" w:type="dxa"/>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Постановление</w:t>
            </w:r>
            <w:r w:rsidRPr="00403CAC">
              <w:rPr>
                <w:rFonts w:ascii="Times New Roman" w:eastAsia="Times New Roman" w:hAnsi="Times New Roman" w:cs="Times New Roman"/>
                <w:color w:val="000000"/>
                <w:sz w:val="18"/>
                <w:szCs w:val="18"/>
                <w:lang w:eastAsia="ru-RU"/>
              </w:rPr>
              <w:br/>
              <w:t>об</w:t>
            </w:r>
            <w:r w:rsidRPr="00403CAC">
              <w:rPr>
                <w:rFonts w:ascii="Times New Roman" w:eastAsia="Times New Roman" w:hAnsi="Times New Roman" w:cs="Times New Roman"/>
                <w:color w:val="000000"/>
                <w:sz w:val="18"/>
                <w:szCs w:val="18"/>
                <w:lang w:eastAsia="ru-RU"/>
              </w:rPr>
              <w:br/>
              <w:t>утверждении</w:t>
            </w:r>
            <w:r w:rsidRPr="00403CAC">
              <w:rPr>
                <w:rFonts w:ascii="Times New Roman" w:eastAsia="Times New Roman" w:hAnsi="Times New Roman" w:cs="Times New Roman"/>
                <w:color w:val="000000"/>
                <w:sz w:val="18"/>
                <w:szCs w:val="18"/>
                <w:lang w:eastAsia="ru-RU"/>
              </w:rPr>
              <w:br/>
              <w:t>МП</w:t>
            </w:r>
          </w:p>
        </w:tc>
        <w:tc>
          <w:tcPr>
            <w:tcW w:w="4434" w:type="dxa"/>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Муниципальная программа</w:t>
            </w:r>
            <w:r w:rsidRPr="00403CAC">
              <w:rPr>
                <w:rFonts w:ascii="Times New Roman" w:eastAsia="Times New Roman" w:hAnsi="Times New Roman" w:cs="Times New Roman"/>
                <w:color w:val="000000"/>
                <w:sz w:val="18"/>
                <w:szCs w:val="18"/>
                <w:lang w:eastAsia="ru-RU"/>
              </w:rPr>
              <w:br/>
              <w:t>Чунского районного муниципального образования/</w:t>
            </w:r>
            <w:r w:rsidRPr="00403CAC">
              <w:rPr>
                <w:rFonts w:ascii="Times New Roman" w:eastAsia="Times New Roman" w:hAnsi="Times New Roman" w:cs="Times New Roman"/>
                <w:color w:val="000000"/>
                <w:sz w:val="18"/>
                <w:szCs w:val="18"/>
                <w:lang w:eastAsia="ru-RU"/>
              </w:rPr>
              <w:br/>
              <w:t>подпрограмма</w:t>
            </w:r>
          </w:p>
        </w:tc>
        <w:tc>
          <w:tcPr>
            <w:tcW w:w="1326" w:type="dxa"/>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КЦСР</w:t>
            </w:r>
          </w:p>
        </w:tc>
        <w:tc>
          <w:tcPr>
            <w:tcW w:w="4756" w:type="dxa"/>
            <w:gridSpan w:val="4"/>
            <w:tcBorders>
              <w:top w:val="single" w:sz="8"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Объем финансового обеспечения мероприятий программы</w:t>
            </w:r>
          </w:p>
        </w:tc>
        <w:tc>
          <w:tcPr>
            <w:tcW w:w="1958" w:type="dxa"/>
            <w:gridSpan w:val="2"/>
            <w:tcBorders>
              <w:top w:val="single" w:sz="8"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Исполнено                        ф. 0503117</w:t>
            </w:r>
          </w:p>
        </w:tc>
        <w:tc>
          <w:tcPr>
            <w:tcW w:w="700" w:type="dxa"/>
            <w:vMerge w:val="restart"/>
            <w:tcBorders>
              <w:top w:val="single" w:sz="8" w:space="0" w:color="auto"/>
              <w:left w:val="single" w:sz="4" w:space="0" w:color="auto"/>
              <w:bottom w:val="single" w:sz="8" w:space="0" w:color="000000"/>
              <w:right w:val="single" w:sz="8" w:space="0" w:color="auto"/>
            </w:tcBorders>
            <w:shd w:val="clear" w:color="auto" w:fill="auto"/>
            <w:textDirection w:val="btLr"/>
            <w:vAlign w:val="center"/>
            <w:hideMark/>
          </w:tcPr>
          <w:p w:rsidR="00E26B5F" w:rsidRPr="00403CAC" w:rsidRDefault="00E26B5F" w:rsidP="00424BC7">
            <w:pPr>
              <w:spacing w:after="0" w:line="240" w:lineRule="auto"/>
              <w:jc w:val="center"/>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 xml:space="preserve">оценка </w:t>
            </w:r>
            <w:proofErr w:type="spellStart"/>
            <w:proofErr w:type="gramStart"/>
            <w:r w:rsidRPr="00403CAC">
              <w:rPr>
                <w:rFonts w:ascii="Times New Roman" w:eastAsia="Times New Roman" w:hAnsi="Times New Roman" w:cs="Times New Roman"/>
                <w:sz w:val="18"/>
                <w:szCs w:val="18"/>
                <w:lang w:eastAsia="ru-RU"/>
              </w:rPr>
              <w:t>эффектив-ности</w:t>
            </w:r>
            <w:proofErr w:type="spellEnd"/>
            <w:proofErr w:type="gramEnd"/>
            <w:r w:rsidRPr="00403CAC">
              <w:rPr>
                <w:rFonts w:ascii="Times New Roman" w:eastAsia="Times New Roman" w:hAnsi="Times New Roman" w:cs="Times New Roman"/>
                <w:sz w:val="18"/>
                <w:szCs w:val="18"/>
                <w:lang w:eastAsia="ru-RU"/>
              </w:rPr>
              <w:t xml:space="preserve"> реализации</w:t>
            </w:r>
          </w:p>
        </w:tc>
      </w:tr>
      <w:tr w:rsidR="00E26B5F" w:rsidRPr="00403CAC" w:rsidTr="00C11698">
        <w:trPr>
          <w:cantSplit/>
          <w:trHeight w:val="207"/>
        </w:trPr>
        <w:tc>
          <w:tcPr>
            <w:tcW w:w="416" w:type="dxa"/>
            <w:vMerge/>
            <w:tcBorders>
              <w:top w:val="single" w:sz="8" w:space="0" w:color="auto"/>
              <w:left w:val="single" w:sz="8"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single" w:sz="8" w:space="0" w:color="auto"/>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vMerge/>
            <w:tcBorders>
              <w:top w:val="single" w:sz="8" w:space="0" w:color="auto"/>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326" w:type="dxa"/>
            <w:vMerge/>
            <w:tcBorders>
              <w:top w:val="single" w:sz="8" w:space="0" w:color="auto"/>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205" w:type="dxa"/>
            <w:vMerge w:val="restart"/>
            <w:tcBorders>
              <w:top w:val="nil"/>
              <w:left w:val="single" w:sz="4" w:space="0" w:color="auto"/>
              <w:bottom w:val="single" w:sz="8" w:space="0" w:color="000000"/>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Паспорт МП</w:t>
            </w:r>
          </w:p>
        </w:tc>
        <w:tc>
          <w:tcPr>
            <w:tcW w:w="1155" w:type="dxa"/>
            <w:vMerge w:val="restart"/>
            <w:tcBorders>
              <w:top w:val="nil"/>
              <w:left w:val="single" w:sz="4" w:space="0" w:color="auto"/>
              <w:bottom w:val="single" w:sz="8" w:space="0" w:color="000000"/>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Решение о бюджете от</w:t>
            </w:r>
            <w:r w:rsidRPr="00403CAC">
              <w:rPr>
                <w:rFonts w:ascii="Times New Roman" w:eastAsia="Times New Roman" w:hAnsi="Times New Roman" w:cs="Times New Roman"/>
                <w:color w:val="000000"/>
                <w:sz w:val="18"/>
                <w:szCs w:val="18"/>
                <w:lang w:eastAsia="ru-RU"/>
              </w:rPr>
              <w:br/>
              <w:t>27.12.2023</w:t>
            </w:r>
            <w:r w:rsidRPr="00403CAC">
              <w:rPr>
                <w:rFonts w:ascii="Times New Roman" w:eastAsia="Times New Roman" w:hAnsi="Times New Roman" w:cs="Times New Roman"/>
                <w:color w:val="000000"/>
                <w:sz w:val="18"/>
                <w:szCs w:val="18"/>
                <w:lang w:eastAsia="ru-RU"/>
              </w:rPr>
              <w:br/>
              <w:t>№ 183</w:t>
            </w:r>
          </w:p>
        </w:tc>
        <w:tc>
          <w:tcPr>
            <w:tcW w:w="1116" w:type="dxa"/>
            <w:vMerge w:val="restart"/>
            <w:tcBorders>
              <w:top w:val="nil"/>
              <w:left w:val="single" w:sz="4" w:space="0" w:color="auto"/>
              <w:bottom w:val="single" w:sz="8" w:space="0" w:color="000000"/>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Решение о бюджете от</w:t>
            </w:r>
            <w:r w:rsidRPr="00403CAC">
              <w:rPr>
                <w:rFonts w:ascii="Times New Roman" w:eastAsia="Times New Roman" w:hAnsi="Times New Roman" w:cs="Times New Roman"/>
                <w:color w:val="000000"/>
                <w:sz w:val="18"/>
                <w:szCs w:val="18"/>
                <w:lang w:eastAsia="ru-RU"/>
              </w:rPr>
              <w:br/>
              <w:t>28.12.2024</w:t>
            </w:r>
            <w:r w:rsidRPr="00403CAC">
              <w:rPr>
                <w:rFonts w:ascii="Times New Roman" w:eastAsia="Times New Roman" w:hAnsi="Times New Roman" w:cs="Times New Roman"/>
                <w:color w:val="000000"/>
                <w:sz w:val="18"/>
                <w:szCs w:val="18"/>
                <w:lang w:eastAsia="ru-RU"/>
              </w:rPr>
              <w:br/>
              <w:t>№ 114</w:t>
            </w:r>
          </w:p>
        </w:tc>
        <w:tc>
          <w:tcPr>
            <w:tcW w:w="1280" w:type="dxa"/>
            <w:vMerge w:val="restart"/>
            <w:tcBorders>
              <w:top w:val="nil"/>
              <w:left w:val="single" w:sz="4" w:space="0" w:color="auto"/>
              <w:bottom w:val="single" w:sz="8" w:space="0" w:color="000000"/>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Сводная</w:t>
            </w:r>
            <w:r w:rsidRPr="00403CAC">
              <w:rPr>
                <w:rFonts w:ascii="Times New Roman" w:eastAsia="Times New Roman" w:hAnsi="Times New Roman" w:cs="Times New Roman"/>
                <w:color w:val="000000"/>
                <w:sz w:val="18"/>
                <w:szCs w:val="18"/>
                <w:lang w:eastAsia="ru-RU"/>
              </w:rPr>
              <w:br/>
              <w:t xml:space="preserve">бюджетная </w:t>
            </w:r>
            <w:r w:rsidRPr="00403CAC">
              <w:rPr>
                <w:rFonts w:ascii="Times New Roman" w:eastAsia="Times New Roman" w:hAnsi="Times New Roman" w:cs="Times New Roman"/>
                <w:color w:val="000000"/>
                <w:sz w:val="18"/>
                <w:szCs w:val="18"/>
                <w:lang w:eastAsia="ru-RU"/>
              </w:rPr>
              <w:br/>
              <w:t>роспись/</w:t>
            </w:r>
            <w:r w:rsidRPr="00403CAC">
              <w:rPr>
                <w:rFonts w:ascii="Times New Roman" w:eastAsia="Times New Roman" w:hAnsi="Times New Roman" w:cs="Times New Roman"/>
                <w:color w:val="000000"/>
                <w:sz w:val="18"/>
                <w:szCs w:val="18"/>
                <w:lang w:eastAsia="ru-RU"/>
              </w:rPr>
              <w:br/>
              <w:t>Отчет</w:t>
            </w:r>
            <w:r w:rsidRPr="00403CAC">
              <w:rPr>
                <w:rFonts w:ascii="Times New Roman" w:eastAsia="Times New Roman" w:hAnsi="Times New Roman" w:cs="Times New Roman"/>
                <w:color w:val="000000"/>
                <w:sz w:val="18"/>
                <w:szCs w:val="18"/>
                <w:lang w:eastAsia="ru-RU"/>
              </w:rPr>
              <w:br/>
              <w:t>ф.0503117</w:t>
            </w:r>
          </w:p>
        </w:tc>
        <w:tc>
          <w:tcPr>
            <w:tcW w:w="1120" w:type="dxa"/>
            <w:vMerge w:val="restart"/>
            <w:tcBorders>
              <w:top w:val="nil"/>
              <w:left w:val="single" w:sz="4" w:space="0" w:color="auto"/>
              <w:bottom w:val="single" w:sz="8" w:space="0" w:color="000000"/>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тыс.</w:t>
            </w:r>
            <w:r w:rsidRPr="00403CAC">
              <w:rPr>
                <w:rFonts w:ascii="Times New Roman" w:eastAsia="Times New Roman" w:hAnsi="Times New Roman" w:cs="Times New Roman"/>
                <w:color w:val="000000"/>
                <w:sz w:val="18"/>
                <w:szCs w:val="18"/>
                <w:lang w:eastAsia="ru-RU"/>
              </w:rPr>
              <w:br/>
              <w:t>руб.</w:t>
            </w:r>
          </w:p>
        </w:tc>
        <w:tc>
          <w:tcPr>
            <w:tcW w:w="838" w:type="dxa"/>
            <w:vMerge w:val="restart"/>
            <w:tcBorders>
              <w:top w:val="nil"/>
              <w:left w:val="single" w:sz="4" w:space="0" w:color="auto"/>
              <w:bottom w:val="single" w:sz="8" w:space="0" w:color="000000"/>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w:t>
            </w:r>
          </w:p>
        </w:tc>
        <w:tc>
          <w:tcPr>
            <w:tcW w:w="700" w:type="dxa"/>
            <w:vMerge/>
            <w:tcBorders>
              <w:top w:val="single" w:sz="8" w:space="0" w:color="auto"/>
              <w:left w:val="single" w:sz="4" w:space="0" w:color="auto"/>
              <w:bottom w:val="single" w:sz="8" w:space="0" w:color="000000"/>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7"/>
        </w:trPr>
        <w:tc>
          <w:tcPr>
            <w:tcW w:w="416" w:type="dxa"/>
            <w:vMerge/>
            <w:tcBorders>
              <w:top w:val="single" w:sz="8" w:space="0" w:color="auto"/>
              <w:left w:val="single" w:sz="8"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single" w:sz="8" w:space="0" w:color="auto"/>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vMerge/>
            <w:tcBorders>
              <w:top w:val="single" w:sz="8" w:space="0" w:color="auto"/>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326" w:type="dxa"/>
            <w:vMerge/>
            <w:tcBorders>
              <w:top w:val="single" w:sz="8" w:space="0" w:color="auto"/>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205" w:type="dxa"/>
            <w:vMerge/>
            <w:tcBorders>
              <w:top w:val="nil"/>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155" w:type="dxa"/>
            <w:vMerge/>
            <w:tcBorders>
              <w:top w:val="nil"/>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116" w:type="dxa"/>
            <w:vMerge/>
            <w:tcBorders>
              <w:top w:val="nil"/>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280" w:type="dxa"/>
            <w:vMerge/>
            <w:tcBorders>
              <w:top w:val="nil"/>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120" w:type="dxa"/>
            <w:vMerge/>
            <w:tcBorders>
              <w:top w:val="nil"/>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838" w:type="dxa"/>
            <w:vMerge/>
            <w:tcBorders>
              <w:top w:val="nil"/>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700" w:type="dxa"/>
            <w:vMerge/>
            <w:tcBorders>
              <w:top w:val="single" w:sz="8" w:space="0" w:color="auto"/>
              <w:left w:val="single" w:sz="4" w:space="0" w:color="auto"/>
              <w:bottom w:val="single" w:sz="8" w:space="0" w:color="000000"/>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val="restart"/>
            <w:tcBorders>
              <w:top w:val="nil"/>
              <w:left w:val="single" w:sz="8" w:space="0" w:color="auto"/>
              <w:bottom w:val="single" w:sz="8" w:space="0" w:color="000000"/>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w:t>
            </w:r>
          </w:p>
        </w:tc>
        <w:tc>
          <w:tcPr>
            <w:tcW w:w="1519" w:type="dxa"/>
            <w:vMerge w:val="restart"/>
            <w:tcBorders>
              <w:top w:val="nil"/>
              <w:left w:val="single" w:sz="4" w:space="0" w:color="auto"/>
              <w:bottom w:val="single" w:sz="8" w:space="0" w:color="000000"/>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 xml:space="preserve">14.02.19 № 10 ред.: от 28.12.24 № 416 </w:t>
            </w: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Социальная поддержка населения</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4100000000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666,5</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607,0</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666,5</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666,5</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661,5</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99,2</w:t>
            </w:r>
          </w:p>
        </w:tc>
        <w:tc>
          <w:tcPr>
            <w:tcW w:w="700" w:type="dxa"/>
            <w:vMerge w:val="restart"/>
            <w:tcBorders>
              <w:top w:val="nil"/>
              <w:left w:val="single" w:sz="4" w:space="0" w:color="auto"/>
              <w:bottom w:val="single" w:sz="8" w:space="0" w:color="000000"/>
              <w:right w:val="single" w:sz="8" w:space="0" w:color="auto"/>
            </w:tcBorders>
            <w:shd w:val="clear" w:color="000000" w:fill="FFFFFF"/>
            <w:textDirection w:val="btLr"/>
            <w:vAlign w:val="center"/>
            <w:hideMark/>
          </w:tcPr>
          <w:p w:rsidR="00E26B5F" w:rsidRPr="00403CAC" w:rsidRDefault="00E26B5F" w:rsidP="00424BC7">
            <w:pPr>
              <w:spacing w:after="0" w:line="240" w:lineRule="auto"/>
              <w:jc w:val="center"/>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эффективная</w:t>
            </w:r>
          </w:p>
        </w:tc>
      </w:tr>
      <w:tr w:rsidR="00E26B5F" w:rsidRPr="00403CAC" w:rsidTr="00C11698">
        <w:trPr>
          <w:cantSplit/>
          <w:trHeight w:val="20"/>
        </w:trPr>
        <w:tc>
          <w:tcPr>
            <w:tcW w:w="416" w:type="dxa"/>
            <w:vMerge/>
            <w:tcBorders>
              <w:top w:val="nil"/>
              <w:left w:val="single" w:sz="8"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Оказание мер социальной поддержки отдельным категориям граждан</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4110000000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184,9</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125,0</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184,9</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184,9</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184,9</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100,0</w:t>
            </w:r>
          </w:p>
        </w:tc>
        <w:tc>
          <w:tcPr>
            <w:tcW w:w="700" w:type="dxa"/>
            <w:vMerge/>
            <w:tcBorders>
              <w:top w:val="nil"/>
              <w:left w:val="single" w:sz="4" w:space="0" w:color="auto"/>
              <w:bottom w:val="single" w:sz="8" w:space="0" w:color="000000"/>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tcBorders>
              <w:top w:val="nil"/>
              <w:left w:val="single" w:sz="8"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Поддержка социально ориентированных некоммерческих организаций Чунского районного муниципального образования</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4120000000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30,0</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30,0</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30,0</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30,0</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30,0</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100,0</w:t>
            </w:r>
          </w:p>
        </w:tc>
        <w:tc>
          <w:tcPr>
            <w:tcW w:w="700" w:type="dxa"/>
            <w:vMerge/>
            <w:tcBorders>
              <w:top w:val="nil"/>
              <w:left w:val="single" w:sz="4" w:space="0" w:color="auto"/>
              <w:bottom w:val="single" w:sz="8" w:space="0" w:color="000000"/>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tcBorders>
              <w:top w:val="nil"/>
              <w:left w:val="single" w:sz="8"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Ветераны и ветеранское движение</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4130000000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397,7</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397,0</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397,7</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397,7</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397,7</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100,0</w:t>
            </w:r>
          </w:p>
        </w:tc>
        <w:tc>
          <w:tcPr>
            <w:tcW w:w="700" w:type="dxa"/>
            <w:vMerge/>
            <w:tcBorders>
              <w:top w:val="nil"/>
              <w:left w:val="single" w:sz="4" w:space="0" w:color="auto"/>
              <w:bottom w:val="single" w:sz="8" w:space="0" w:color="000000"/>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tcBorders>
              <w:top w:val="nil"/>
              <w:left w:val="single" w:sz="8"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Укрепление семьи, поддержка материнства и детства</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4140000000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48,9</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50,0</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48,9</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48,9</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48,9</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100,0</w:t>
            </w:r>
          </w:p>
        </w:tc>
        <w:tc>
          <w:tcPr>
            <w:tcW w:w="700" w:type="dxa"/>
            <w:vMerge/>
            <w:tcBorders>
              <w:top w:val="nil"/>
              <w:left w:val="single" w:sz="4" w:space="0" w:color="auto"/>
              <w:bottom w:val="single" w:sz="8" w:space="0" w:color="000000"/>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tcBorders>
              <w:top w:val="nil"/>
              <w:left w:val="single" w:sz="8"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Семья для каждого ребенка</w:t>
            </w:r>
          </w:p>
        </w:tc>
        <w:tc>
          <w:tcPr>
            <w:tcW w:w="1326"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4160000000</w:t>
            </w:r>
          </w:p>
        </w:tc>
        <w:tc>
          <w:tcPr>
            <w:tcW w:w="1205"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5,0</w:t>
            </w:r>
          </w:p>
        </w:tc>
        <w:tc>
          <w:tcPr>
            <w:tcW w:w="1155"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5,0</w:t>
            </w:r>
          </w:p>
        </w:tc>
        <w:tc>
          <w:tcPr>
            <w:tcW w:w="1116"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5,0</w:t>
            </w:r>
          </w:p>
        </w:tc>
        <w:tc>
          <w:tcPr>
            <w:tcW w:w="1280"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5,0</w:t>
            </w:r>
          </w:p>
        </w:tc>
        <w:tc>
          <w:tcPr>
            <w:tcW w:w="1120"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0,0</w:t>
            </w:r>
          </w:p>
        </w:tc>
        <w:tc>
          <w:tcPr>
            <w:tcW w:w="838"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0,0</w:t>
            </w:r>
          </w:p>
        </w:tc>
        <w:tc>
          <w:tcPr>
            <w:tcW w:w="700" w:type="dxa"/>
            <w:vMerge/>
            <w:tcBorders>
              <w:top w:val="nil"/>
              <w:left w:val="single" w:sz="4" w:space="0" w:color="auto"/>
              <w:bottom w:val="single" w:sz="8" w:space="0" w:color="000000"/>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val="restart"/>
            <w:tcBorders>
              <w:top w:val="nil"/>
              <w:left w:val="single" w:sz="8" w:space="0" w:color="auto"/>
              <w:bottom w:val="single" w:sz="8" w:space="0" w:color="000000"/>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w:t>
            </w:r>
          </w:p>
        </w:tc>
        <w:tc>
          <w:tcPr>
            <w:tcW w:w="1519" w:type="dxa"/>
            <w:vMerge w:val="restart"/>
            <w:tcBorders>
              <w:top w:val="nil"/>
              <w:left w:val="single" w:sz="4" w:space="0" w:color="auto"/>
              <w:bottom w:val="single" w:sz="8" w:space="0" w:color="000000"/>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18.02.21 № 17 ред. 28.12.24 № 413</w:t>
            </w: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b/>
                <w:bCs/>
                <w:sz w:val="18"/>
                <w:szCs w:val="18"/>
                <w:lang w:eastAsia="ru-RU"/>
              </w:rPr>
            </w:pPr>
            <w:r w:rsidRPr="00403CAC">
              <w:rPr>
                <w:rFonts w:ascii="Times New Roman" w:eastAsia="Times New Roman" w:hAnsi="Times New Roman" w:cs="Times New Roman"/>
                <w:b/>
                <w:bCs/>
                <w:sz w:val="18"/>
                <w:szCs w:val="18"/>
                <w:lang w:eastAsia="ru-RU"/>
              </w:rPr>
              <w:t>Здоровье</w:t>
            </w:r>
          </w:p>
        </w:tc>
        <w:tc>
          <w:tcPr>
            <w:tcW w:w="1326" w:type="dxa"/>
            <w:tcBorders>
              <w:top w:val="nil"/>
              <w:left w:val="nil"/>
              <w:bottom w:val="single" w:sz="4" w:space="0" w:color="auto"/>
              <w:right w:val="single" w:sz="4" w:space="0" w:color="auto"/>
            </w:tcBorders>
            <w:shd w:val="clear" w:color="auto" w:fill="auto"/>
            <w:vAlign w:val="center"/>
            <w:hideMark/>
          </w:tcPr>
          <w:p w:rsidR="00E26B5F" w:rsidRPr="00403CAC" w:rsidRDefault="00E26B5F" w:rsidP="00424BC7">
            <w:pPr>
              <w:spacing w:after="0" w:line="240" w:lineRule="auto"/>
              <w:jc w:val="center"/>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4200000000</w:t>
            </w:r>
          </w:p>
        </w:tc>
        <w:tc>
          <w:tcPr>
            <w:tcW w:w="1205" w:type="dxa"/>
            <w:tcBorders>
              <w:top w:val="nil"/>
              <w:left w:val="nil"/>
              <w:bottom w:val="single" w:sz="4" w:space="0" w:color="auto"/>
              <w:right w:val="single" w:sz="4" w:space="0" w:color="auto"/>
            </w:tcBorders>
            <w:shd w:val="clear" w:color="auto" w:fill="auto"/>
            <w:vAlign w:val="center"/>
            <w:hideMark/>
          </w:tcPr>
          <w:p w:rsidR="00E26B5F" w:rsidRPr="00403CAC" w:rsidRDefault="00E26B5F" w:rsidP="00424BC7">
            <w:pPr>
              <w:spacing w:after="0" w:line="240" w:lineRule="auto"/>
              <w:jc w:val="right"/>
              <w:rPr>
                <w:rFonts w:ascii="Times New Roman" w:eastAsia="Times New Roman" w:hAnsi="Times New Roman" w:cs="Times New Roman"/>
                <w:b/>
                <w:bCs/>
                <w:sz w:val="18"/>
                <w:szCs w:val="18"/>
                <w:lang w:eastAsia="ru-RU"/>
              </w:rPr>
            </w:pPr>
            <w:r w:rsidRPr="00403CAC">
              <w:rPr>
                <w:rFonts w:ascii="Times New Roman" w:eastAsia="Times New Roman" w:hAnsi="Times New Roman" w:cs="Times New Roman"/>
                <w:b/>
                <w:bCs/>
                <w:sz w:val="18"/>
                <w:szCs w:val="18"/>
                <w:lang w:eastAsia="ru-RU"/>
              </w:rPr>
              <w:t>200,0</w:t>
            </w:r>
          </w:p>
        </w:tc>
        <w:tc>
          <w:tcPr>
            <w:tcW w:w="1155" w:type="dxa"/>
            <w:tcBorders>
              <w:top w:val="nil"/>
              <w:left w:val="nil"/>
              <w:bottom w:val="single" w:sz="4" w:space="0" w:color="auto"/>
              <w:right w:val="single" w:sz="4" w:space="0" w:color="auto"/>
            </w:tcBorders>
            <w:shd w:val="clear" w:color="auto" w:fill="auto"/>
            <w:vAlign w:val="center"/>
            <w:hideMark/>
          </w:tcPr>
          <w:p w:rsidR="00E26B5F" w:rsidRPr="00403CAC" w:rsidRDefault="00E26B5F" w:rsidP="00424BC7">
            <w:pPr>
              <w:spacing w:after="0" w:line="240" w:lineRule="auto"/>
              <w:jc w:val="right"/>
              <w:rPr>
                <w:rFonts w:ascii="Times New Roman" w:eastAsia="Times New Roman" w:hAnsi="Times New Roman" w:cs="Times New Roman"/>
                <w:b/>
                <w:bCs/>
                <w:sz w:val="18"/>
                <w:szCs w:val="18"/>
                <w:lang w:eastAsia="ru-RU"/>
              </w:rPr>
            </w:pPr>
            <w:r w:rsidRPr="00403CAC">
              <w:rPr>
                <w:rFonts w:ascii="Times New Roman" w:eastAsia="Times New Roman" w:hAnsi="Times New Roman" w:cs="Times New Roman"/>
                <w:b/>
                <w:bCs/>
                <w:sz w:val="18"/>
                <w:szCs w:val="18"/>
                <w:lang w:eastAsia="ru-RU"/>
              </w:rPr>
              <w:t>10,0</w:t>
            </w:r>
          </w:p>
        </w:tc>
        <w:tc>
          <w:tcPr>
            <w:tcW w:w="1116" w:type="dxa"/>
            <w:tcBorders>
              <w:top w:val="nil"/>
              <w:left w:val="nil"/>
              <w:bottom w:val="single" w:sz="4" w:space="0" w:color="auto"/>
              <w:right w:val="single" w:sz="4" w:space="0" w:color="auto"/>
            </w:tcBorders>
            <w:shd w:val="clear" w:color="auto" w:fill="auto"/>
            <w:vAlign w:val="center"/>
            <w:hideMark/>
          </w:tcPr>
          <w:p w:rsidR="00E26B5F" w:rsidRPr="00403CAC" w:rsidRDefault="00E26B5F" w:rsidP="00424BC7">
            <w:pPr>
              <w:spacing w:after="0" w:line="240" w:lineRule="auto"/>
              <w:jc w:val="right"/>
              <w:rPr>
                <w:rFonts w:ascii="Times New Roman" w:eastAsia="Times New Roman" w:hAnsi="Times New Roman" w:cs="Times New Roman"/>
                <w:b/>
                <w:bCs/>
                <w:sz w:val="18"/>
                <w:szCs w:val="18"/>
                <w:lang w:eastAsia="ru-RU"/>
              </w:rPr>
            </w:pPr>
            <w:r w:rsidRPr="00403CAC">
              <w:rPr>
                <w:rFonts w:ascii="Times New Roman" w:eastAsia="Times New Roman" w:hAnsi="Times New Roman" w:cs="Times New Roman"/>
                <w:b/>
                <w:bCs/>
                <w:sz w:val="18"/>
                <w:szCs w:val="18"/>
                <w:lang w:eastAsia="ru-RU"/>
              </w:rPr>
              <w:t>200,0</w:t>
            </w:r>
          </w:p>
        </w:tc>
        <w:tc>
          <w:tcPr>
            <w:tcW w:w="1280" w:type="dxa"/>
            <w:tcBorders>
              <w:top w:val="nil"/>
              <w:left w:val="nil"/>
              <w:bottom w:val="single" w:sz="4" w:space="0" w:color="auto"/>
              <w:right w:val="single" w:sz="4" w:space="0" w:color="auto"/>
            </w:tcBorders>
            <w:shd w:val="clear" w:color="auto" w:fill="auto"/>
            <w:vAlign w:val="center"/>
            <w:hideMark/>
          </w:tcPr>
          <w:p w:rsidR="00E26B5F" w:rsidRPr="00403CAC" w:rsidRDefault="00E26B5F" w:rsidP="00424BC7">
            <w:pPr>
              <w:spacing w:after="0" w:line="240" w:lineRule="auto"/>
              <w:jc w:val="right"/>
              <w:rPr>
                <w:rFonts w:ascii="Times New Roman" w:eastAsia="Times New Roman" w:hAnsi="Times New Roman" w:cs="Times New Roman"/>
                <w:b/>
                <w:bCs/>
                <w:sz w:val="18"/>
                <w:szCs w:val="18"/>
                <w:lang w:eastAsia="ru-RU"/>
              </w:rPr>
            </w:pPr>
            <w:r w:rsidRPr="00403CAC">
              <w:rPr>
                <w:rFonts w:ascii="Times New Roman" w:eastAsia="Times New Roman" w:hAnsi="Times New Roman" w:cs="Times New Roman"/>
                <w:b/>
                <w:bCs/>
                <w:sz w:val="18"/>
                <w:szCs w:val="18"/>
                <w:lang w:eastAsia="ru-RU"/>
              </w:rPr>
              <w:t>200,0</w:t>
            </w:r>
          </w:p>
        </w:tc>
        <w:tc>
          <w:tcPr>
            <w:tcW w:w="1120" w:type="dxa"/>
            <w:tcBorders>
              <w:top w:val="nil"/>
              <w:left w:val="nil"/>
              <w:bottom w:val="single" w:sz="4" w:space="0" w:color="auto"/>
              <w:right w:val="single" w:sz="4" w:space="0" w:color="auto"/>
            </w:tcBorders>
            <w:shd w:val="clear" w:color="auto" w:fill="auto"/>
            <w:vAlign w:val="center"/>
            <w:hideMark/>
          </w:tcPr>
          <w:p w:rsidR="00E26B5F" w:rsidRPr="00403CAC" w:rsidRDefault="00E26B5F" w:rsidP="00424BC7">
            <w:pPr>
              <w:spacing w:after="0" w:line="240" w:lineRule="auto"/>
              <w:jc w:val="right"/>
              <w:rPr>
                <w:rFonts w:ascii="Times New Roman" w:eastAsia="Times New Roman" w:hAnsi="Times New Roman" w:cs="Times New Roman"/>
                <w:b/>
                <w:bCs/>
                <w:sz w:val="18"/>
                <w:szCs w:val="18"/>
                <w:lang w:eastAsia="ru-RU"/>
              </w:rPr>
            </w:pPr>
            <w:r w:rsidRPr="00403CAC">
              <w:rPr>
                <w:rFonts w:ascii="Times New Roman" w:eastAsia="Times New Roman" w:hAnsi="Times New Roman" w:cs="Times New Roman"/>
                <w:b/>
                <w:bCs/>
                <w:sz w:val="18"/>
                <w:szCs w:val="18"/>
                <w:lang w:eastAsia="ru-RU"/>
              </w:rPr>
              <w:t>200,0</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100,0</w:t>
            </w:r>
          </w:p>
        </w:tc>
        <w:tc>
          <w:tcPr>
            <w:tcW w:w="700" w:type="dxa"/>
            <w:vMerge w:val="restart"/>
            <w:tcBorders>
              <w:top w:val="nil"/>
              <w:left w:val="single" w:sz="4" w:space="0" w:color="auto"/>
              <w:bottom w:val="single" w:sz="8" w:space="0" w:color="000000"/>
              <w:right w:val="single" w:sz="8" w:space="0" w:color="auto"/>
            </w:tcBorders>
            <w:shd w:val="clear" w:color="000000" w:fill="FFFFFF"/>
            <w:textDirection w:val="btLr"/>
            <w:vAlign w:val="center"/>
            <w:hideMark/>
          </w:tcPr>
          <w:p w:rsidR="00E26B5F" w:rsidRPr="00403CAC" w:rsidRDefault="00E26B5F" w:rsidP="00424BC7">
            <w:pPr>
              <w:spacing w:after="0" w:line="240" w:lineRule="auto"/>
              <w:jc w:val="center"/>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эффективная</w:t>
            </w:r>
          </w:p>
        </w:tc>
      </w:tr>
      <w:tr w:rsidR="00E26B5F" w:rsidRPr="00403CAC" w:rsidTr="00C11698">
        <w:trPr>
          <w:cantSplit/>
          <w:trHeight w:val="20"/>
        </w:trPr>
        <w:tc>
          <w:tcPr>
            <w:tcW w:w="416" w:type="dxa"/>
            <w:vMerge/>
            <w:tcBorders>
              <w:top w:val="nil"/>
              <w:left w:val="single" w:sz="8"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Создание условий для оказания медицинской помощи населению</w:t>
            </w:r>
          </w:p>
        </w:tc>
        <w:tc>
          <w:tcPr>
            <w:tcW w:w="1326" w:type="dxa"/>
            <w:tcBorders>
              <w:top w:val="nil"/>
              <w:left w:val="nil"/>
              <w:bottom w:val="single" w:sz="8" w:space="0" w:color="auto"/>
              <w:right w:val="single" w:sz="4" w:space="0" w:color="auto"/>
            </w:tcBorders>
            <w:shd w:val="clear" w:color="auto" w:fill="auto"/>
            <w:vAlign w:val="center"/>
            <w:hideMark/>
          </w:tcPr>
          <w:p w:rsidR="00E26B5F" w:rsidRPr="00403CAC" w:rsidRDefault="00E26B5F" w:rsidP="00424BC7">
            <w:pPr>
              <w:spacing w:after="0" w:line="240" w:lineRule="auto"/>
              <w:jc w:val="center"/>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4220000000</w:t>
            </w:r>
          </w:p>
        </w:tc>
        <w:tc>
          <w:tcPr>
            <w:tcW w:w="1205"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200,0</w:t>
            </w:r>
          </w:p>
        </w:tc>
        <w:tc>
          <w:tcPr>
            <w:tcW w:w="1155" w:type="dxa"/>
            <w:tcBorders>
              <w:top w:val="nil"/>
              <w:left w:val="nil"/>
              <w:bottom w:val="single" w:sz="8" w:space="0" w:color="auto"/>
              <w:right w:val="single" w:sz="4" w:space="0" w:color="auto"/>
            </w:tcBorders>
            <w:shd w:val="clear" w:color="auto" w:fill="auto"/>
            <w:vAlign w:val="center"/>
            <w:hideMark/>
          </w:tcPr>
          <w:p w:rsidR="00E26B5F" w:rsidRPr="00403CAC" w:rsidRDefault="00E26B5F" w:rsidP="00424BC7">
            <w:pPr>
              <w:spacing w:after="0" w:line="240" w:lineRule="auto"/>
              <w:jc w:val="right"/>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10,0</w:t>
            </w:r>
          </w:p>
        </w:tc>
        <w:tc>
          <w:tcPr>
            <w:tcW w:w="1116"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200,0</w:t>
            </w:r>
          </w:p>
        </w:tc>
        <w:tc>
          <w:tcPr>
            <w:tcW w:w="1280"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200,0</w:t>
            </w:r>
          </w:p>
        </w:tc>
        <w:tc>
          <w:tcPr>
            <w:tcW w:w="1120"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200,0</w:t>
            </w:r>
          </w:p>
        </w:tc>
        <w:tc>
          <w:tcPr>
            <w:tcW w:w="838"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100,0</w:t>
            </w:r>
          </w:p>
        </w:tc>
        <w:tc>
          <w:tcPr>
            <w:tcW w:w="700" w:type="dxa"/>
            <w:vMerge/>
            <w:tcBorders>
              <w:top w:val="nil"/>
              <w:left w:val="single" w:sz="4" w:space="0" w:color="auto"/>
              <w:bottom w:val="single" w:sz="8" w:space="0" w:color="000000"/>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val="restart"/>
            <w:tcBorders>
              <w:top w:val="nil"/>
              <w:left w:val="single" w:sz="8" w:space="0" w:color="auto"/>
              <w:bottom w:val="single" w:sz="8" w:space="0" w:color="000000"/>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3</w:t>
            </w:r>
          </w:p>
        </w:tc>
        <w:tc>
          <w:tcPr>
            <w:tcW w:w="1519" w:type="dxa"/>
            <w:vMerge w:val="restart"/>
            <w:tcBorders>
              <w:top w:val="nil"/>
              <w:left w:val="single" w:sz="4" w:space="0" w:color="auto"/>
              <w:bottom w:val="single" w:sz="8" w:space="0" w:color="000000"/>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16.07.19 № 52 ред.: от 28.12.24 № 405</w:t>
            </w: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Развитие системы образования</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4300000000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1 546 466,9</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ind w:hanging="87"/>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1 239 058,6</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ind w:hanging="108"/>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1 546 469,0</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1 546 466,9</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ind w:left="-95"/>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1 517 577,4</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98,1</w:t>
            </w:r>
          </w:p>
        </w:tc>
        <w:tc>
          <w:tcPr>
            <w:tcW w:w="700" w:type="dxa"/>
            <w:vMerge w:val="restart"/>
            <w:tcBorders>
              <w:top w:val="nil"/>
              <w:left w:val="single" w:sz="4" w:space="0" w:color="auto"/>
              <w:bottom w:val="single" w:sz="8" w:space="0" w:color="000000"/>
              <w:right w:val="single" w:sz="8" w:space="0" w:color="auto"/>
            </w:tcBorders>
            <w:shd w:val="clear" w:color="000000" w:fill="FFFFFF"/>
            <w:textDirection w:val="btLr"/>
            <w:vAlign w:val="center"/>
            <w:hideMark/>
          </w:tcPr>
          <w:p w:rsidR="00E26B5F" w:rsidRPr="00403CAC" w:rsidRDefault="00E26B5F" w:rsidP="00424BC7">
            <w:pPr>
              <w:spacing w:after="0" w:line="240" w:lineRule="auto"/>
              <w:jc w:val="center"/>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эффективная</w:t>
            </w:r>
          </w:p>
        </w:tc>
      </w:tr>
      <w:tr w:rsidR="00E26B5F" w:rsidRPr="00403CAC" w:rsidTr="00C11698">
        <w:trPr>
          <w:cantSplit/>
          <w:trHeight w:val="20"/>
        </w:trPr>
        <w:tc>
          <w:tcPr>
            <w:tcW w:w="416" w:type="dxa"/>
            <w:vMerge/>
            <w:tcBorders>
              <w:top w:val="nil"/>
              <w:left w:val="single" w:sz="8"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Дошкольное образование</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4310000000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362 613,9</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312 073,4</w:t>
            </w:r>
          </w:p>
        </w:tc>
        <w:tc>
          <w:tcPr>
            <w:tcW w:w="1116" w:type="dxa"/>
            <w:tcBorders>
              <w:top w:val="nil"/>
              <w:left w:val="nil"/>
              <w:bottom w:val="nil"/>
              <w:right w:val="nil"/>
            </w:tcBorders>
            <w:shd w:val="clear" w:color="auto" w:fill="auto"/>
            <w:noWrap/>
            <w:vAlign w:val="bottom"/>
            <w:hideMark/>
          </w:tcPr>
          <w:p w:rsidR="00E26B5F" w:rsidRPr="00403CAC" w:rsidRDefault="00E26B5F" w:rsidP="00424BC7">
            <w:pPr>
              <w:spacing w:after="0" w:line="240" w:lineRule="auto"/>
              <w:jc w:val="right"/>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362 613,9</w:t>
            </w:r>
          </w:p>
        </w:tc>
        <w:tc>
          <w:tcPr>
            <w:tcW w:w="1280" w:type="dxa"/>
            <w:tcBorders>
              <w:top w:val="nil"/>
              <w:left w:val="nil"/>
              <w:bottom w:val="nil"/>
              <w:right w:val="nil"/>
            </w:tcBorders>
            <w:shd w:val="clear" w:color="auto" w:fill="auto"/>
            <w:noWrap/>
            <w:vAlign w:val="bottom"/>
            <w:hideMark/>
          </w:tcPr>
          <w:p w:rsidR="00E26B5F" w:rsidRPr="00403CAC" w:rsidRDefault="00E26B5F" w:rsidP="00424BC7">
            <w:pPr>
              <w:spacing w:after="0" w:line="240" w:lineRule="auto"/>
              <w:jc w:val="right"/>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362 613,9</w:t>
            </w:r>
          </w:p>
        </w:tc>
        <w:tc>
          <w:tcPr>
            <w:tcW w:w="1120" w:type="dxa"/>
            <w:tcBorders>
              <w:top w:val="nil"/>
              <w:left w:val="nil"/>
              <w:bottom w:val="nil"/>
              <w:right w:val="nil"/>
            </w:tcBorders>
            <w:shd w:val="clear" w:color="auto" w:fill="auto"/>
            <w:noWrap/>
            <w:vAlign w:val="bottom"/>
            <w:hideMark/>
          </w:tcPr>
          <w:p w:rsidR="00E26B5F" w:rsidRPr="00403CAC" w:rsidRDefault="00E26B5F" w:rsidP="00424BC7">
            <w:pPr>
              <w:spacing w:after="0" w:line="240" w:lineRule="auto"/>
              <w:jc w:val="right"/>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356 395,5</w:t>
            </w:r>
          </w:p>
        </w:tc>
        <w:tc>
          <w:tcPr>
            <w:tcW w:w="838" w:type="dxa"/>
            <w:tcBorders>
              <w:top w:val="nil"/>
              <w:left w:val="single" w:sz="4" w:space="0" w:color="auto"/>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98,3</w:t>
            </w:r>
          </w:p>
        </w:tc>
        <w:tc>
          <w:tcPr>
            <w:tcW w:w="700" w:type="dxa"/>
            <w:vMerge/>
            <w:tcBorders>
              <w:top w:val="nil"/>
              <w:left w:val="single" w:sz="4" w:space="0" w:color="auto"/>
              <w:bottom w:val="single" w:sz="8" w:space="0" w:color="000000"/>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tcBorders>
              <w:top w:val="nil"/>
              <w:left w:val="single" w:sz="8"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Начальное общее, основное общее, среднее общее образование</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4320000000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1 071 688,2</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817 619,3</w:t>
            </w:r>
          </w:p>
        </w:tc>
        <w:tc>
          <w:tcPr>
            <w:tcW w:w="1116" w:type="dxa"/>
            <w:tcBorders>
              <w:top w:val="single" w:sz="4"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ind w:hanging="108"/>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1 071 690,3</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1 071 688,2</w:t>
            </w:r>
          </w:p>
        </w:tc>
        <w:tc>
          <w:tcPr>
            <w:tcW w:w="1120" w:type="dxa"/>
            <w:tcBorders>
              <w:top w:val="single" w:sz="4"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ind w:hanging="236"/>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1 049 482,1</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97,9</w:t>
            </w:r>
          </w:p>
        </w:tc>
        <w:tc>
          <w:tcPr>
            <w:tcW w:w="700" w:type="dxa"/>
            <w:vMerge/>
            <w:tcBorders>
              <w:top w:val="nil"/>
              <w:left w:val="single" w:sz="4" w:space="0" w:color="auto"/>
              <w:bottom w:val="single" w:sz="8" w:space="0" w:color="000000"/>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tcBorders>
              <w:top w:val="nil"/>
              <w:left w:val="single" w:sz="8"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Дополнительное образование детей в сфере образования</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4330000000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34 036,8</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33 081,3</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34 036,8</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34 036,8</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33 978,0</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99,8</w:t>
            </w:r>
          </w:p>
        </w:tc>
        <w:tc>
          <w:tcPr>
            <w:tcW w:w="700" w:type="dxa"/>
            <w:vMerge/>
            <w:tcBorders>
              <w:top w:val="nil"/>
              <w:left w:val="single" w:sz="4" w:space="0" w:color="auto"/>
              <w:bottom w:val="single" w:sz="8" w:space="0" w:color="000000"/>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tcBorders>
              <w:top w:val="nil"/>
              <w:left w:val="single" w:sz="8"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Отдых, оздоровление и занятость детей и подростков</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4340000000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5 676,0</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5 606,5</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5 676,0</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5 676,0</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5 676,0</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100,0</w:t>
            </w:r>
          </w:p>
        </w:tc>
        <w:tc>
          <w:tcPr>
            <w:tcW w:w="700" w:type="dxa"/>
            <w:vMerge/>
            <w:tcBorders>
              <w:top w:val="nil"/>
              <w:left w:val="single" w:sz="4" w:space="0" w:color="auto"/>
              <w:bottom w:val="single" w:sz="8" w:space="0" w:color="000000"/>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tcBorders>
              <w:top w:val="nil"/>
              <w:left w:val="single" w:sz="8"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Обеспечение реализации и прочие мероприятия муниципальной программы</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4350000000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72 452,0</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70 678,1</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72 452,0</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72 452,0</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72 045,8</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99,4</w:t>
            </w:r>
          </w:p>
        </w:tc>
        <w:tc>
          <w:tcPr>
            <w:tcW w:w="700" w:type="dxa"/>
            <w:vMerge/>
            <w:tcBorders>
              <w:top w:val="nil"/>
              <w:left w:val="single" w:sz="4" w:space="0" w:color="auto"/>
              <w:bottom w:val="single" w:sz="4" w:space="0" w:color="auto"/>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val="restart"/>
            <w:tcBorders>
              <w:top w:val="single" w:sz="4" w:space="0" w:color="auto"/>
              <w:left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w:t>
            </w:r>
          </w:p>
        </w:tc>
        <w:tc>
          <w:tcPr>
            <w:tcW w:w="1519" w:type="dxa"/>
            <w:vMerge w:val="restart"/>
            <w:tcBorders>
              <w:top w:val="single" w:sz="4" w:space="0" w:color="auto"/>
              <w:left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05.02.20 № 9 ред.:  от 28.12.24 № 421</w:t>
            </w:r>
          </w:p>
        </w:tc>
        <w:tc>
          <w:tcPr>
            <w:tcW w:w="4434" w:type="dxa"/>
            <w:tcBorders>
              <w:top w:val="single" w:sz="4" w:space="0" w:color="auto"/>
              <w:left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ind w:right="-108"/>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Развитие культуры, спорта и молодежной политики</w:t>
            </w:r>
          </w:p>
        </w:tc>
        <w:tc>
          <w:tcPr>
            <w:tcW w:w="1326" w:type="dxa"/>
            <w:tcBorders>
              <w:top w:val="single" w:sz="4" w:space="0" w:color="auto"/>
              <w:left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4400000000</w:t>
            </w:r>
          </w:p>
        </w:tc>
        <w:tc>
          <w:tcPr>
            <w:tcW w:w="1205" w:type="dxa"/>
            <w:tcBorders>
              <w:top w:val="single" w:sz="4" w:space="0" w:color="auto"/>
              <w:left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129 851,5</w:t>
            </w:r>
          </w:p>
        </w:tc>
        <w:tc>
          <w:tcPr>
            <w:tcW w:w="1155" w:type="dxa"/>
            <w:tcBorders>
              <w:top w:val="single" w:sz="4" w:space="0" w:color="auto"/>
              <w:left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127 356,7</w:t>
            </w:r>
          </w:p>
        </w:tc>
        <w:tc>
          <w:tcPr>
            <w:tcW w:w="1116" w:type="dxa"/>
            <w:tcBorders>
              <w:top w:val="single" w:sz="4" w:space="0" w:color="auto"/>
              <w:left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129 851,4</w:t>
            </w:r>
          </w:p>
        </w:tc>
        <w:tc>
          <w:tcPr>
            <w:tcW w:w="1280" w:type="dxa"/>
            <w:tcBorders>
              <w:top w:val="single" w:sz="4" w:space="0" w:color="auto"/>
              <w:left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129 851,5</w:t>
            </w:r>
          </w:p>
        </w:tc>
        <w:tc>
          <w:tcPr>
            <w:tcW w:w="1120" w:type="dxa"/>
            <w:tcBorders>
              <w:top w:val="single" w:sz="4" w:space="0" w:color="auto"/>
              <w:left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128 209,4</w:t>
            </w:r>
          </w:p>
        </w:tc>
        <w:tc>
          <w:tcPr>
            <w:tcW w:w="838" w:type="dxa"/>
            <w:tcBorders>
              <w:top w:val="single" w:sz="4" w:space="0" w:color="auto"/>
              <w:left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98,7</w:t>
            </w:r>
          </w:p>
        </w:tc>
        <w:tc>
          <w:tcPr>
            <w:tcW w:w="700" w:type="dxa"/>
            <w:vMerge w:val="restart"/>
            <w:tcBorders>
              <w:top w:val="single" w:sz="4" w:space="0" w:color="auto"/>
              <w:left w:val="single" w:sz="4" w:space="0" w:color="auto"/>
              <w:right w:val="single" w:sz="4" w:space="0" w:color="auto"/>
            </w:tcBorders>
            <w:shd w:val="clear" w:color="000000" w:fill="FFFFFF"/>
            <w:textDirection w:val="btLr"/>
            <w:vAlign w:val="center"/>
            <w:hideMark/>
          </w:tcPr>
          <w:p w:rsidR="00E26B5F" w:rsidRPr="00403CAC" w:rsidRDefault="00E26B5F" w:rsidP="00424BC7">
            <w:pPr>
              <w:spacing w:after="0" w:line="240" w:lineRule="auto"/>
              <w:jc w:val="center"/>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высокоэффективная</w:t>
            </w:r>
          </w:p>
        </w:tc>
      </w:tr>
      <w:tr w:rsidR="00E26B5F" w:rsidRPr="00403CAC" w:rsidTr="00C11698">
        <w:trPr>
          <w:cantSplit/>
          <w:trHeight w:val="20"/>
        </w:trPr>
        <w:tc>
          <w:tcPr>
            <w:tcW w:w="416" w:type="dxa"/>
            <w:vMerge/>
            <w:tcBorders>
              <w:left w:val="single" w:sz="8"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Развитие библиотечного дела</w:t>
            </w:r>
          </w:p>
        </w:tc>
        <w:tc>
          <w:tcPr>
            <w:tcW w:w="1326" w:type="dxa"/>
            <w:tcBorders>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4410000000</w:t>
            </w:r>
          </w:p>
        </w:tc>
        <w:tc>
          <w:tcPr>
            <w:tcW w:w="1205" w:type="dxa"/>
            <w:tcBorders>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15 689,6</w:t>
            </w:r>
          </w:p>
        </w:tc>
        <w:tc>
          <w:tcPr>
            <w:tcW w:w="1155" w:type="dxa"/>
            <w:tcBorders>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13 998,4</w:t>
            </w:r>
          </w:p>
        </w:tc>
        <w:tc>
          <w:tcPr>
            <w:tcW w:w="1116" w:type="dxa"/>
            <w:tcBorders>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15 689,6</w:t>
            </w:r>
          </w:p>
        </w:tc>
        <w:tc>
          <w:tcPr>
            <w:tcW w:w="1280" w:type="dxa"/>
            <w:tcBorders>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15 689,6</w:t>
            </w:r>
          </w:p>
        </w:tc>
        <w:tc>
          <w:tcPr>
            <w:tcW w:w="1120" w:type="dxa"/>
            <w:tcBorders>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15 479,6</w:t>
            </w:r>
          </w:p>
        </w:tc>
        <w:tc>
          <w:tcPr>
            <w:tcW w:w="838" w:type="dxa"/>
            <w:tcBorders>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98,7</w:t>
            </w:r>
          </w:p>
        </w:tc>
        <w:tc>
          <w:tcPr>
            <w:tcW w:w="700" w:type="dxa"/>
            <w:vMerge/>
            <w:tcBorders>
              <w:left w:val="single" w:sz="4" w:space="0" w:color="auto"/>
              <w:bottom w:val="single" w:sz="8" w:space="0" w:color="000000"/>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tcBorders>
              <w:top w:val="nil"/>
              <w:left w:val="single" w:sz="8"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Организация досуга и предоставление услуг организаций культуры</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4420000000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43 413,8</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42 617,3</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43 413,8</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43 413,8</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42 744,0</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98,5</w:t>
            </w:r>
          </w:p>
        </w:tc>
        <w:tc>
          <w:tcPr>
            <w:tcW w:w="700" w:type="dxa"/>
            <w:vMerge/>
            <w:tcBorders>
              <w:top w:val="nil"/>
              <w:left w:val="single" w:sz="4" w:space="0" w:color="auto"/>
              <w:bottom w:val="single" w:sz="8" w:space="0" w:color="000000"/>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tcBorders>
              <w:top w:val="nil"/>
              <w:left w:val="single" w:sz="8"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Развитие физической культуры и массового спорта</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4430000000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22 076,4</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21 403,8</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22 076,4</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22 076,4</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21 652,4</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98,1</w:t>
            </w:r>
          </w:p>
        </w:tc>
        <w:tc>
          <w:tcPr>
            <w:tcW w:w="700" w:type="dxa"/>
            <w:vMerge/>
            <w:tcBorders>
              <w:top w:val="nil"/>
              <w:left w:val="single" w:sz="4" w:space="0" w:color="auto"/>
              <w:bottom w:val="single" w:sz="8" w:space="0" w:color="000000"/>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tcBorders>
              <w:top w:val="nil"/>
              <w:left w:val="single" w:sz="8"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Дополнительное образование детей в сфере культуры</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4440000000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17 649,9</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20 436,3</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17 649,9</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17 649,9</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17 466,9</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99,0</w:t>
            </w:r>
          </w:p>
        </w:tc>
        <w:tc>
          <w:tcPr>
            <w:tcW w:w="700" w:type="dxa"/>
            <w:vMerge/>
            <w:tcBorders>
              <w:top w:val="nil"/>
              <w:left w:val="single" w:sz="4" w:space="0" w:color="auto"/>
              <w:bottom w:val="single" w:sz="8" w:space="0" w:color="000000"/>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tcBorders>
              <w:top w:val="nil"/>
              <w:left w:val="single" w:sz="8"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Молодежная политика</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4450000000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432,3</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50,0</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432,3</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432,3</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432,3</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100,0</w:t>
            </w:r>
          </w:p>
        </w:tc>
        <w:tc>
          <w:tcPr>
            <w:tcW w:w="700" w:type="dxa"/>
            <w:vMerge/>
            <w:tcBorders>
              <w:top w:val="nil"/>
              <w:left w:val="single" w:sz="4" w:space="0" w:color="auto"/>
              <w:bottom w:val="single" w:sz="8" w:space="0" w:color="000000"/>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tcBorders>
              <w:top w:val="nil"/>
              <w:left w:val="single" w:sz="8"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Сохранение народных традиций и народного творчества</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4460000000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 </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 </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 </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 </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 </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 </w:t>
            </w:r>
          </w:p>
        </w:tc>
        <w:tc>
          <w:tcPr>
            <w:tcW w:w="700" w:type="dxa"/>
            <w:vMerge/>
            <w:tcBorders>
              <w:top w:val="nil"/>
              <w:left w:val="single" w:sz="4" w:space="0" w:color="auto"/>
              <w:bottom w:val="single" w:sz="8" w:space="0" w:color="000000"/>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tcBorders>
              <w:top w:val="nil"/>
              <w:left w:val="single" w:sz="8"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Комплексные меры профилактики наркомании и других социально-негативных явлений</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4470000000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84,7</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85,0</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84,7</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84,7</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74,7</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88,2</w:t>
            </w:r>
          </w:p>
        </w:tc>
        <w:tc>
          <w:tcPr>
            <w:tcW w:w="700" w:type="dxa"/>
            <w:vMerge/>
            <w:tcBorders>
              <w:top w:val="nil"/>
              <w:left w:val="single" w:sz="4" w:space="0" w:color="auto"/>
              <w:bottom w:val="single" w:sz="8" w:space="0" w:color="000000"/>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tcBorders>
              <w:top w:val="nil"/>
              <w:left w:val="single" w:sz="8"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Патриотическое воспитание детей и молодежи</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4480000000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2 935,6</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100,0</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2 935,6</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2 935,6</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2 935,6</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100,0</w:t>
            </w:r>
          </w:p>
        </w:tc>
        <w:tc>
          <w:tcPr>
            <w:tcW w:w="700" w:type="dxa"/>
            <w:vMerge/>
            <w:tcBorders>
              <w:top w:val="nil"/>
              <w:left w:val="single" w:sz="4" w:space="0" w:color="auto"/>
              <w:bottom w:val="single" w:sz="8" w:space="0" w:color="000000"/>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tcBorders>
              <w:top w:val="nil"/>
              <w:left w:val="single" w:sz="8"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Обеспечение реализации муниципальной программы</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4490000000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27 569,1</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28 665,9</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27 569,1</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27 569,1</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27 423,8</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99,5</w:t>
            </w:r>
          </w:p>
        </w:tc>
        <w:tc>
          <w:tcPr>
            <w:tcW w:w="700" w:type="dxa"/>
            <w:vMerge/>
            <w:tcBorders>
              <w:top w:val="nil"/>
              <w:left w:val="single" w:sz="4" w:space="0" w:color="auto"/>
              <w:bottom w:val="single" w:sz="4" w:space="0" w:color="auto"/>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val="restart"/>
            <w:tcBorders>
              <w:top w:val="single" w:sz="4" w:space="0" w:color="auto"/>
              <w:left w:val="single" w:sz="8" w:space="0" w:color="auto"/>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5</w:t>
            </w:r>
          </w:p>
        </w:tc>
        <w:tc>
          <w:tcPr>
            <w:tcW w:w="151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 xml:space="preserve">07.09.20 № 60 </w:t>
            </w:r>
            <w:proofErr w:type="spellStart"/>
            <w:r w:rsidRPr="00403CAC">
              <w:rPr>
                <w:rFonts w:ascii="Times New Roman" w:eastAsia="Times New Roman" w:hAnsi="Times New Roman" w:cs="Times New Roman"/>
                <w:color w:val="000000"/>
                <w:sz w:val="18"/>
                <w:szCs w:val="18"/>
                <w:lang w:eastAsia="ru-RU"/>
              </w:rPr>
              <w:t>ред.</w:t>
            </w:r>
            <w:proofErr w:type="gramStart"/>
            <w:r w:rsidRPr="00403CAC">
              <w:rPr>
                <w:rFonts w:ascii="Times New Roman" w:eastAsia="Times New Roman" w:hAnsi="Times New Roman" w:cs="Times New Roman"/>
                <w:color w:val="000000"/>
                <w:sz w:val="18"/>
                <w:szCs w:val="18"/>
                <w:lang w:eastAsia="ru-RU"/>
              </w:rPr>
              <w:t>:о</w:t>
            </w:r>
            <w:proofErr w:type="gramEnd"/>
            <w:r w:rsidRPr="00403CAC">
              <w:rPr>
                <w:rFonts w:ascii="Times New Roman" w:eastAsia="Times New Roman" w:hAnsi="Times New Roman" w:cs="Times New Roman"/>
                <w:color w:val="000000"/>
                <w:sz w:val="18"/>
                <w:szCs w:val="18"/>
                <w:lang w:eastAsia="ru-RU"/>
              </w:rPr>
              <w:t>т</w:t>
            </w:r>
            <w:proofErr w:type="spellEnd"/>
            <w:r w:rsidRPr="00403CAC">
              <w:rPr>
                <w:rFonts w:ascii="Times New Roman" w:eastAsia="Times New Roman" w:hAnsi="Times New Roman" w:cs="Times New Roman"/>
                <w:color w:val="000000"/>
                <w:sz w:val="18"/>
                <w:szCs w:val="18"/>
                <w:lang w:eastAsia="ru-RU"/>
              </w:rPr>
              <w:t xml:space="preserve"> 28.12.24 № 423</w:t>
            </w:r>
          </w:p>
        </w:tc>
        <w:tc>
          <w:tcPr>
            <w:tcW w:w="4434" w:type="dxa"/>
            <w:tcBorders>
              <w:top w:val="single" w:sz="4"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Безопасность</w:t>
            </w:r>
          </w:p>
        </w:tc>
        <w:tc>
          <w:tcPr>
            <w:tcW w:w="1326" w:type="dxa"/>
            <w:tcBorders>
              <w:top w:val="single" w:sz="4"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4500000000</w:t>
            </w:r>
          </w:p>
        </w:tc>
        <w:tc>
          <w:tcPr>
            <w:tcW w:w="1205" w:type="dxa"/>
            <w:tcBorders>
              <w:top w:val="single" w:sz="4"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14 445,3</w:t>
            </w:r>
          </w:p>
        </w:tc>
        <w:tc>
          <w:tcPr>
            <w:tcW w:w="1155" w:type="dxa"/>
            <w:tcBorders>
              <w:top w:val="single" w:sz="4"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12 022,7</w:t>
            </w:r>
          </w:p>
        </w:tc>
        <w:tc>
          <w:tcPr>
            <w:tcW w:w="1116" w:type="dxa"/>
            <w:tcBorders>
              <w:top w:val="single" w:sz="4"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14 445,3</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14 445,3</w:t>
            </w:r>
          </w:p>
        </w:tc>
        <w:tc>
          <w:tcPr>
            <w:tcW w:w="1120" w:type="dxa"/>
            <w:tcBorders>
              <w:top w:val="single" w:sz="4"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14 423,7</w:t>
            </w:r>
          </w:p>
        </w:tc>
        <w:tc>
          <w:tcPr>
            <w:tcW w:w="838" w:type="dxa"/>
            <w:tcBorders>
              <w:top w:val="single" w:sz="4"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99,9</w:t>
            </w:r>
          </w:p>
        </w:tc>
        <w:tc>
          <w:tcPr>
            <w:tcW w:w="700" w:type="dxa"/>
            <w:vMerge w:val="restart"/>
            <w:tcBorders>
              <w:top w:val="single" w:sz="4" w:space="0" w:color="auto"/>
              <w:left w:val="single" w:sz="4" w:space="0" w:color="auto"/>
              <w:bottom w:val="single" w:sz="4" w:space="0" w:color="auto"/>
              <w:right w:val="single" w:sz="8" w:space="0" w:color="auto"/>
            </w:tcBorders>
            <w:shd w:val="clear" w:color="000000" w:fill="FFFFFF"/>
            <w:textDirection w:val="btLr"/>
            <w:vAlign w:val="center"/>
            <w:hideMark/>
          </w:tcPr>
          <w:p w:rsidR="00E26B5F" w:rsidRPr="00403CAC" w:rsidRDefault="00E26B5F" w:rsidP="00424BC7">
            <w:pPr>
              <w:spacing w:after="0" w:line="240" w:lineRule="auto"/>
              <w:jc w:val="center"/>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эффективная</w:t>
            </w:r>
          </w:p>
        </w:tc>
      </w:tr>
      <w:tr w:rsidR="00E26B5F" w:rsidRPr="00403CAC" w:rsidTr="00C11698">
        <w:trPr>
          <w:cantSplit/>
          <w:trHeight w:val="20"/>
        </w:trPr>
        <w:tc>
          <w:tcPr>
            <w:tcW w:w="416" w:type="dxa"/>
            <w:vMerge/>
            <w:tcBorders>
              <w:top w:val="nil"/>
              <w:left w:val="single" w:sz="8"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Предупреждение чрезвычайных ситуаций</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4510000000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3 261,6</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975,0</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3 261,6</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3 261,6</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3 261,4</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100,0</w:t>
            </w:r>
          </w:p>
        </w:tc>
        <w:tc>
          <w:tcPr>
            <w:tcW w:w="700" w:type="dxa"/>
            <w:vMerge/>
            <w:tcBorders>
              <w:top w:val="nil"/>
              <w:left w:val="single" w:sz="4" w:space="0" w:color="auto"/>
              <w:bottom w:val="single" w:sz="4" w:space="0" w:color="auto"/>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tcBorders>
              <w:top w:val="nil"/>
              <w:left w:val="single" w:sz="8"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Профилактика правонарушений, экстремистской и террористической деятельности</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4520000000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755,8</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 </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755,8</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755,8</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755,8</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100,0</w:t>
            </w:r>
          </w:p>
        </w:tc>
        <w:tc>
          <w:tcPr>
            <w:tcW w:w="700" w:type="dxa"/>
            <w:vMerge/>
            <w:tcBorders>
              <w:top w:val="nil"/>
              <w:left w:val="single" w:sz="4" w:space="0" w:color="auto"/>
              <w:bottom w:val="single" w:sz="4" w:space="0" w:color="auto"/>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tcBorders>
              <w:top w:val="nil"/>
              <w:left w:val="single" w:sz="8"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Безопасность дорожного движения</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4530000000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105,0</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105,0</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105,0</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105,0</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105,0</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 </w:t>
            </w:r>
          </w:p>
        </w:tc>
        <w:tc>
          <w:tcPr>
            <w:tcW w:w="700" w:type="dxa"/>
            <w:vMerge/>
            <w:tcBorders>
              <w:top w:val="nil"/>
              <w:left w:val="single" w:sz="4" w:space="0" w:color="auto"/>
              <w:bottom w:val="single" w:sz="4" w:space="0" w:color="auto"/>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tcBorders>
              <w:top w:val="nil"/>
              <w:left w:val="single" w:sz="8"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Развитие, содержание и обеспечение деятельности ЕДДС Чунского района</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4540000000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10 322,9</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10 942,7</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10 322,9</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10 322,9</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10 301,5</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99,8</w:t>
            </w:r>
          </w:p>
        </w:tc>
        <w:tc>
          <w:tcPr>
            <w:tcW w:w="700" w:type="dxa"/>
            <w:vMerge/>
            <w:tcBorders>
              <w:top w:val="nil"/>
              <w:left w:val="single" w:sz="4" w:space="0" w:color="auto"/>
              <w:bottom w:val="single" w:sz="4" w:space="0" w:color="auto"/>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6</w:t>
            </w:r>
          </w:p>
        </w:tc>
        <w:tc>
          <w:tcPr>
            <w:tcW w:w="1519" w:type="dxa"/>
            <w:tcBorders>
              <w:top w:val="single" w:sz="8"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 xml:space="preserve">11.11.22 № 380 ред. от 10.10.24 № 261 </w:t>
            </w:r>
          </w:p>
        </w:tc>
        <w:tc>
          <w:tcPr>
            <w:tcW w:w="4434" w:type="dxa"/>
            <w:tcBorders>
              <w:top w:val="single" w:sz="8"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Транспорт</w:t>
            </w:r>
          </w:p>
        </w:tc>
        <w:tc>
          <w:tcPr>
            <w:tcW w:w="1326" w:type="dxa"/>
            <w:tcBorders>
              <w:top w:val="single" w:sz="8"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4600000000</w:t>
            </w:r>
          </w:p>
        </w:tc>
        <w:tc>
          <w:tcPr>
            <w:tcW w:w="1205" w:type="dxa"/>
            <w:tcBorders>
              <w:top w:val="single" w:sz="8"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2 334,8</w:t>
            </w:r>
          </w:p>
        </w:tc>
        <w:tc>
          <w:tcPr>
            <w:tcW w:w="1155" w:type="dxa"/>
            <w:tcBorders>
              <w:top w:val="single" w:sz="8"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1 476,0</w:t>
            </w:r>
          </w:p>
        </w:tc>
        <w:tc>
          <w:tcPr>
            <w:tcW w:w="1116" w:type="dxa"/>
            <w:tcBorders>
              <w:top w:val="single" w:sz="8"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2 334,8</w:t>
            </w:r>
          </w:p>
        </w:tc>
        <w:tc>
          <w:tcPr>
            <w:tcW w:w="1280" w:type="dxa"/>
            <w:tcBorders>
              <w:top w:val="single" w:sz="8"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2 334,8</w:t>
            </w:r>
          </w:p>
        </w:tc>
        <w:tc>
          <w:tcPr>
            <w:tcW w:w="1120" w:type="dxa"/>
            <w:tcBorders>
              <w:top w:val="single" w:sz="8"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2 253,8</w:t>
            </w:r>
          </w:p>
        </w:tc>
        <w:tc>
          <w:tcPr>
            <w:tcW w:w="838" w:type="dxa"/>
            <w:tcBorders>
              <w:top w:val="single" w:sz="8"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96,5</w:t>
            </w:r>
          </w:p>
        </w:tc>
        <w:tc>
          <w:tcPr>
            <w:tcW w:w="700" w:type="dxa"/>
            <w:tcBorders>
              <w:top w:val="single" w:sz="8" w:space="0" w:color="auto"/>
              <w:left w:val="nil"/>
              <w:bottom w:val="single" w:sz="8" w:space="0" w:color="auto"/>
              <w:right w:val="single" w:sz="8" w:space="0" w:color="auto"/>
            </w:tcBorders>
            <w:shd w:val="clear" w:color="000000" w:fill="FFFFFF"/>
            <w:textDirection w:val="btLr"/>
            <w:vAlign w:val="center"/>
            <w:hideMark/>
          </w:tcPr>
          <w:p w:rsidR="00E26B5F" w:rsidRPr="00403CAC" w:rsidRDefault="00E26B5F" w:rsidP="00424BC7">
            <w:pPr>
              <w:spacing w:after="0" w:line="240" w:lineRule="auto"/>
              <w:jc w:val="center"/>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эффективная</w:t>
            </w:r>
          </w:p>
        </w:tc>
      </w:tr>
      <w:tr w:rsidR="00E26B5F" w:rsidRPr="00403CAC" w:rsidTr="00C11698">
        <w:trPr>
          <w:cantSplit/>
          <w:trHeight w:val="20"/>
        </w:trPr>
        <w:tc>
          <w:tcPr>
            <w:tcW w:w="416" w:type="dxa"/>
            <w:vMerge w:val="restart"/>
            <w:tcBorders>
              <w:top w:val="nil"/>
              <w:left w:val="single" w:sz="8" w:space="0" w:color="auto"/>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7</w:t>
            </w:r>
          </w:p>
        </w:tc>
        <w:tc>
          <w:tcPr>
            <w:tcW w:w="1519" w:type="dxa"/>
            <w:vMerge w:val="restart"/>
            <w:tcBorders>
              <w:top w:val="nil"/>
              <w:left w:val="single" w:sz="4" w:space="0" w:color="auto"/>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12.01.21 № 2 ред.: от 28.12.24 № 411</w:t>
            </w: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Развитие коммунальной инфраструктуры объектов социальной сферы, находящихся в муниципальной собственности Чунского РМО</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4700000000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2 529,8</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1 035,1</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2 529,8</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2 529,8</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2 529,7</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100,0</w:t>
            </w:r>
          </w:p>
        </w:tc>
        <w:tc>
          <w:tcPr>
            <w:tcW w:w="700" w:type="dxa"/>
            <w:vMerge w:val="restart"/>
            <w:tcBorders>
              <w:top w:val="nil"/>
              <w:left w:val="single" w:sz="4" w:space="0" w:color="auto"/>
              <w:bottom w:val="single" w:sz="4" w:space="0" w:color="auto"/>
              <w:right w:val="single" w:sz="8" w:space="0" w:color="auto"/>
            </w:tcBorders>
            <w:shd w:val="clear" w:color="000000" w:fill="FFFFFF"/>
            <w:textDirection w:val="btLr"/>
            <w:vAlign w:val="center"/>
            <w:hideMark/>
          </w:tcPr>
          <w:p w:rsidR="00E26B5F" w:rsidRPr="00403CAC" w:rsidRDefault="00E26B5F" w:rsidP="00424BC7">
            <w:pPr>
              <w:spacing w:after="0" w:line="240" w:lineRule="auto"/>
              <w:jc w:val="center"/>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эффективная</w:t>
            </w:r>
          </w:p>
        </w:tc>
      </w:tr>
      <w:tr w:rsidR="00E26B5F" w:rsidRPr="00403CAC" w:rsidTr="00C11698">
        <w:trPr>
          <w:cantSplit/>
          <w:trHeight w:val="20"/>
        </w:trPr>
        <w:tc>
          <w:tcPr>
            <w:tcW w:w="416" w:type="dxa"/>
            <w:vMerge/>
            <w:tcBorders>
              <w:top w:val="nil"/>
              <w:left w:val="single" w:sz="8"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Модернизация коммунальной инфраструктуры объектов социальной сферы, находящихся в муниципальной собственности Чунского РМО</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4710000000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1 833,8</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1 034,1</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1 833,8</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1 833,8</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1 833,7</w:t>
            </w:r>
          </w:p>
        </w:tc>
        <w:tc>
          <w:tcPr>
            <w:tcW w:w="838" w:type="dxa"/>
            <w:tcBorders>
              <w:top w:val="nil"/>
              <w:left w:val="nil"/>
              <w:bottom w:val="nil"/>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100,0</w:t>
            </w:r>
          </w:p>
        </w:tc>
        <w:tc>
          <w:tcPr>
            <w:tcW w:w="700" w:type="dxa"/>
            <w:vMerge/>
            <w:tcBorders>
              <w:top w:val="nil"/>
              <w:left w:val="single" w:sz="4" w:space="0" w:color="auto"/>
              <w:bottom w:val="single" w:sz="4" w:space="0" w:color="auto"/>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tcBorders>
              <w:top w:val="nil"/>
              <w:left w:val="single" w:sz="8"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nil"/>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Энергосбережение и повышение энергетической эффективности объектов социальной сферы, находящихся в муниципальной собственности Чунского РМО</w:t>
            </w:r>
          </w:p>
        </w:tc>
        <w:tc>
          <w:tcPr>
            <w:tcW w:w="1326" w:type="dxa"/>
            <w:tcBorders>
              <w:top w:val="nil"/>
              <w:left w:val="nil"/>
              <w:bottom w:val="nil"/>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4720000000</w:t>
            </w:r>
          </w:p>
        </w:tc>
        <w:tc>
          <w:tcPr>
            <w:tcW w:w="1205" w:type="dxa"/>
            <w:tcBorders>
              <w:top w:val="nil"/>
              <w:left w:val="nil"/>
              <w:bottom w:val="nil"/>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696,0</w:t>
            </w:r>
          </w:p>
        </w:tc>
        <w:tc>
          <w:tcPr>
            <w:tcW w:w="1155" w:type="dxa"/>
            <w:tcBorders>
              <w:top w:val="nil"/>
              <w:left w:val="nil"/>
              <w:bottom w:val="nil"/>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w:t>
            </w:r>
          </w:p>
        </w:tc>
        <w:tc>
          <w:tcPr>
            <w:tcW w:w="1116" w:type="dxa"/>
            <w:tcBorders>
              <w:top w:val="nil"/>
              <w:left w:val="nil"/>
              <w:bottom w:val="nil"/>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696,0</w:t>
            </w:r>
          </w:p>
        </w:tc>
        <w:tc>
          <w:tcPr>
            <w:tcW w:w="1280" w:type="dxa"/>
            <w:tcBorders>
              <w:top w:val="nil"/>
              <w:left w:val="nil"/>
              <w:bottom w:val="nil"/>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696,0</w:t>
            </w:r>
          </w:p>
        </w:tc>
        <w:tc>
          <w:tcPr>
            <w:tcW w:w="1120" w:type="dxa"/>
            <w:tcBorders>
              <w:top w:val="nil"/>
              <w:left w:val="nil"/>
              <w:bottom w:val="nil"/>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696,0</w:t>
            </w:r>
          </w:p>
        </w:tc>
        <w:tc>
          <w:tcPr>
            <w:tcW w:w="838" w:type="dxa"/>
            <w:tcBorders>
              <w:top w:val="single" w:sz="4" w:space="0" w:color="auto"/>
              <w:left w:val="nil"/>
              <w:bottom w:val="nil"/>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100,0</w:t>
            </w:r>
          </w:p>
        </w:tc>
        <w:tc>
          <w:tcPr>
            <w:tcW w:w="700" w:type="dxa"/>
            <w:vMerge/>
            <w:tcBorders>
              <w:top w:val="nil"/>
              <w:left w:val="single" w:sz="4" w:space="0" w:color="auto"/>
              <w:bottom w:val="single" w:sz="4" w:space="0" w:color="auto"/>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8</w:t>
            </w:r>
          </w:p>
        </w:tc>
        <w:tc>
          <w:tcPr>
            <w:tcW w:w="1519" w:type="dxa"/>
            <w:tcBorders>
              <w:top w:val="single" w:sz="8"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22.04.20 № 29 ред. 28.12.24 № 417</w:t>
            </w:r>
          </w:p>
        </w:tc>
        <w:tc>
          <w:tcPr>
            <w:tcW w:w="4434" w:type="dxa"/>
            <w:tcBorders>
              <w:top w:val="single" w:sz="8"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Молодым семьям - доступное жилье</w:t>
            </w:r>
          </w:p>
        </w:tc>
        <w:tc>
          <w:tcPr>
            <w:tcW w:w="1326" w:type="dxa"/>
            <w:tcBorders>
              <w:top w:val="single" w:sz="8"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4800000000</w:t>
            </w:r>
          </w:p>
        </w:tc>
        <w:tc>
          <w:tcPr>
            <w:tcW w:w="1205" w:type="dxa"/>
            <w:tcBorders>
              <w:top w:val="single" w:sz="8"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870,5</w:t>
            </w:r>
          </w:p>
        </w:tc>
        <w:tc>
          <w:tcPr>
            <w:tcW w:w="1155" w:type="dxa"/>
            <w:tcBorders>
              <w:top w:val="single" w:sz="8"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 </w:t>
            </w:r>
          </w:p>
        </w:tc>
        <w:tc>
          <w:tcPr>
            <w:tcW w:w="1116" w:type="dxa"/>
            <w:tcBorders>
              <w:top w:val="single" w:sz="8"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870,5</w:t>
            </w:r>
          </w:p>
        </w:tc>
        <w:tc>
          <w:tcPr>
            <w:tcW w:w="1280" w:type="dxa"/>
            <w:tcBorders>
              <w:top w:val="single" w:sz="8"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870,5</w:t>
            </w:r>
          </w:p>
        </w:tc>
        <w:tc>
          <w:tcPr>
            <w:tcW w:w="1120" w:type="dxa"/>
            <w:tcBorders>
              <w:top w:val="single" w:sz="8"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585,1</w:t>
            </w:r>
          </w:p>
        </w:tc>
        <w:tc>
          <w:tcPr>
            <w:tcW w:w="838" w:type="dxa"/>
            <w:tcBorders>
              <w:top w:val="single" w:sz="8"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67,2</w:t>
            </w:r>
          </w:p>
        </w:tc>
        <w:tc>
          <w:tcPr>
            <w:tcW w:w="700" w:type="dxa"/>
            <w:tcBorders>
              <w:top w:val="single" w:sz="8" w:space="0" w:color="auto"/>
              <w:left w:val="nil"/>
              <w:bottom w:val="single" w:sz="8" w:space="0" w:color="auto"/>
              <w:right w:val="single" w:sz="8" w:space="0" w:color="auto"/>
            </w:tcBorders>
            <w:shd w:val="clear" w:color="000000" w:fill="FFFFFF"/>
            <w:textDirection w:val="btLr"/>
            <w:vAlign w:val="center"/>
            <w:hideMark/>
          </w:tcPr>
          <w:p w:rsidR="00E26B5F" w:rsidRPr="00403CAC" w:rsidRDefault="00E26B5F" w:rsidP="00424BC7">
            <w:pPr>
              <w:spacing w:after="0" w:line="240" w:lineRule="auto"/>
              <w:jc w:val="center"/>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эффективная</w:t>
            </w:r>
          </w:p>
        </w:tc>
      </w:tr>
      <w:tr w:rsidR="00E26B5F" w:rsidRPr="00403CAC" w:rsidTr="00C11698">
        <w:trPr>
          <w:cantSplit/>
          <w:trHeight w:val="20"/>
        </w:trPr>
        <w:tc>
          <w:tcPr>
            <w:tcW w:w="416" w:type="dxa"/>
            <w:vMerge w:val="restart"/>
            <w:tcBorders>
              <w:top w:val="nil"/>
              <w:left w:val="single" w:sz="8" w:space="0" w:color="auto"/>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9</w:t>
            </w:r>
          </w:p>
        </w:tc>
        <w:tc>
          <w:tcPr>
            <w:tcW w:w="1519" w:type="dxa"/>
            <w:vMerge w:val="restart"/>
            <w:tcBorders>
              <w:top w:val="nil"/>
              <w:left w:val="single" w:sz="4" w:space="0" w:color="auto"/>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11.11.21 № 162 ред.: от 28.12.24 № 394</w:t>
            </w: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Экономическое развитие Чунского района</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4900000000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108,6</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105,0</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108,6</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108,6</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108,6</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100,0</w:t>
            </w:r>
          </w:p>
        </w:tc>
        <w:tc>
          <w:tcPr>
            <w:tcW w:w="700" w:type="dxa"/>
            <w:vMerge w:val="restart"/>
            <w:tcBorders>
              <w:top w:val="nil"/>
              <w:left w:val="single" w:sz="4" w:space="0" w:color="auto"/>
              <w:bottom w:val="single" w:sz="4" w:space="0" w:color="auto"/>
              <w:right w:val="single" w:sz="8" w:space="0" w:color="auto"/>
            </w:tcBorders>
            <w:shd w:val="clear" w:color="000000" w:fill="FFFFFF"/>
            <w:textDirection w:val="btLr"/>
            <w:vAlign w:val="center"/>
            <w:hideMark/>
          </w:tcPr>
          <w:p w:rsidR="00E26B5F" w:rsidRPr="00403CAC" w:rsidRDefault="00E26B5F" w:rsidP="00424BC7">
            <w:pPr>
              <w:spacing w:after="0" w:line="240" w:lineRule="auto"/>
              <w:jc w:val="center"/>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эффективная</w:t>
            </w:r>
          </w:p>
        </w:tc>
      </w:tr>
      <w:tr w:rsidR="00E26B5F" w:rsidRPr="00403CAC" w:rsidTr="00C11698">
        <w:trPr>
          <w:cantSplit/>
          <w:trHeight w:val="20"/>
        </w:trPr>
        <w:tc>
          <w:tcPr>
            <w:tcW w:w="416" w:type="dxa"/>
            <w:vMerge/>
            <w:tcBorders>
              <w:top w:val="nil"/>
              <w:left w:val="single" w:sz="8"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Развитие экономики и инвестиционной деятельности</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4910000000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29,6</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35,0</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29,6</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29,6</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29,6</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100,0</w:t>
            </w:r>
          </w:p>
        </w:tc>
        <w:tc>
          <w:tcPr>
            <w:tcW w:w="700" w:type="dxa"/>
            <w:vMerge/>
            <w:tcBorders>
              <w:top w:val="nil"/>
              <w:left w:val="single" w:sz="4" w:space="0" w:color="auto"/>
              <w:bottom w:val="single" w:sz="4" w:space="0" w:color="auto"/>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tcBorders>
              <w:top w:val="nil"/>
              <w:left w:val="single" w:sz="8"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Развитие и поддержка субъектов малого и среднего предпринимательства</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4920000000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58,8</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55,0</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58,8</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58,8</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58,8</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100,0</w:t>
            </w:r>
          </w:p>
        </w:tc>
        <w:tc>
          <w:tcPr>
            <w:tcW w:w="700" w:type="dxa"/>
            <w:vMerge/>
            <w:tcBorders>
              <w:top w:val="nil"/>
              <w:left w:val="single" w:sz="4" w:space="0" w:color="auto"/>
              <w:bottom w:val="single" w:sz="4" w:space="0" w:color="auto"/>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tcBorders>
              <w:top w:val="nil"/>
              <w:left w:val="single" w:sz="8"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Развитие потребительского рынка</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4930000000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20,2</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15,0</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20,2</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20,2</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20,2</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100,0</w:t>
            </w:r>
          </w:p>
        </w:tc>
        <w:tc>
          <w:tcPr>
            <w:tcW w:w="700" w:type="dxa"/>
            <w:vMerge/>
            <w:tcBorders>
              <w:top w:val="nil"/>
              <w:left w:val="single" w:sz="4" w:space="0" w:color="auto"/>
              <w:bottom w:val="single" w:sz="4" w:space="0" w:color="auto"/>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val="restart"/>
            <w:tcBorders>
              <w:top w:val="single" w:sz="8" w:space="0" w:color="auto"/>
              <w:left w:val="single" w:sz="8" w:space="0" w:color="auto"/>
              <w:bottom w:val="single" w:sz="8" w:space="0" w:color="000000"/>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w:t>
            </w:r>
          </w:p>
        </w:tc>
        <w:tc>
          <w:tcPr>
            <w:tcW w:w="1519" w:type="dxa"/>
            <w:vMerge w:val="restart"/>
            <w:tcBorders>
              <w:top w:val="single" w:sz="8" w:space="0" w:color="auto"/>
              <w:left w:val="single" w:sz="4" w:space="0" w:color="auto"/>
              <w:bottom w:val="single" w:sz="8" w:space="0" w:color="000000"/>
              <w:right w:val="nil"/>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27.11.18 № 110 ред.: от 28.12.24 № 389</w:t>
            </w:r>
          </w:p>
        </w:tc>
        <w:tc>
          <w:tcPr>
            <w:tcW w:w="4434"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Муниципальные финансы</w:t>
            </w:r>
          </w:p>
        </w:tc>
        <w:tc>
          <w:tcPr>
            <w:tcW w:w="1326" w:type="dxa"/>
            <w:tcBorders>
              <w:top w:val="single" w:sz="8"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8100000000</w:t>
            </w:r>
          </w:p>
        </w:tc>
        <w:tc>
          <w:tcPr>
            <w:tcW w:w="1205" w:type="dxa"/>
            <w:tcBorders>
              <w:top w:val="single" w:sz="8"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311 564,3</w:t>
            </w:r>
          </w:p>
        </w:tc>
        <w:tc>
          <w:tcPr>
            <w:tcW w:w="1155" w:type="dxa"/>
            <w:tcBorders>
              <w:top w:val="single" w:sz="8"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269 728,0</w:t>
            </w:r>
          </w:p>
        </w:tc>
        <w:tc>
          <w:tcPr>
            <w:tcW w:w="1116" w:type="dxa"/>
            <w:tcBorders>
              <w:top w:val="single" w:sz="8"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311 564,3</w:t>
            </w:r>
          </w:p>
        </w:tc>
        <w:tc>
          <w:tcPr>
            <w:tcW w:w="1280" w:type="dxa"/>
            <w:tcBorders>
              <w:top w:val="single" w:sz="8"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311 564,3</w:t>
            </w:r>
          </w:p>
        </w:tc>
        <w:tc>
          <w:tcPr>
            <w:tcW w:w="1120" w:type="dxa"/>
            <w:tcBorders>
              <w:top w:val="single" w:sz="8"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309 417,0</w:t>
            </w:r>
          </w:p>
        </w:tc>
        <w:tc>
          <w:tcPr>
            <w:tcW w:w="838" w:type="dxa"/>
            <w:tcBorders>
              <w:top w:val="single" w:sz="8"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99,3</w:t>
            </w:r>
          </w:p>
        </w:tc>
        <w:tc>
          <w:tcPr>
            <w:tcW w:w="700" w:type="dxa"/>
            <w:vMerge w:val="restart"/>
            <w:tcBorders>
              <w:top w:val="single" w:sz="8" w:space="0" w:color="auto"/>
              <w:left w:val="single" w:sz="4" w:space="0" w:color="auto"/>
              <w:bottom w:val="single" w:sz="8" w:space="0" w:color="000000"/>
              <w:right w:val="single" w:sz="8" w:space="0" w:color="auto"/>
            </w:tcBorders>
            <w:shd w:val="clear" w:color="000000" w:fill="FFFFFF"/>
            <w:textDirection w:val="btLr"/>
            <w:vAlign w:val="center"/>
            <w:hideMark/>
          </w:tcPr>
          <w:p w:rsidR="00E26B5F" w:rsidRPr="00403CAC" w:rsidRDefault="00E26B5F" w:rsidP="00424BC7">
            <w:pPr>
              <w:spacing w:after="0" w:line="240" w:lineRule="auto"/>
              <w:jc w:val="center"/>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высокоэффективная</w:t>
            </w:r>
          </w:p>
        </w:tc>
      </w:tr>
      <w:tr w:rsidR="00E26B5F" w:rsidRPr="00403CAC" w:rsidTr="00C11698">
        <w:trPr>
          <w:cantSplit/>
          <w:trHeight w:val="20"/>
        </w:trPr>
        <w:tc>
          <w:tcPr>
            <w:tcW w:w="416" w:type="dxa"/>
            <w:vMerge/>
            <w:tcBorders>
              <w:top w:val="single" w:sz="8" w:space="0" w:color="auto"/>
              <w:left w:val="single" w:sz="8"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single" w:sz="8" w:space="0" w:color="auto"/>
              <w:left w:val="single" w:sz="4" w:space="0" w:color="auto"/>
              <w:bottom w:val="single" w:sz="8" w:space="0" w:color="000000"/>
              <w:right w:val="nil"/>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single" w:sz="8" w:space="0" w:color="auto"/>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Эффективное управление бюджетным процессом</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8110000000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17 068,2</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17 333,7</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17 068,2</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17 068,2</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16 897,0</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99,0</w:t>
            </w:r>
          </w:p>
        </w:tc>
        <w:tc>
          <w:tcPr>
            <w:tcW w:w="700" w:type="dxa"/>
            <w:vMerge/>
            <w:tcBorders>
              <w:top w:val="single" w:sz="8" w:space="0" w:color="auto"/>
              <w:left w:val="single" w:sz="4" w:space="0" w:color="auto"/>
              <w:bottom w:val="single" w:sz="8" w:space="0" w:color="000000"/>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tcBorders>
              <w:top w:val="single" w:sz="8" w:space="0" w:color="auto"/>
              <w:left w:val="single" w:sz="8"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single" w:sz="8" w:space="0" w:color="auto"/>
              <w:left w:val="single" w:sz="4" w:space="0" w:color="auto"/>
              <w:bottom w:val="single" w:sz="8" w:space="0" w:color="000000"/>
              <w:right w:val="nil"/>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single" w:sz="8" w:space="0" w:color="auto"/>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Повышение финансовой устойчивости бюджетов муниципальных образований Чунского района</w:t>
            </w:r>
          </w:p>
        </w:tc>
        <w:tc>
          <w:tcPr>
            <w:tcW w:w="1326"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8120000000</w:t>
            </w:r>
          </w:p>
        </w:tc>
        <w:tc>
          <w:tcPr>
            <w:tcW w:w="1205"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294 496,1</w:t>
            </w:r>
          </w:p>
        </w:tc>
        <w:tc>
          <w:tcPr>
            <w:tcW w:w="1155"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252 394,3</w:t>
            </w:r>
          </w:p>
        </w:tc>
        <w:tc>
          <w:tcPr>
            <w:tcW w:w="1116"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294 496,1</w:t>
            </w:r>
          </w:p>
        </w:tc>
        <w:tc>
          <w:tcPr>
            <w:tcW w:w="1280"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294 496,1</w:t>
            </w:r>
          </w:p>
        </w:tc>
        <w:tc>
          <w:tcPr>
            <w:tcW w:w="1120"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292 520,0</w:t>
            </w:r>
          </w:p>
        </w:tc>
        <w:tc>
          <w:tcPr>
            <w:tcW w:w="838"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99,3</w:t>
            </w:r>
          </w:p>
        </w:tc>
        <w:tc>
          <w:tcPr>
            <w:tcW w:w="700" w:type="dxa"/>
            <w:vMerge/>
            <w:tcBorders>
              <w:top w:val="single" w:sz="8" w:space="0" w:color="auto"/>
              <w:left w:val="single" w:sz="4" w:space="0" w:color="auto"/>
              <w:bottom w:val="single" w:sz="8" w:space="0" w:color="000000"/>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val="restart"/>
            <w:tcBorders>
              <w:top w:val="nil"/>
              <w:left w:val="single" w:sz="8" w:space="0" w:color="auto"/>
              <w:bottom w:val="single" w:sz="8" w:space="0" w:color="000000"/>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11</w:t>
            </w:r>
          </w:p>
        </w:tc>
        <w:tc>
          <w:tcPr>
            <w:tcW w:w="1519" w:type="dxa"/>
            <w:vMerge w:val="restart"/>
            <w:tcBorders>
              <w:top w:val="nil"/>
              <w:left w:val="single" w:sz="4" w:space="0" w:color="auto"/>
              <w:bottom w:val="single" w:sz="8" w:space="0" w:color="000000"/>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 xml:space="preserve">09.07.20 № 50 ред.  от 28.12.24 № 418 </w:t>
            </w: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Муниципальная собственность</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8200000000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41 973,5</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39 776,5</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41 973,5</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41 973,5</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41 596,6</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99,1</w:t>
            </w:r>
          </w:p>
        </w:tc>
        <w:tc>
          <w:tcPr>
            <w:tcW w:w="700" w:type="dxa"/>
            <w:vMerge w:val="restart"/>
            <w:tcBorders>
              <w:top w:val="nil"/>
              <w:left w:val="single" w:sz="4" w:space="0" w:color="auto"/>
              <w:bottom w:val="single" w:sz="8" w:space="0" w:color="000000"/>
              <w:right w:val="single" w:sz="8" w:space="0" w:color="auto"/>
            </w:tcBorders>
            <w:shd w:val="clear" w:color="000000" w:fill="FFFFFF"/>
            <w:textDirection w:val="btLr"/>
            <w:vAlign w:val="center"/>
            <w:hideMark/>
          </w:tcPr>
          <w:p w:rsidR="00E26B5F" w:rsidRPr="00403CAC" w:rsidRDefault="00E26B5F" w:rsidP="00424BC7">
            <w:pPr>
              <w:spacing w:after="0" w:line="240" w:lineRule="auto"/>
              <w:jc w:val="center"/>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высокоэффективная</w:t>
            </w:r>
          </w:p>
        </w:tc>
      </w:tr>
      <w:tr w:rsidR="00E26B5F" w:rsidRPr="00403CAC" w:rsidTr="00C11698">
        <w:trPr>
          <w:cantSplit/>
          <w:trHeight w:val="20"/>
        </w:trPr>
        <w:tc>
          <w:tcPr>
            <w:tcW w:w="416" w:type="dxa"/>
            <w:vMerge/>
            <w:tcBorders>
              <w:top w:val="nil"/>
              <w:left w:val="single" w:sz="8"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Управление муниципальной собственностью</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8210000000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30 891,5</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29 278,5</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30 891,5</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30 891,5</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30 570,6</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99,0</w:t>
            </w:r>
          </w:p>
        </w:tc>
        <w:tc>
          <w:tcPr>
            <w:tcW w:w="700" w:type="dxa"/>
            <w:vMerge/>
            <w:tcBorders>
              <w:top w:val="nil"/>
              <w:left w:val="single" w:sz="4" w:space="0" w:color="auto"/>
              <w:bottom w:val="single" w:sz="8" w:space="0" w:color="000000"/>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tcBorders>
              <w:top w:val="nil"/>
              <w:left w:val="single" w:sz="8"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Обеспечение реализации муниципальной программы</w:t>
            </w:r>
          </w:p>
        </w:tc>
        <w:tc>
          <w:tcPr>
            <w:tcW w:w="1326"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8220000000</w:t>
            </w:r>
          </w:p>
        </w:tc>
        <w:tc>
          <w:tcPr>
            <w:tcW w:w="1205"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11 082,0</w:t>
            </w:r>
          </w:p>
        </w:tc>
        <w:tc>
          <w:tcPr>
            <w:tcW w:w="1155"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10 498,0</w:t>
            </w:r>
          </w:p>
        </w:tc>
        <w:tc>
          <w:tcPr>
            <w:tcW w:w="1116"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11 082,0</w:t>
            </w:r>
          </w:p>
        </w:tc>
        <w:tc>
          <w:tcPr>
            <w:tcW w:w="1280"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11 082,0</w:t>
            </w:r>
          </w:p>
        </w:tc>
        <w:tc>
          <w:tcPr>
            <w:tcW w:w="1120"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11 026,0</w:t>
            </w:r>
          </w:p>
        </w:tc>
        <w:tc>
          <w:tcPr>
            <w:tcW w:w="838"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99,5</w:t>
            </w:r>
          </w:p>
        </w:tc>
        <w:tc>
          <w:tcPr>
            <w:tcW w:w="700" w:type="dxa"/>
            <w:vMerge/>
            <w:tcBorders>
              <w:top w:val="nil"/>
              <w:left w:val="single" w:sz="4" w:space="0" w:color="auto"/>
              <w:bottom w:val="single" w:sz="8" w:space="0" w:color="000000"/>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val="restart"/>
            <w:tcBorders>
              <w:top w:val="nil"/>
              <w:left w:val="single" w:sz="8" w:space="0" w:color="auto"/>
              <w:bottom w:val="single" w:sz="8" w:space="0" w:color="000000"/>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12</w:t>
            </w:r>
          </w:p>
        </w:tc>
        <w:tc>
          <w:tcPr>
            <w:tcW w:w="1519" w:type="dxa"/>
            <w:vMerge w:val="restart"/>
            <w:tcBorders>
              <w:top w:val="nil"/>
              <w:left w:val="single" w:sz="4" w:space="0" w:color="auto"/>
              <w:bottom w:val="single" w:sz="8" w:space="0" w:color="000000"/>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10.06.19 № 45 ред.: от 28.12.24 № 414</w:t>
            </w: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Муниципальное управление</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8300000000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90 490,6</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84 511,0</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90 490,6</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90 490,6</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90 317,3</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99,8</w:t>
            </w:r>
          </w:p>
        </w:tc>
        <w:tc>
          <w:tcPr>
            <w:tcW w:w="700" w:type="dxa"/>
            <w:vMerge w:val="restart"/>
            <w:tcBorders>
              <w:top w:val="nil"/>
              <w:left w:val="single" w:sz="4" w:space="0" w:color="auto"/>
              <w:bottom w:val="single" w:sz="8" w:space="0" w:color="000000"/>
              <w:right w:val="single" w:sz="8" w:space="0" w:color="auto"/>
            </w:tcBorders>
            <w:shd w:val="clear" w:color="000000" w:fill="FFFFFF"/>
            <w:textDirection w:val="btLr"/>
            <w:vAlign w:val="center"/>
            <w:hideMark/>
          </w:tcPr>
          <w:p w:rsidR="00E26B5F" w:rsidRPr="00403CAC" w:rsidRDefault="00E26B5F" w:rsidP="00424BC7">
            <w:pPr>
              <w:spacing w:after="0" w:line="240" w:lineRule="auto"/>
              <w:jc w:val="center"/>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эффективная</w:t>
            </w:r>
          </w:p>
        </w:tc>
      </w:tr>
      <w:tr w:rsidR="00E26B5F" w:rsidRPr="00403CAC" w:rsidTr="00C11698">
        <w:trPr>
          <w:cantSplit/>
          <w:trHeight w:val="20"/>
        </w:trPr>
        <w:tc>
          <w:tcPr>
            <w:tcW w:w="416" w:type="dxa"/>
            <w:vMerge/>
            <w:tcBorders>
              <w:top w:val="nil"/>
              <w:left w:val="single" w:sz="8"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8" w:space="0" w:color="000000"/>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Повышение эффективности деятельности администрации Чунского района</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8310000000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861,2</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627,0</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861,2</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861,2</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861,2</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100,0</w:t>
            </w:r>
          </w:p>
        </w:tc>
        <w:tc>
          <w:tcPr>
            <w:tcW w:w="700" w:type="dxa"/>
            <w:vMerge/>
            <w:tcBorders>
              <w:top w:val="nil"/>
              <w:left w:val="single" w:sz="4" w:space="0" w:color="auto"/>
              <w:bottom w:val="single" w:sz="8" w:space="0" w:color="000000"/>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tcBorders>
              <w:top w:val="nil"/>
              <w:left w:val="single" w:sz="8"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nil"/>
              <w:left w:val="single" w:sz="4"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Обеспечение условий реализации муниципальной программы</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8320000000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89 629,4</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83 884,0</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89 629,4</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89 629,4</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89 456,1</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99,8</w:t>
            </w:r>
          </w:p>
        </w:tc>
        <w:tc>
          <w:tcPr>
            <w:tcW w:w="700" w:type="dxa"/>
            <w:vMerge/>
            <w:tcBorders>
              <w:top w:val="nil"/>
              <w:left w:val="single" w:sz="4" w:space="0" w:color="auto"/>
              <w:bottom w:val="single" w:sz="4" w:space="0" w:color="auto"/>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tcBorders>
              <w:top w:val="single" w:sz="4" w:space="0" w:color="auto"/>
              <w:left w:val="single" w:sz="8" w:space="0" w:color="auto"/>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13</w:t>
            </w:r>
          </w:p>
        </w:tc>
        <w:tc>
          <w:tcPr>
            <w:tcW w:w="1519" w:type="dxa"/>
            <w:tcBorders>
              <w:top w:val="single" w:sz="4"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29.10.20 № 75 ред. от 07.02.24 № 34</w:t>
            </w:r>
          </w:p>
        </w:tc>
        <w:tc>
          <w:tcPr>
            <w:tcW w:w="4434" w:type="dxa"/>
            <w:tcBorders>
              <w:top w:val="single" w:sz="4"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Охрана окружающей среды в Чунском РМО</w:t>
            </w:r>
          </w:p>
        </w:tc>
        <w:tc>
          <w:tcPr>
            <w:tcW w:w="1326" w:type="dxa"/>
            <w:tcBorders>
              <w:top w:val="single" w:sz="4"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8400000000</w:t>
            </w:r>
          </w:p>
        </w:tc>
        <w:tc>
          <w:tcPr>
            <w:tcW w:w="1205" w:type="dxa"/>
            <w:tcBorders>
              <w:top w:val="single" w:sz="4"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146,4</w:t>
            </w:r>
          </w:p>
        </w:tc>
        <w:tc>
          <w:tcPr>
            <w:tcW w:w="1155" w:type="dxa"/>
            <w:tcBorders>
              <w:top w:val="single" w:sz="4"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150,0</w:t>
            </w:r>
          </w:p>
        </w:tc>
        <w:tc>
          <w:tcPr>
            <w:tcW w:w="1116" w:type="dxa"/>
            <w:tcBorders>
              <w:top w:val="single" w:sz="4"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146,4</w:t>
            </w:r>
          </w:p>
        </w:tc>
        <w:tc>
          <w:tcPr>
            <w:tcW w:w="1280" w:type="dxa"/>
            <w:tcBorders>
              <w:top w:val="single" w:sz="4"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146,4</w:t>
            </w:r>
          </w:p>
        </w:tc>
        <w:tc>
          <w:tcPr>
            <w:tcW w:w="1120" w:type="dxa"/>
            <w:tcBorders>
              <w:top w:val="single" w:sz="4"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16,4</w:t>
            </w:r>
          </w:p>
        </w:tc>
        <w:tc>
          <w:tcPr>
            <w:tcW w:w="838" w:type="dxa"/>
            <w:tcBorders>
              <w:top w:val="single" w:sz="4"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11,2</w:t>
            </w:r>
          </w:p>
        </w:tc>
        <w:tc>
          <w:tcPr>
            <w:tcW w:w="700" w:type="dxa"/>
            <w:tcBorders>
              <w:top w:val="single" w:sz="4" w:space="0" w:color="auto"/>
              <w:left w:val="nil"/>
              <w:bottom w:val="single" w:sz="8" w:space="0" w:color="auto"/>
              <w:right w:val="single" w:sz="8" w:space="0" w:color="auto"/>
            </w:tcBorders>
            <w:shd w:val="clear" w:color="000000" w:fill="FFFFFF"/>
            <w:textDirection w:val="btLr"/>
            <w:vAlign w:val="center"/>
            <w:hideMark/>
          </w:tcPr>
          <w:p w:rsidR="00E26B5F" w:rsidRPr="00403CAC" w:rsidRDefault="00E26B5F" w:rsidP="00424BC7">
            <w:pPr>
              <w:spacing w:after="0" w:line="240" w:lineRule="auto"/>
              <w:jc w:val="center"/>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неэффективная</w:t>
            </w:r>
          </w:p>
        </w:tc>
      </w:tr>
      <w:tr w:rsidR="00E26B5F" w:rsidRPr="00403CAC" w:rsidTr="00C11698">
        <w:trPr>
          <w:cantSplit/>
          <w:trHeight w:val="20"/>
        </w:trPr>
        <w:tc>
          <w:tcPr>
            <w:tcW w:w="416" w:type="dxa"/>
            <w:tcBorders>
              <w:top w:val="single" w:sz="8" w:space="0" w:color="auto"/>
              <w:left w:val="single" w:sz="8" w:space="0" w:color="auto"/>
              <w:bottom w:val="nil"/>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lastRenderedPageBreak/>
              <w:t>14</w:t>
            </w:r>
          </w:p>
        </w:tc>
        <w:tc>
          <w:tcPr>
            <w:tcW w:w="1519" w:type="dxa"/>
            <w:tcBorders>
              <w:top w:val="single" w:sz="8" w:space="0" w:color="auto"/>
              <w:left w:val="nil"/>
              <w:bottom w:val="nil"/>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 xml:space="preserve">11.11.21 № 163 ред.: 28.12.24 № 395 </w:t>
            </w:r>
          </w:p>
        </w:tc>
        <w:tc>
          <w:tcPr>
            <w:tcW w:w="4434" w:type="dxa"/>
            <w:tcBorders>
              <w:top w:val="single" w:sz="8" w:space="0" w:color="auto"/>
              <w:left w:val="nil"/>
              <w:bottom w:val="nil"/>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Развитие сельского хозяйства и регулирование рынков сельскохозяйственной продукции, сырья и продовольствия</w:t>
            </w:r>
          </w:p>
        </w:tc>
        <w:tc>
          <w:tcPr>
            <w:tcW w:w="1326" w:type="dxa"/>
            <w:tcBorders>
              <w:top w:val="single" w:sz="8" w:space="0" w:color="auto"/>
              <w:left w:val="nil"/>
              <w:bottom w:val="nil"/>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8500000000</w:t>
            </w:r>
          </w:p>
        </w:tc>
        <w:tc>
          <w:tcPr>
            <w:tcW w:w="1205" w:type="dxa"/>
            <w:tcBorders>
              <w:top w:val="single" w:sz="8" w:space="0" w:color="auto"/>
              <w:left w:val="nil"/>
              <w:bottom w:val="nil"/>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49,7</w:t>
            </w:r>
          </w:p>
        </w:tc>
        <w:tc>
          <w:tcPr>
            <w:tcW w:w="1155" w:type="dxa"/>
            <w:tcBorders>
              <w:top w:val="single" w:sz="8" w:space="0" w:color="auto"/>
              <w:left w:val="nil"/>
              <w:bottom w:val="nil"/>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50,0</w:t>
            </w:r>
          </w:p>
        </w:tc>
        <w:tc>
          <w:tcPr>
            <w:tcW w:w="1116" w:type="dxa"/>
            <w:tcBorders>
              <w:top w:val="single" w:sz="8" w:space="0" w:color="auto"/>
              <w:left w:val="nil"/>
              <w:bottom w:val="nil"/>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49,7</w:t>
            </w:r>
          </w:p>
        </w:tc>
        <w:tc>
          <w:tcPr>
            <w:tcW w:w="1280" w:type="dxa"/>
            <w:tcBorders>
              <w:top w:val="single" w:sz="8" w:space="0" w:color="auto"/>
              <w:left w:val="nil"/>
              <w:bottom w:val="nil"/>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49,7</w:t>
            </w:r>
          </w:p>
        </w:tc>
        <w:tc>
          <w:tcPr>
            <w:tcW w:w="1120" w:type="dxa"/>
            <w:tcBorders>
              <w:top w:val="single" w:sz="8" w:space="0" w:color="auto"/>
              <w:left w:val="nil"/>
              <w:bottom w:val="nil"/>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49,7</w:t>
            </w:r>
          </w:p>
        </w:tc>
        <w:tc>
          <w:tcPr>
            <w:tcW w:w="838" w:type="dxa"/>
            <w:tcBorders>
              <w:top w:val="single" w:sz="8" w:space="0" w:color="auto"/>
              <w:left w:val="nil"/>
              <w:bottom w:val="nil"/>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100,0</w:t>
            </w:r>
          </w:p>
        </w:tc>
        <w:tc>
          <w:tcPr>
            <w:tcW w:w="700" w:type="dxa"/>
            <w:tcBorders>
              <w:top w:val="single" w:sz="8" w:space="0" w:color="auto"/>
              <w:left w:val="nil"/>
              <w:bottom w:val="nil"/>
              <w:right w:val="single" w:sz="8" w:space="0" w:color="auto"/>
            </w:tcBorders>
            <w:shd w:val="clear" w:color="000000" w:fill="FFFFFF"/>
            <w:textDirection w:val="btLr"/>
            <w:vAlign w:val="center"/>
            <w:hideMark/>
          </w:tcPr>
          <w:p w:rsidR="00E26B5F" w:rsidRPr="00403CAC" w:rsidRDefault="00E26B5F" w:rsidP="00424BC7">
            <w:pPr>
              <w:spacing w:after="0" w:line="240" w:lineRule="auto"/>
              <w:jc w:val="center"/>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удовлетворительная</w:t>
            </w:r>
          </w:p>
        </w:tc>
      </w:tr>
      <w:tr w:rsidR="00E26B5F" w:rsidRPr="00403CAC" w:rsidTr="00C11698">
        <w:trPr>
          <w:cantSplit/>
          <w:trHeight w:val="20"/>
        </w:trPr>
        <w:tc>
          <w:tcPr>
            <w:tcW w:w="416" w:type="dxa"/>
            <w:vMerge w:val="restart"/>
            <w:tcBorders>
              <w:top w:val="single" w:sz="8" w:space="0" w:color="auto"/>
              <w:left w:val="single" w:sz="8" w:space="0" w:color="auto"/>
              <w:bottom w:val="nil"/>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15</w:t>
            </w:r>
          </w:p>
        </w:tc>
        <w:tc>
          <w:tcPr>
            <w:tcW w:w="1519" w:type="dxa"/>
            <w:vMerge w:val="restart"/>
            <w:tcBorders>
              <w:top w:val="single" w:sz="8" w:space="0" w:color="auto"/>
              <w:left w:val="single" w:sz="4" w:space="0" w:color="auto"/>
              <w:bottom w:val="nil"/>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18.11.21 № 174 ред. 28.12.24 № 415</w:t>
            </w:r>
          </w:p>
        </w:tc>
        <w:tc>
          <w:tcPr>
            <w:tcW w:w="4434" w:type="dxa"/>
            <w:tcBorders>
              <w:top w:val="single" w:sz="8"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Охрана труда</w:t>
            </w:r>
          </w:p>
        </w:tc>
        <w:tc>
          <w:tcPr>
            <w:tcW w:w="1326" w:type="dxa"/>
            <w:tcBorders>
              <w:top w:val="single" w:sz="8"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8600000000</w:t>
            </w:r>
          </w:p>
        </w:tc>
        <w:tc>
          <w:tcPr>
            <w:tcW w:w="1205" w:type="dxa"/>
            <w:tcBorders>
              <w:top w:val="single" w:sz="8"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160,4</w:t>
            </w:r>
          </w:p>
        </w:tc>
        <w:tc>
          <w:tcPr>
            <w:tcW w:w="1155" w:type="dxa"/>
            <w:tcBorders>
              <w:top w:val="single" w:sz="8"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149,0</w:t>
            </w:r>
          </w:p>
        </w:tc>
        <w:tc>
          <w:tcPr>
            <w:tcW w:w="1116" w:type="dxa"/>
            <w:tcBorders>
              <w:top w:val="single" w:sz="8"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160,4</w:t>
            </w:r>
          </w:p>
        </w:tc>
        <w:tc>
          <w:tcPr>
            <w:tcW w:w="1280" w:type="dxa"/>
            <w:tcBorders>
              <w:top w:val="single" w:sz="8"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160,4</w:t>
            </w:r>
          </w:p>
        </w:tc>
        <w:tc>
          <w:tcPr>
            <w:tcW w:w="1120" w:type="dxa"/>
            <w:tcBorders>
              <w:top w:val="single" w:sz="8"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157,8</w:t>
            </w:r>
          </w:p>
        </w:tc>
        <w:tc>
          <w:tcPr>
            <w:tcW w:w="838" w:type="dxa"/>
            <w:tcBorders>
              <w:top w:val="single" w:sz="8"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98,4</w:t>
            </w:r>
          </w:p>
        </w:tc>
        <w:tc>
          <w:tcPr>
            <w:tcW w:w="700" w:type="dxa"/>
            <w:vMerge w:val="restart"/>
            <w:tcBorders>
              <w:top w:val="single" w:sz="8" w:space="0" w:color="auto"/>
              <w:left w:val="single" w:sz="4" w:space="0" w:color="auto"/>
              <w:bottom w:val="nil"/>
              <w:right w:val="single" w:sz="8" w:space="0" w:color="auto"/>
            </w:tcBorders>
            <w:shd w:val="clear" w:color="000000" w:fill="FFFFFF"/>
            <w:textDirection w:val="btLr"/>
            <w:vAlign w:val="center"/>
            <w:hideMark/>
          </w:tcPr>
          <w:p w:rsidR="00E26B5F" w:rsidRPr="00403CAC" w:rsidRDefault="00E26B5F" w:rsidP="00424BC7">
            <w:pPr>
              <w:spacing w:after="0" w:line="240" w:lineRule="auto"/>
              <w:jc w:val="center"/>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высокоэффективная</w:t>
            </w:r>
          </w:p>
        </w:tc>
      </w:tr>
      <w:tr w:rsidR="00E26B5F" w:rsidRPr="00403CAC" w:rsidTr="00C11698">
        <w:trPr>
          <w:cantSplit/>
          <w:trHeight w:val="20"/>
        </w:trPr>
        <w:tc>
          <w:tcPr>
            <w:tcW w:w="416" w:type="dxa"/>
            <w:vMerge/>
            <w:tcBorders>
              <w:top w:val="single" w:sz="8" w:space="0" w:color="auto"/>
              <w:left w:val="single" w:sz="8" w:space="0" w:color="auto"/>
              <w:bottom w:val="nil"/>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single" w:sz="8" w:space="0" w:color="auto"/>
              <w:left w:val="single" w:sz="4" w:space="0" w:color="auto"/>
              <w:bottom w:val="nil"/>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Улучшение условий и охраны труда на территории Чунского района</w:t>
            </w:r>
          </w:p>
        </w:tc>
        <w:tc>
          <w:tcPr>
            <w:tcW w:w="132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8610000000</w:t>
            </w:r>
          </w:p>
        </w:tc>
        <w:tc>
          <w:tcPr>
            <w:tcW w:w="120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19,0</w:t>
            </w:r>
          </w:p>
        </w:tc>
        <w:tc>
          <w:tcPr>
            <w:tcW w:w="115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3,0</w:t>
            </w:r>
          </w:p>
        </w:tc>
        <w:tc>
          <w:tcPr>
            <w:tcW w:w="1116"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19,0</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19,0</w:t>
            </w:r>
          </w:p>
        </w:tc>
        <w:tc>
          <w:tcPr>
            <w:tcW w:w="112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19,0</w:t>
            </w:r>
          </w:p>
        </w:tc>
        <w:tc>
          <w:tcPr>
            <w:tcW w:w="838"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100,0</w:t>
            </w:r>
          </w:p>
        </w:tc>
        <w:tc>
          <w:tcPr>
            <w:tcW w:w="700" w:type="dxa"/>
            <w:vMerge/>
            <w:tcBorders>
              <w:top w:val="single" w:sz="8" w:space="0" w:color="auto"/>
              <w:left w:val="single" w:sz="4" w:space="0" w:color="auto"/>
              <w:bottom w:val="nil"/>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vMerge/>
            <w:tcBorders>
              <w:top w:val="single" w:sz="8" w:space="0" w:color="auto"/>
              <w:left w:val="single" w:sz="8" w:space="0" w:color="auto"/>
              <w:bottom w:val="nil"/>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519" w:type="dxa"/>
            <w:vMerge/>
            <w:tcBorders>
              <w:top w:val="single" w:sz="8" w:space="0" w:color="auto"/>
              <w:left w:val="single" w:sz="4" w:space="0" w:color="auto"/>
              <w:bottom w:val="nil"/>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4434" w:type="dxa"/>
            <w:tcBorders>
              <w:top w:val="nil"/>
              <w:left w:val="nil"/>
              <w:bottom w:val="nil"/>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Улучшение условий и охраны труда в структурных учреждениях администрации Чунского района</w:t>
            </w:r>
          </w:p>
        </w:tc>
        <w:tc>
          <w:tcPr>
            <w:tcW w:w="1326" w:type="dxa"/>
            <w:tcBorders>
              <w:top w:val="nil"/>
              <w:left w:val="nil"/>
              <w:bottom w:val="nil"/>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8620000000</w:t>
            </w:r>
          </w:p>
        </w:tc>
        <w:tc>
          <w:tcPr>
            <w:tcW w:w="1205" w:type="dxa"/>
            <w:tcBorders>
              <w:top w:val="nil"/>
              <w:left w:val="nil"/>
              <w:bottom w:val="nil"/>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141,4</w:t>
            </w:r>
          </w:p>
        </w:tc>
        <w:tc>
          <w:tcPr>
            <w:tcW w:w="1155" w:type="dxa"/>
            <w:tcBorders>
              <w:top w:val="nil"/>
              <w:left w:val="nil"/>
              <w:bottom w:val="nil"/>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146,0</w:t>
            </w:r>
          </w:p>
        </w:tc>
        <w:tc>
          <w:tcPr>
            <w:tcW w:w="1116" w:type="dxa"/>
            <w:tcBorders>
              <w:top w:val="nil"/>
              <w:left w:val="nil"/>
              <w:bottom w:val="nil"/>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141,4</w:t>
            </w:r>
          </w:p>
        </w:tc>
        <w:tc>
          <w:tcPr>
            <w:tcW w:w="1280" w:type="dxa"/>
            <w:tcBorders>
              <w:top w:val="nil"/>
              <w:left w:val="nil"/>
              <w:bottom w:val="nil"/>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141,4</w:t>
            </w:r>
          </w:p>
        </w:tc>
        <w:tc>
          <w:tcPr>
            <w:tcW w:w="1120" w:type="dxa"/>
            <w:tcBorders>
              <w:top w:val="nil"/>
              <w:left w:val="nil"/>
              <w:bottom w:val="nil"/>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138,8</w:t>
            </w:r>
          </w:p>
        </w:tc>
        <w:tc>
          <w:tcPr>
            <w:tcW w:w="838" w:type="dxa"/>
            <w:tcBorders>
              <w:top w:val="nil"/>
              <w:left w:val="nil"/>
              <w:bottom w:val="nil"/>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98,2</w:t>
            </w:r>
          </w:p>
        </w:tc>
        <w:tc>
          <w:tcPr>
            <w:tcW w:w="700" w:type="dxa"/>
            <w:vMerge/>
            <w:tcBorders>
              <w:top w:val="single" w:sz="8" w:space="0" w:color="auto"/>
              <w:left w:val="single" w:sz="4" w:space="0" w:color="auto"/>
              <w:bottom w:val="nil"/>
              <w:right w:val="single" w:sz="8"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r>
      <w:tr w:rsidR="00E26B5F" w:rsidRPr="00403CAC" w:rsidTr="00C11698">
        <w:trPr>
          <w:cantSplit/>
          <w:trHeight w:val="20"/>
        </w:trPr>
        <w:tc>
          <w:tcPr>
            <w:tcW w:w="416"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16</w:t>
            </w:r>
          </w:p>
        </w:tc>
        <w:tc>
          <w:tcPr>
            <w:tcW w:w="1519" w:type="dxa"/>
            <w:tcBorders>
              <w:top w:val="single" w:sz="8"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24.11.22 № 404 ред.: 25.07.24 № 196</w:t>
            </w:r>
          </w:p>
        </w:tc>
        <w:tc>
          <w:tcPr>
            <w:tcW w:w="4434" w:type="dxa"/>
            <w:tcBorders>
              <w:top w:val="single" w:sz="8"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Комплексные меры по укреплению межнационального согласия</w:t>
            </w:r>
          </w:p>
        </w:tc>
        <w:tc>
          <w:tcPr>
            <w:tcW w:w="1326" w:type="dxa"/>
            <w:tcBorders>
              <w:top w:val="single" w:sz="8"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8700000000</w:t>
            </w:r>
          </w:p>
        </w:tc>
        <w:tc>
          <w:tcPr>
            <w:tcW w:w="1205" w:type="dxa"/>
            <w:tcBorders>
              <w:top w:val="single" w:sz="8"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21,4</w:t>
            </w:r>
          </w:p>
        </w:tc>
        <w:tc>
          <w:tcPr>
            <w:tcW w:w="1155" w:type="dxa"/>
            <w:tcBorders>
              <w:top w:val="single" w:sz="8"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6,0</w:t>
            </w:r>
          </w:p>
        </w:tc>
        <w:tc>
          <w:tcPr>
            <w:tcW w:w="1116" w:type="dxa"/>
            <w:tcBorders>
              <w:top w:val="single" w:sz="8"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21,4</w:t>
            </w:r>
          </w:p>
        </w:tc>
        <w:tc>
          <w:tcPr>
            <w:tcW w:w="1280" w:type="dxa"/>
            <w:tcBorders>
              <w:top w:val="single" w:sz="8"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21,4</w:t>
            </w:r>
          </w:p>
        </w:tc>
        <w:tc>
          <w:tcPr>
            <w:tcW w:w="1120" w:type="dxa"/>
            <w:tcBorders>
              <w:top w:val="single" w:sz="8"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21,4</w:t>
            </w:r>
          </w:p>
        </w:tc>
        <w:tc>
          <w:tcPr>
            <w:tcW w:w="838" w:type="dxa"/>
            <w:tcBorders>
              <w:top w:val="single" w:sz="8" w:space="0" w:color="auto"/>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100,0</w:t>
            </w:r>
          </w:p>
        </w:tc>
        <w:tc>
          <w:tcPr>
            <w:tcW w:w="700" w:type="dxa"/>
            <w:tcBorders>
              <w:top w:val="single" w:sz="8" w:space="0" w:color="auto"/>
              <w:left w:val="nil"/>
              <w:bottom w:val="single" w:sz="8" w:space="0" w:color="auto"/>
              <w:right w:val="single" w:sz="8" w:space="0" w:color="auto"/>
            </w:tcBorders>
            <w:shd w:val="clear" w:color="000000" w:fill="FFFFFF"/>
            <w:textDirection w:val="btLr"/>
            <w:vAlign w:val="center"/>
            <w:hideMark/>
          </w:tcPr>
          <w:p w:rsidR="00E26B5F" w:rsidRPr="00403CAC" w:rsidRDefault="00E26B5F" w:rsidP="00424BC7">
            <w:pPr>
              <w:spacing w:after="0" w:line="240" w:lineRule="auto"/>
              <w:jc w:val="center"/>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эффективная</w:t>
            </w:r>
          </w:p>
        </w:tc>
      </w:tr>
      <w:tr w:rsidR="00E26B5F" w:rsidRPr="00403CAC" w:rsidTr="00C11698">
        <w:trPr>
          <w:cantSplit/>
          <w:trHeight w:val="20"/>
        </w:trPr>
        <w:tc>
          <w:tcPr>
            <w:tcW w:w="7695" w:type="dxa"/>
            <w:gridSpan w:val="4"/>
            <w:tcBorders>
              <w:top w:val="nil"/>
              <w:left w:val="single" w:sz="8" w:space="0" w:color="auto"/>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Итого:</w:t>
            </w:r>
          </w:p>
        </w:tc>
        <w:tc>
          <w:tcPr>
            <w:tcW w:w="1205"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2 141 880,2</w:t>
            </w:r>
          </w:p>
        </w:tc>
        <w:tc>
          <w:tcPr>
            <w:tcW w:w="1155"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1 776 041,6</w:t>
            </w:r>
          </w:p>
        </w:tc>
        <w:tc>
          <w:tcPr>
            <w:tcW w:w="1116"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2 141 882,2</w:t>
            </w:r>
          </w:p>
        </w:tc>
        <w:tc>
          <w:tcPr>
            <w:tcW w:w="1280"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2 141 880,2</w:t>
            </w:r>
          </w:p>
        </w:tc>
        <w:tc>
          <w:tcPr>
            <w:tcW w:w="1120"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2 108 125,4</w:t>
            </w:r>
          </w:p>
        </w:tc>
        <w:tc>
          <w:tcPr>
            <w:tcW w:w="838" w:type="dxa"/>
            <w:tcBorders>
              <w:top w:val="nil"/>
              <w:left w:val="nil"/>
              <w:bottom w:val="single" w:sz="8"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98,4</w:t>
            </w:r>
          </w:p>
        </w:tc>
        <w:tc>
          <w:tcPr>
            <w:tcW w:w="700" w:type="dxa"/>
            <w:tcBorders>
              <w:top w:val="nil"/>
              <w:left w:val="nil"/>
              <w:bottom w:val="single" w:sz="8" w:space="0" w:color="auto"/>
              <w:right w:val="single" w:sz="8" w:space="0" w:color="auto"/>
            </w:tcBorders>
            <w:shd w:val="clear" w:color="000000" w:fill="FFFFFF"/>
            <w:noWrap/>
            <w:vAlign w:val="bottom"/>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 </w:t>
            </w:r>
          </w:p>
        </w:tc>
      </w:tr>
    </w:tbl>
    <w:p w:rsidR="00E26B5F" w:rsidRPr="00403CAC" w:rsidRDefault="00E26B5F" w:rsidP="00E26B5F">
      <w:pPr>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E26B5F" w:rsidRPr="00403CAC" w:rsidRDefault="00E26B5F" w:rsidP="00E26B5F">
      <w:pPr>
        <w:autoSpaceDE w:val="0"/>
        <w:autoSpaceDN w:val="0"/>
        <w:adjustRightInd w:val="0"/>
        <w:spacing w:after="0" w:line="240" w:lineRule="auto"/>
        <w:ind w:firstLine="851"/>
        <w:jc w:val="center"/>
        <w:rPr>
          <w:rFonts w:ascii="Times New Roman" w:eastAsia="Times New Roman" w:hAnsi="Times New Roman" w:cs="Times New Roman"/>
          <w:sz w:val="24"/>
          <w:szCs w:val="24"/>
          <w:lang w:eastAsia="ru-RU"/>
        </w:rPr>
      </w:pPr>
      <w:r w:rsidRPr="00403CAC">
        <w:rPr>
          <w:rFonts w:ascii="Times New Roman" w:eastAsia="Times New Roman" w:hAnsi="Times New Roman" w:cs="Times New Roman"/>
          <w:sz w:val="24"/>
          <w:szCs w:val="24"/>
          <w:lang w:eastAsia="ru-RU"/>
        </w:rPr>
        <w:t xml:space="preserve">Таблица № </w:t>
      </w:r>
      <w:r w:rsidR="0060348B">
        <w:rPr>
          <w:rFonts w:ascii="Times New Roman" w:eastAsia="Times New Roman" w:hAnsi="Times New Roman" w:cs="Times New Roman"/>
          <w:sz w:val="24"/>
          <w:szCs w:val="24"/>
          <w:lang w:eastAsia="ru-RU"/>
        </w:rPr>
        <w:t>26</w:t>
      </w:r>
    </w:p>
    <w:p w:rsidR="00E26B5F" w:rsidRPr="00403CAC" w:rsidRDefault="00E26B5F" w:rsidP="00E26B5F">
      <w:pPr>
        <w:autoSpaceDE w:val="0"/>
        <w:autoSpaceDN w:val="0"/>
        <w:adjustRightInd w:val="0"/>
        <w:spacing w:after="0" w:line="240" w:lineRule="auto"/>
        <w:ind w:firstLine="851"/>
        <w:jc w:val="right"/>
        <w:rPr>
          <w:rFonts w:ascii="Times New Roman" w:eastAsia="Times New Roman" w:hAnsi="Times New Roman" w:cs="Times New Roman"/>
          <w:sz w:val="24"/>
          <w:szCs w:val="24"/>
          <w:lang w:eastAsia="ru-RU"/>
        </w:rPr>
      </w:pPr>
      <w:r w:rsidRPr="00403CAC">
        <w:rPr>
          <w:rFonts w:ascii="Times New Roman" w:eastAsia="Times New Roman" w:hAnsi="Times New Roman" w:cs="Times New Roman"/>
          <w:sz w:val="24"/>
          <w:szCs w:val="24"/>
          <w:lang w:eastAsia="ru-RU"/>
        </w:rPr>
        <w:t>(тыс. рублей)</w:t>
      </w:r>
    </w:p>
    <w:tbl>
      <w:tblPr>
        <w:tblW w:w="15117" w:type="dxa"/>
        <w:tblInd w:w="113" w:type="dxa"/>
        <w:tblLook w:val="04A0"/>
      </w:tblPr>
      <w:tblGrid>
        <w:gridCol w:w="460"/>
        <w:gridCol w:w="7757"/>
        <w:gridCol w:w="1280"/>
        <w:gridCol w:w="1280"/>
        <w:gridCol w:w="1300"/>
        <w:gridCol w:w="1385"/>
        <w:gridCol w:w="975"/>
        <w:gridCol w:w="680"/>
      </w:tblGrid>
      <w:tr w:rsidR="00E26B5F" w:rsidRPr="00403CAC" w:rsidTr="00C11698">
        <w:trPr>
          <w:trHeight w:val="20"/>
        </w:trPr>
        <w:tc>
          <w:tcPr>
            <w:tcW w:w="4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w:t>
            </w:r>
          </w:p>
        </w:tc>
        <w:tc>
          <w:tcPr>
            <w:tcW w:w="775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Государственная программа</w:t>
            </w:r>
            <w:r w:rsidRPr="00403CAC">
              <w:rPr>
                <w:rFonts w:ascii="Times New Roman" w:eastAsia="Times New Roman" w:hAnsi="Times New Roman" w:cs="Times New Roman"/>
                <w:color w:val="000000"/>
                <w:sz w:val="18"/>
                <w:szCs w:val="18"/>
                <w:lang w:eastAsia="ru-RU"/>
              </w:rPr>
              <w:br/>
              <w:t>Иркутской области/</w:t>
            </w:r>
            <w:r w:rsidRPr="00403CAC">
              <w:rPr>
                <w:rFonts w:ascii="Times New Roman" w:eastAsia="Times New Roman" w:hAnsi="Times New Roman" w:cs="Times New Roman"/>
                <w:color w:val="000000"/>
                <w:sz w:val="18"/>
                <w:szCs w:val="18"/>
                <w:lang w:eastAsia="ru-RU"/>
              </w:rPr>
              <w:br/>
              <w:t>подпрограмма</w:t>
            </w:r>
          </w:p>
        </w:tc>
        <w:tc>
          <w:tcPr>
            <w:tcW w:w="12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КЦСР</w:t>
            </w:r>
          </w:p>
        </w:tc>
        <w:tc>
          <w:tcPr>
            <w:tcW w:w="3965" w:type="dxa"/>
            <w:gridSpan w:val="3"/>
            <w:tcBorders>
              <w:top w:val="single" w:sz="4"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Объем финансового обеспечения мероприятий программы</w:t>
            </w:r>
          </w:p>
        </w:tc>
        <w:tc>
          <w:tcPr>
            <w:tcW w:w="1655" w:type="dxa"/>
            <w:gridSpan w:val="2"/>
            <w:tcBorders>
              <w:top w:val="single" w:sz="4" w:space="0" w:color="auto"/>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Исполнено                        ф. 0503117</w:t>
            </w:r>
          </w:p>
        </w:tc>
      </w:tr>
      <w:tr w:rsidR="00E26B5F" w:rsidRPr="00403CAC" w:rsidTr="00C11698">
        <w:trPr>
          <w:trHeight w:val="207"/>
        </w:trPr>
        <w:tc>
          <w:tcPr>
            <w:tcW w:w="460" w:type="dxa"/>
            <w:vMerge/>
            <w:tcBorders>
              <w:top w:val="single" w:sz="4" w:space="0" w:color="auto"/>
              <w:left w:val="single" w:sz="4"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7757" w:type="dxa"/>
            <w:vMerge/>
            <w:tcBorders>
              <w:top w:val="single" w:sz="4" w:space="0" w:color="auto"/>
              <w:left w:val="single" w:sz="4"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280" w:type="dxa"/>
            <w:vMerge w:val="restart"/>
            <w:tcBorders>
              <w:top w:val="nil"/>
              <w:left w:val="single" w:sz="4" w:space="0" w:color="auto"/>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Решение о бюджете от</w:t>
            </w:r>
            <w:r w:rsidRPr="00403CAC">
              <w:rPr>
                <w:rFonts w:ascii="Times New Roman" w:eastAsia="Times New Roman" w:hAnsi="Times New Roman" w:cs="Times New Roman"/>
                <w:color w:val="000000"/>
                <w:sz w:val="18"/>
                <w:szCs w:val="18"/>
                <w:lang w:eastAsia="ru-RU"/>
              </w:rPr>
              <w:br/>
              <w:t>27.12.2023</w:t>
            </w:r>
            <w:r w:rsidRPr="00403CAC">
              <w:rPr>
                <w:rFonts w:ascii="Times New Roman" w:eastAsia="Times New Roman" w:hAnsi="Times New Roman" w:cs="Times New Roman"/>
                <w:color w:val="000000"/>
                <w:sz w:val="18"/>
                <w:szCs w:val="18"/>
                <w:lang w:eastAsia="ru-RU"/>
              </w:rPr>
              <w:br/>
              <w:t>№ 183</w:t>
            </w:r>
          </w:p>
        </w:tc>
        <w:tc>
          <w:tcPr>
            <w:tcW w:w="1300" w:type="dxa"/>
            <w:vMerge w:val="restart"/>
            <w:tcBorders>
              <w:top w:val="nil"/>
              <w:left w:val="single" w:sz="4" w:space="0" w:color="auto"/>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Решение о бюджете от</w:t>
            </w:r>
            <w:r w:rsidRPr="00403CAC">
              <w:rPr>
                <w:rFonts w:ascii="Times New Roman" w:eastAsia="Times New Roman" w:hAnsi="Times New Roman" w:cs="Times New Roman"/>
                <w:color w:val="000000"/>
                <w:sz w:val="18"/>
                <w:szCs w:val="18"/>
                <w:lang w:eastAsia="ru-RU"/>
              </w:rPr>
              <w:br/>
              <w:t>28.12.2024</w:t>
            </w:r>
            <w:r w:rsidRPr="00403CAC">
              <w:rPr>
                <w:rFonts w:ascii="Times New Roman" w:eastAsia="Times New Roman" w:hAnsi="Times New Roman" w:cs="Times New Roman"/>
                <w:color w:val="000000"/>
                <w:sz w:val="18"/>
                <w:szCs w:val="18"/>
                <w:lang w:eastAsia="ru-RU"/>
              </w:rPr>
              <w:br/>
              <w:t>№ 114</w:t>
            </w:r>
          </w:p>
        </w:tc>
        <w:tc>
          <w:tcPr>
            <w:tcW w:w="1385" w:type="dxa"/>
            <w:vMerge w:val="restart"/>
            <w:tcBorders>
              <w:top w:val="nil"/>
              <w:left w:val="single" w:sz="4" w:space="0" w:color="auto"/>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Сводная</w:t>
            </w:r>
            <w:r w:rsidRPr="00403CAC">
              <w:rPr>
                <w:rFonts w:ascii="Times New Roman" w:eastAsia="Times New Roman" w:hAnsi="Times New Roman" w:cs="Times New Roman"/>
                <w:color w:val="000000"/>
                <w:sz w:val="18"/>
                <w:szCs w:val="18"/>
                <w:lang w:eastAsia="ru-RU"/>
              </w:rPr>
              <w:br/>
              <w:t xml:space="preserve">бюджетная </w:t>
            </w:r>
            <w:r w:rsidRPr="00403CAC">
              <w:rPr>
                <w:rFonts w:ascii="Times New Roman" w:eastAsia="Times New Roman" w:hAnsi="Times New Roman" w:cs="Times New Roman"/>
                <w:color w:val="000000"/>
                <w:sz w:val="18"/>
                <w:szCs w:val="18"/>
                <w:lang w:eastAsia="ru-RU"/>
              </w:rPr>
              <w:br/>
              <w:t>роспись/</w:t>
            </w:r>
            <w:r w:rsidRPr="00403CAC">
              <w:rPr>
                <w:rFonts w:ascii="Times New Roman" w:eastAsia="Times New Roman" w:hAnsi="Times New Roman" w:cs="Times New Roman"/>
                <w:color w:val="000000"/>
                <w:sz w:val="18"/>
                <w:szCs w:val="18"/>
                <w:lang w:eastAsia="ru-RU"/>
              </w:rPr>
              <w:br/>
              <w:t>Отчет</w:t>
            </w:r>
            <w:r w:rsidRPr="00403CAC">
              <w:rPr>
                <w:rFonts w:ascii="Times New Roman" w:eastAsia="Times New Roman" w:hAnsi="Times New Roman" w:cs="Times New Roman"/>
                <w:color w:val="000000"/>
                <w:sz w:val="18"/>
                <w:szCs w:val="18"/>
                <w:lang w:eastAsia="ru-RU"/>
              </w:rPr>
              <w:br/>
              <w:t>ф.0503117</w:t>
            </w:r>
          </w:p>
        </w:tc>
        <w:tc>
          <w:tcPr>
            <w:tcW w:w="975" w:type="dxa"/>
            <w:vMerge w:val="restart"/>
            <w:tcBorders>
              <w:top w:val="nil"/>
              <w:left w:val="single" w:sz="4" w:space="0" w:color="auto"/>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тыс.</w:t>
            </w:r>
            <w:r w:rsidRPr="00403CAC">
              <w:rPr>
                <w:rFonts w:ascii="Times New Roman" w:eastAsia="Times New Roman" w:hAnsi="Times New Roman" w:cs="Times New Roman"/>
                <w:color w:val="000000"/>
                <w:sz w:val="18"/>
                <w:szCs w:val="18"/>
                <w:lang w:eastAsia="ru-RU"/>
              </w:rPr>
              <w:br/>
              <w:t>руб.</w:t>
            </w:r>
          </w:p>
        </w:tc>
        <w:tc>
          <w:tcPr>
            <w:tcW w:w="680" w:type="dxa"/>
            <w:vMerge w:val="restart"/>
            <w:tcBorders>
              <w:top w:val="nil"/>
              <w:left w:val="single" w:sz="4" w:space="0" w:color="auto"/>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w:t>
            </w:r>
          </w:p>
        </w:tc>
      </w:tr>
      <w:tr w:rsidR="00E26B5F" w:rsidRPr="00403CAC" w:rsidTr="00C11698">
        <w:trPr>
          <w:trHeight w:val="207"/>
        </w:trPr>
        <w:tc>
          <w:tcPr>
            <w:tcW w:w="460" w:type="dxa"/>
            <w:vMerge/>
            <w:tcBorders>
              <w:top w:val="single" w:sz="4" w:space="0" w:color="auto"/>
              <w:left w:val="single" w:sz="4"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7757" w:type="dxa"/>
            <w:vMerge/>
            <w:tcBorders>
              <w:top w:val="single" w:sz="4" w:space="0" w:color="auto"/>
              <w:left w:val="single" w:sz="4"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280" w:type="dxa"/>
            <w:vMerge/>
            <w:tcBorders>
              <w:top w:val="nil"/>
              <w:left w:val="single" w:sz="4"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300" w:type="dxa"/>
            <w:vMerge/>
            <w:tcBorders>
              <w:top w:val="nil"/>
              <w:left w:val="single" w:sz="4"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1385" w:type="dxa"/>
            <w:vMerge/>
            <w:tcBorders>
              <w:top w:val="nil"/>
              <w:left w:val="single" w:sz="4"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975" w:type="dxa"/>
            <w:vMerge/>
            <w:tcBorders>
              <w:top w:val="nil"/>
              <w:left w:val="single" w:sz="4"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c>
          <w:tcPr>
            <w:tcW w:w="680" w:type="dxa"/>
            <w:vMerge/>
            <w:tcBorders>
              <w:top w:val="nil"/>
              <w:left w:val="single" w:sz="4"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color w:val="000000"/>
                <w:sz w:val="18"/>
                <w:szCs w:val="18"/>
                <w:lang w:eastAsia="ru-RU"/>
              </w:rPr>
            </w:pPr>
          </w:p>
        </w:tc>
      </w:tr>
      <w:tr w:rsidR="00E26B5F" w:rsidRPr="00403CAC" w:rsidTr="00C11698">
        <w:trPr>
          <w:trHeight w:val="20"/>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26B5F" w:rsidRPr="00403CAC" w:rsidRDefault="00E26B5F" w:rsidP="00424BC7">
            <w:pPr>
              <w:spacing w:after="0" w:line="240" w:lineRule="auto"/>
              <w:jc w:val="center"/>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1</w:t>
            </w:r>
          </w:p>
        </w:tc>
        <w:tc>
          <w:tcPr>
            <w:tcW w:w="7757" w:type="dxa"/>
            <w:tcBorders>
              <w:top w:val="nil"/>
              <w:left w:val="nil"/>
              <w:bottom w:val="single" w:sz="4" w:space="0" w:color="auto"/>
              <w:right w:val="single" w:sz="4" w:space="0" w:color="auto"/>
            </w:tcBorders>
            <w:shd w:val="clear" w:color="000000" w:fill="FFFFFF"/>
            <w:vAlign w:val="bottom"/>
            <w:hideMark/>
          </w:tcPr>
          <w:p w:rsidR="00E26B5F" w:rsidRPr="00403CAC" w:rsidRDefault="00E26B5F" w:rsidP="00424BC7">
            <w:pPr>
              <w:spacing w:after="0" w:line="240" w:lineRule="auto"/>
              <w:rPr>
                <w:rFonts w:ascii="Times New Roman" w:eastAsia="Times New Roman" w:hAnsi="Times New Roman" w:cs="Times New Roman"/>
                <w:b/>
                <w:bCs/>
                <w:sz w:val="18"/>
                <w:szCs w:val="18"/>
                <w:lang w:eastAsia="ru-RU"/>
              </w:rPr>
            </w:pPr>
            <w:r w:rsidRPr="00403CAC">
              <w:rPr>
                <w:rFonts w:ascii="Times New Roman" w:eastAsia="Times New Roman" w:hAnsi="Times New Roman" w:cs="Times New Roman"/>
                <w:b/>
                <w:bCs/>
                <w:sz w:val="18"/>
                <w:szCs w:val="18"/>
                <w:lang w:eastAsia="ru-RU"/>
              </w:rPr>
              <w:t>Социальная поддержка населения Иркутской области</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5300000000</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2 250,0</w:t>
            </w:r>
          </w:p>
        </w:tc>
        <w:tc>
          <w:tcPr>
            <w:tcW w:w="130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2 364,9</w:t>
            </w:r>
          </w:p>
        </w:tc>
        <w:tc>
          <w:tcPr>
            <w:tcW w:w="138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2 364,9</w:t>
            </w:r>
          </w:p>
        </w:tc>
        <w:tc>
          <w:tcPr>
            <w:tcW w:w="97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2 364,9</w:t>
            </w:r>
          </w:p>
        </w:tc>
        <w:tc>
          <w:tcPr>
            <w:tcW w:w="6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100,0</w:t>
            </w:r>
          </w:p>
        </w:tc>
      </w:tr>
      <w:tr w:rsidR="00E26B5F" w:rsidRPr="00403CAC" w:rsidTr="00C11698">
        <w:trPr>
          <w:trHeight w:val="20"/>
        </w:trPr>
        <w:tc>
          <w:tcPr>
            <w:tcW w:w="460" w:type="dxa"/>
            <w:vMerge/>
            <w:tcBorders>
              <w:top w:val="nil"/>
              <w:left w:val="single" w:sz="4"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c>
          <w:tcPr>
            <w:tcW w:w="7757" w:type="dxa"/>
            <w:tcBorders>
              <w:top w:val="nil"/>
              <w:left w:val="nil"/>
              <w:bottom w:val="single" w:sz="4" w:space="0" w:color="auto"/>
              <w:right w:val="single" w:sz="4" w:space="0" w:color="auto"/>
            </w:tcBorders>
            <w:shd w:val="clear" w:color="000000" w:fill="FFFFFF"/>
            <w:vAlign w:val="bottom"/>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Дети Приангарья</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5350000000</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2 250,0</w:t>
            </w:r>
          </w:p>
        </w:tc>
        <w:tc>
          <w:tcPr>
            <w:tcW w:w="130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2 364,9</w:t>
            </w:r>
          </w:p>
        </w:tc>
        <w:tc>
          <w:tcPr>
            <w:tcW w:w="138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2 364,9</w:t>
            </w:r>
          </w:p>
        </w:tc>
        <w:tc>
          <w:tcPr>
            <w:tcW w:w="97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2 364,9</w:t>
            </w:r>
          </w:p>
        </w:tc>
        <w:tc>
          <w:tcPr>
            <w:tcW w:w="6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100,0</w:t>
            </w:r>
          </w:p>
        </w:tc>
      </w:tr>
      <w:tr w:rsidR="00E26B5F" w:rsidRPr="00403CAC" w:rsidTr="00C11698">
        <w:trPr>
          <w:trHeight w:val="20"/>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26B5F" w:rsidRPr="00403CAC" w:rsidRDefault="00E26B5F" w:rsidP="00424BC7">
            <w:pPr>
              <w:spacing w:after="0" w:line="240" w:lineRule="auto"/>
              <w:jc w:val="center"/>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2</w:t>
            </w:r>
          </w:p>
        </w:tc>
        <w:tc>
          <w:tcPr>
            <w:tcW w:w="7757" w:type="dxa"/>
            <w:tcBorders>
              <w:top w:val="nil"/>
              <w:left w:val="nil"/>
              <w:bottom w:val="single" w:sz="4" w:space="0" w:color="auto"/>
              <w:right w:val="single" w:sz="4" w:space="0" w:color="auto"/>
            </w:tcBorders>
            <w:shd w:val="clear" w:color="000000" w:fill="FFFFFF"/>
            <w:vAlign w:val="bottom"/>
            <w:hideMark/>
          </w:tcPr>
          <w:p w:rsidR="00E26B5F" w:rsidRPr="00403CAC" w:rsidRDefault="00E26B5F" w:rsidP="00424BC7">
            <w:pPr>
              <w:spacing w:after="0" w:line="240" w:lineRule="auto"/>
              <w:rPr>
                <w:rFonts w:ascii="Times New Roman" w:eastAsia="Times New Roman" w:hAnsi="Times New Roman" w:cs="Times New Roman"/>
                <w:b/>
                <w:bCs/>
                <w:sz w:val="18"/>
                <w:szCs w:val="18"/>
                <w:lang w:eastAsia="ru-RU"/>
              </w:rPr>
            </w:pPr>
            <w:r w:rsidRPr="00403CAC">
              <w:rPr>
                <w:rFonts w:ascii="Times New Roman" w:eastAsia="Times New Roman" w:hAnsi="Times New Roman" w:cs="Times New Roman"/>
                <w:b/>
                <w:bCs/>
                <w:sz w:val="18"/>
                <w:szCs w:val="18"/>
                <w:lang w:eastAsia="ru-RU"/>
              </w:rPr>
              <w:t>Развитие культуры</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5500000000</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2 134,1</w:t>
            </w:r>
          </w:p>
        </w:tc>
        <w:tc>
          <w:tcPr>
            <w:tcW w:w="130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2 134,1</w:t>
            </w:r>
          </w:p>
        </w:tc>
        <w:tc>
          <w:tcPr>
            <w:tcW w:w="138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2 134,1</w:t>
            </w:r>
          </w:p>
        </w:tc>
        <w:tc>
          <w:tcPr>
            <w:tcW w:w="97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2 134,1</w:t>
            </w:r>
          </w:p>
        </w:tc>
        <w:tc>
          <w:tcPr>
            <w:tcW w:w="6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100,0</w:t>
            </w:r>
          </w:p>
        </w:tc>
      </w:tr>
      <w:tr w:rsidR="00E26B5F" w:rsidRPr="00403CAC" w:rsidTr="00C11698">
        <w:trPr>
          <w:trHeight w:val="20"/>
        </w:trPr>
        <w:tc>
          <w:tcPr>
            <w:tcW w:w="460" w:type="dxa"/>
            <w:vMerge/>
            <w:tcBorders>
              <w:top w:val="nil"/>
              <w:left w:val="single" w:sz="4"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c>
          <w:tcPr>
            <w:tcW w:w="7757" w:type="dxa"/>
            <w:tcBorders>
              <w:top w:val="nil"/>
              <w:left w:val="nil"/>
              <w:bottom w:val="single" w:sz="4" w:space="0" w:color="auto"/>
              <w:right w:val="single" w:sz="4" w:space="0" w:color="auto"/>
            </w:tcBorders>
            <w:shd w:val="clear" w:color="000000" w:fill="FFFFFF"/>
            <w:vAlign w:val="bottom"/>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Оказание финансовой поддержки муниципальным образованиям Иркутской области в сфере культуры и архивного дела</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5510000000</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2 134,1</w:t>
            </w:r>
          </w:p>
        </w:tc>
        <w:tc>
          <w:tcPr>
            <w:tcW w:w="130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2 134,1</w:t>
            </w:r>
          </w:p>
        </w:tc>
        <w:tc>
          <w:tcPr>
            <w:tcW w:w="138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2 134,1</w:t>
            </w:r>
          </w:p>
        </w:tc>
        <w:tc>
          <w:tcPr>
            <w:tcW w:w="97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2 134,1</w:t>
            </w:r>
          </w:p>
        </w:tc>
        <w:tc>
          <w:tcPr>
            <w:tcW w:w="6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100,0</w:t>
            </w:r>
          </w:p>
        </w:tc>
      </w:tr>
      <w:tr w:rsidR="00E26B5F" w:rsidRPr="00403CAC" w:rsidTr="00C11698">
        <w:trPr>
          <w:trHeight w:val="20"/>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26B5F" w:rsidRPr="00403CAC" w:rsidRDefault="00E26B5F" w:rsidP="00424BC7">
            <w:pPr>
              <w:spacing w:after="0" w:line="240" w:lineRule="auto"/>
              <w:jc w:val="center"/>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3</w:t>
            </w:r>
          </w:p>
        </w:tc>
        <w:tc>
          <w:tcPr>
            <w:tcW w:w="7757" w:type="dxa"/>
            <w:tcBorders>
              <w:top w:val="nil"/>
              <w:left w:val="nil"/>
              <w:bottom w:val="single" w:sz="4" w:space="0" w:color="auto"/>
              <w:right w:val="single" w:sz="4" w:space="0" w:color="auto"/>
            </w:tcBorders>
            <w:shd w:val="clear" w:color="000000" w:fill="FFFFFF"/>
            <w:vAlign w:val="bottom"/>
            <w:hideMark/>
          </w:tcPr>
          <w:p w:rsidR="00E26B5F" w:rsidRPr="00403CAC" w:rsidRDefault="00E26B5F" w:rsidP="00424BC7">
            <w:pPr>
              <w:spacing w:after="0" w:line="240" w:lineRule="auto"/>
              <w:rPr>
                <w:rFonts w:ascii="Times New Roman" w:eastAsia="Times New Roman" w:hAnsi="Times New Roman" w:cs="Times New Roman"/>
                <w:b/>
                <w:bCs/>
                <w:sz w:val="18"/>
                <w:szCs w:val="18"/>
                <w:lang w:eastAsia="ru-RU"/>
              </w:rPr>
            </w:pPr>
            <w:r w:rsidRPr="00403CAC">
              <w:rPr>
                <w:rFonts w:ascii="Times New Roman" w:eastAsia="Times New Roman" w:hAnsi="Times New Roman" w:cs="Times New Roman"/>
                <w:b/>
                <w:bCs/>
                <w:sz w:val="18"/>
                <w:szCs w:val="18"/>
                <w:lang w:eastAsia="ru-RU"/>
              </w:rPr>
              <w:t>Труд и занятость</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5700000000</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1 114,8</w:t>
            </w:r>
          </w:p>
        </w:tc>
        <w:tc>
          <w:tcPr>
            <w:tcW w:w="130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1 185,2</w:t>
            </w:r>
          </w:p>
        </w:tc>
        <w:tc>
          <w:tcPr>
            <w:tcW w:w="138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1 185,2</w:t>
            </w:r>
          </w:p>
        </w:tc>
        <w:tc>
          <w:tcPr>
            <w:tcW w:w="97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1 185,2</w:t>
            </w:r>
          </w:p>
        </w:tc>
        <w:tc>
          <w:tcPr>
            <w:tcW w:w="6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100,0</w:t>
            </w:r>
          </w:p>
        </w:tc>
      </w:tr>
      <w:tr w:rsidR="00E26B5F" w:rsidRPr="00403CAC" w:rsidTr="00C11698">
        <w:trPr>
          <w:trHeight w:val="20"/>
        </w:trPr>
        <w:tc>
          <w:tcPr>
            <w:tcW w:w="460" w:type="dxa"/>
            <w:vMerge/>
            <w:tcBorders>
              <w:top w:val="nil"/>
              <w:left w:val="single" w:sz="4"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c>
          <w:tcPr>
            <w:tcW w:w="7757" w:type="dxa"/>
            <w:tcBorders>
              <w:top w:val="nil"/>
              <w:left w:val="nil"/>
              <w:bottom w:val="single" w:sz="4" w:space="0" w:color="auto"/>
              <w:right w:val="single" w:sz="4" w:space="0" w:color="auto"/>
            </w:tcBorders>
            <w:shd w:val="clear" w:color="000000" w:fill="FFFFFF"/>
            <w:vAlign w:val="bottom"/>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Улучшение условий и охраны труда в Иркутской области</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5710000000</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1 114,8</w:t>
            </w:r>
          </w:p>
        </w:tc>
        <w:tc>
          <w:tcPr>
            <w:tcW w:w="130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1 185,2</w:t>
            </w:r>
          </w:p>
        </w:tc>
        <w:tc>
          <w:tcPr>
            <w:tcW w:w="138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1 185,2</w:t>
            </w:r>
          </w:p>
        </w:tc>
        <w:tc>
          <w:tcPr>
            <w:tcW w:w="97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1 185,2</w:t>
            </w:r>
          </w:p>
        </w:tc>
        <w:tc>
          <w:tcPr>
            <w:tcW w:w="6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100,0</w:t>
            </w:r>
          </w:p>
        </w:tc>
      </w:tr>
      <w:tr w:rsidR="00E26B5F" w:rsidRPr="00403CAC" w:rsidTr="00C11698">
        <w:trPr>
          <w:trHeight w:val="20"/>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26B5F" w:rsidRPr="00403CAC" w:rsidRDefault="00E26B5F" w:rsidP="00424BC7">
            <w:pPr>
              <w:spacing w:after="0" w:line="240" w:lineRule="auto"/>
              <w:jc w:val="center"/>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4</w:t>
            </w:r>
          </w:p>
        </w:tc>
        <w:tc>
          <w:tcPr>
            <w:tcW w:w="7757" w:type="dxa"/>
            <w:tcBorders>
              <w:top w:val="nil"/>
              <w:left w:val="nil"/>
              <w:bottom w:val="single" w:sz="4" w:space="0" w:color="auto"/>
              <w:right w:val="single" w:sz="4" w:space="0" w:color="auto"/>
            </w:tcBorders>
            <w:shd w:val="clear" w:color="000000" w:fill="FFFFFF"/>
            <w:vAlign w:val="bottom"/>
            <w:hideMark/>
          </w:tcPr>
          <w:p w:rsidR="00E26B5F" w:rsidRPr="00403CAC" w:rsidRDefault="00E26B5F" w:rsidP="00424BC7">
            <w:pPr>
              <w:spacing w:after="0" w:line="240" w:lineRule="auto"/>
              <w:rPr>
                <w:rFonts w:ascii="Times New Roman" w:eastAsia="Times New Roman" w:hAnsi="Times New Roman" w:cs="Times New Roman"/>
                <w:b/>
                <w:bCs/>
                <w:sz w:val="18"/>
                <w:szCs w:val="18"/>
                <w:lang w:eastAsia="ru-RU"/>
              </w:rPr>
            </w:pPr>
            <w:r w:rsidRPr="00403CAC">
              <w:rPr>
                <w:rFonts w:ascii="Times New Roman" w:eastAsia="Times New Roman" w:hAnsi="Times New Roman" w:cs="Times New Roman"/>
                <w:b/>
                <w:bCs/>
                <w:sz w:val="18"/>
                <w:szCs w:val="18"/>
                <w:lang w:eastAsia="ru-RU"/>
              </w:rPr>
              <w:t>Развитие сельского хозяйства и регулирование рынков сельскохозяйственной продукции, сырья и продовольствия</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6800000000</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2 053,3</w:t>
            </w:r>
          </w:p>
        </w:tc>
        <w:tc>
          <w:tcPr>
            <w:tcW w:w="130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2 053,3</w:t>
            </w:r>
          </w:p>
        </w:tc>
        <w:tc>
          <w:tcPr>
            <w:tcW w:w="138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2 053,3</w:t>
            </w:r>
          </w:p>
        </w:tc>
        <w:tc>
          <w:tcPr>
            <w:tcW w:w="97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2 053,1</w:t>
            </w:r>
          </w:p>
        </w:tc>
        <w:tc>
          <w:tcPr>
            <w:tcW w:w="6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100,0</w:t>
            </w:r>
          </w:p>
        </w:tc>
      </w:tr>
      <w:tr w:rsidR="00E26B5F" w:rsidRPr="00403CAC" w:rsidTr="00C11698">
        <w:trPr>
          <w:trHeight w:val="20"/>
        </w:trPr>
        <w:tc>
          <w:tcPr>
            <w:tcW w:w="460" w:type="dxa"/>
            <w:vMerge/>
            <w:tcBorders>
              <w:top w:val="nil"/>
              <w:left w:val="single" w:sz="4"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c>
          <w:tcPr>
            <w:tcW w:w="7757" w:type="dxa"/>
            <w:tcBorders>
              <w:top w:val="nil"/>
              <w:left w:val="nil"/>
              <w:bottom w:val="single" w:sz="4" w:space="0" w:color="auto"/>
              <w:right w:val="single" w:sz="4" w:space="0" w:color="auto"/>
            </w:tcBorders>
            <w:shd w:val="clear" w:color="000000" w:fill="FFFFFF"/>
            <w:vAlign w:val="bottom"/>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Обеспечение деятельности в области ветеринарии</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center"/>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68Г0000000</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2 053,3</w:t>
            </w:r>
          </w:p>
        </w:tc>
        <w:tc>
          <w:tcPr>
            <w:tcW w:w="130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2 053,3</w:t>
            </w:r>
          </w:p>
        </w:tc>
        <w:tc>
          <w:tcPr>
            <w:tcW w:w="138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2 053,3</w:t>
            </w:r>
          </w:p>
        </w:tc>
        <w:tc>
          <w:tcPr>
            <w:tcW w:w="97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2 053,1</w:t>
            </w:r>
          </w:p>
        </w:tc>
        <w:tc>
          <w:tcPr>
            <w:tcW w:w="6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100,0</w:t>
            </w:r>
          </w:p>
        </w:tc>
      </w:tr>
      <w:tr w:rsidR="00E26B5F" w:rsidRPr="00403CAC" w:rsidTr="00C11698">
        <w:trPr>
          <w:trHeight w:val="20"/>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E26B5F" w:rsidRPr="00403CAC" w:rsidRDefault="00E26B5F" w:rsidP="00424BC7">
            <w:pPr>
              <w:spacing w:after="0" w:line="240" w:lineRule="auto"/>
              <w:jc w:val="center"/>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5</w:t>
            </w:r>
          </w:p>
        </w:tc>
        <w:tc>
          <w:tcPr>
            <w:tcW w:w="7757"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b/>
                <w:bCs/>
                <w:sz w:val="18"/>
                <w:szCs w:val="18"/>
                <w:lang w:eastAsia="ru-RU"/>
              </w:rPr>
            </w:pPr>
            <w:r w:rsidRPr="00403CAC">
              <w:rPr>
                <w:rFonts w:ascii="Times New Roman" w:eastAsia="Times New Roman" w:hAnsi="Times New Roman" w:cs="Times New Roman"/>
                <w:b/>
                <w:bCs/>
                <w:sz w:val="18"/>
                <w:szCs w:val="18"/>
                <w:lang w:eastAsia="ru-RU"/>
              </w:rPr>
              <w:t>Развитие юстиции и правовой среды</w:t>
            </w:r>
          </w:p>
        </w:tc>
        <w:tc>
          <w:tcPr>
            <w:tcW w:w="1280" w:type="dxa"/>
            <w:tcBorders>
              <w:top w:val="nil"/>
              <w:left w:val="nil"/>
              <w:bottom w:val="single" w:sz="4" w:space="0" w:color="auto"/>
              <w:right w:val="single" w:sz="4" w:space="0" w:color="auto"/>
            </w:tcBorders>
            <w:shd w:val="clear" w:color="000000" w:fill="FFFFFF"/>
            <w:noWrap/>
            <w:vAlign w:val="center"/>
            <w:hideMark/>
          </w:tcPr>
          <w:p w:rsidR="00E26B5F" w:rsidRPr="00403CAC" w:rsidRDefault="00E26B5F" w:rsidP="00424BC7">
            <w:pPr>
              <w:spacing w:after="0" w:line="240" w:lineRule="auto"/>
              <w:jc w:val="center"/>
              <w:rPr>
                <w:rFonts w:ascii="Times New Roman" w:eastAsia="Times New Roman" w:hAnsi="Times New Roman" w:cs="Times New Roman"/>
                <w:b/>
                <w:bCs/>
                <w:sz w:val="18"/>
                <w:szCs w:val="18"/>
                <w:lang w:eastAsia="ru-RU"/>
              </w:rPr>
            </w:pPr>
            <w:r w:rsidRPr="00403CAC">
              <w:rPr>
                <w:rFonts w:ascii="Times New Roman" w:eastAsia="Times New Roman" w:hAnsi="Times New Roman" w:cs="Times New Roman"/>
                <w:b/>
                <w:bCs/>
                <w:sz w:val="18"/>
                <w:szCs w:val="18"/>
                <w:lang w:eastAsia="ru-RU"/>
              </w:rPr>
              <w:t>7500000000</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5,3</w:t>
            </w:r>
          </w:p>
        </w:tc>
        <w:tc>
          <w:tcPr>
            <w:tcW w:w="130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0,0</w:t>
            </w:r>
          </w:p>
        </w:tc>
        <w:tc>
          <w:tcPr>
            <w:tcW w:w="138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0,0</w:t>
            </w:r>
          </w:p>
        </w:tc>
        <w:tc>
          <w:tcPr>
            <w:tcW w:w="97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0,0</w:t>
            </w:r>
          </w:p>
        </w:tc>
        <w:tc>
          <w:tcPr>
            <w:tcW w:w="6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 </w:t>
            </w:r>
          </w:p>
        </w:tc>
      </w:tr>
      <w:tr w:rsidR="00E26B5F" w:rsidRPr="00403CAC" w:rsidTr="00C11698">
        <w:trPr>
          <w:trHeight w:val="20"/>
        </w:trPr>
        <w:tc>
          <w:tcPr>
            <w:tcW w:w="460" w:type="dxa"/>
            <w:vMerge/>
            <w:tcBorders>
              <w:top w:val="nil"/>
              <w:left w:val="single" w:sz="4" w:space="0" w:color="auto"/>
              <w:bottom w:val="single" w:sz="4" w:space="0" w:color="auto"/>
              <w:right w:val="single" w:sz="4" w:space="0" w:color="auto"/>
            </w:tcBorders>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p>
        </w:tc>
        <w:tc>
          <w:tcPr>
            <w:tcW w:w="7757"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Развитие юстиции в Иркутской области</w:t>
            </w:r>
          </w:p>
        </w:tc>
        <w:tc>
          <w:tcPr>
            <w:tcW w:w="1280" w:type="dxa"/>
            <w:tcBorders>
              <w:top w:val="nil"/>
              <w:left w:val="nil"/>
              <w:bottom w:val="single" w:sz="4" w:space="0" w:color="auto"/>
              <w:right w:val="single" w:sz="4" w:space="0" w:color="auto"/>
            </w:tcBorders>
            <w:shd w:val="clear" w:color="000000" w:fill="FFFFFF"/>
            <w:noWrap/>
            <w:vAlign w:val="center"/>
            <w:hideMark/>
          </w:tcPr>
          <w:p w:rsidR="00E26B5F" w:rsidRPr="00403CAC" w:rsidRDefault="00E26B5F" w:rsidP="00424BC7">
            <w:pPr>
              <w:spacing w:after="0" w:line="240" w:lineRule="auto"/>
              <w:jc w:val="center"/>
              <w:rPr>
                <w:rFonts w:ascii="Times New Roman" w:eastAsia="Times New Roman" w:hAnsi="Times New Roman" w:cs="Times New Roman"/>
                <w:sz w:val="18"/>
                <w:szCs w:val="18"/>
                <w:lang w:eastAsia="ru-RU"/>
              </w:rPr>
            </w:pPr>
            <w:r w:rsidRPr="00403CAC">
              <w:rPr>
                <w:rFonts w:ascii="Times New Roman" w:eastAsia="Times New Roman" w:hAnsi="Times New Roman" w:cs="Times New Roman"/>
                <w:sz w:val="18"/>
                <w:szCs w:val="18"/>
                <w:lang w:eastAsia="ru-RU"/>
              </w:rPr>
              <w:t>7510000000</w:t>
            </w:r>
          </w:p>
        </w:tc>
        <w:tc>
          <w:tcPr>
            <w:tcW w:w="12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5,3</w:t>
            </w:r>
          </w:p>
        </w:tc>
        <w:tc>
          <w:tcPr>
            <w:tcW w:w="130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 </w:t>
            </w:r>
          </w:p>
        </w:tc>
        <w:tc>
          <w:tcPr>
            <w:tcW w:w="138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 </w:t>
            </w:r>
          </w:p>
        </w:tc>
        <w:tc>
          <w:tcPr>
            <w:tcW w:w="975"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 </w:t>
            </w:r>
          </w:p>
        </w:tc>
        <w:tc>
          <w:tcPr>
            <w:tcW w:w="6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color w:val="000000"/>
                <w:sz w:val="18"/>
                <w:szCs w:val="18"/>
                <w:lang w:eastAsia="ru-RU"/>
              </w:rPr>
            </w:pPr>
            <w:r w:rsidRPr="00403CAC">
              <w:rPr>
                <w:rFonts w:ascii="Times New Roman" w:eastAsia="Times New Roman" w:hAnsi="Times New Roman" w:cs="Times New Roman"/>
                <w:color w:val="000000"/>
                <w:sz w:val="18"/>
                <w:szCs w:val="18"/>
                <w:lang w:eastAsia="ru-RU"/>
              </w:rPr>
              <w:t> </w:t>
            </w:r>
          </w:p>
        </w:tc>
      </w:tr>
      <w:tr w:rsidR="00E26B5F" w:rsidRPr="00403CAC" w:rsidTr="00C11698">
        <w:trPr>
          <w:trHeight w:val="20"/>
        </w:trPr>
        <w:tc>
          <w:tcPr>
            <w:tcW w:w="9497"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26B5F" w:rsidRPr="00403CAC" w:rsidRDefault="00E26B5F" w:rsidP="00424BC7">
            <w:pPr>
              <w:spacing w:after="0" w:line="240" w:lineRule="auto"/>
              <w:jc w:val="center"/>
              <w:rPr>
                <w:rFonts w:ascii="Times New Roman" w:eastAsia="Times New Roman" w:hAnsi="Times New Roman" w:cs="Times New Roman"/>
                <w:b/>
                <w:sz w:val="18"/>
                <w:szCs w:val="18"/>
                <w:lang w:eastAsia="ru-RU"/>
              </w:rPr>
            </w:pPr>
            <w:r w:rsidRPr="00403CAC">
              <w:rPr>
                <w:rFonts w:ascii="Times New Roman" w:eastAsia="Times New Roman" w:hAnsi="Times New Roman" w:cs="Times New Roman"/>
                <w:b/>
                <w:sz w:val="18"/>
                <w:szCs w:val="18"/>
                <w:lang w:eastAsia="ru-RU"/>
              </w:rPr>
              <w:t>Итого:</w:t>
            </w:r>
          </w:p>
        </w:tc>
        <w:tc>
          <w:tcPr>
            <w:tcW w:w="1280" w:type="dxa"/>
            <w:tcBorders>
              <w:top w:val="nil"/>
              <w:left w:val="nil"/>
              <w:bottom w:val="single" w:sz="4" w:space="0" w:color="auto"/>
              <w:right w:val="single" w:sz="4" w:space="0" w:color="auto"/>
            </w:tcBorders>
            <w:shd w:val="clear" w:color="000000" w:fill="FFFFFF"/>
            <w:noWrap/>
            <w:vAlign w:val="bottom"/>
            <w:hideMark/>
          </w:tcPr>
          <w:p w:rsidR="00E26B5F" w:rsidRPr="00403CAC" w:rsidRDefault="00E26B5F" w:rsidP="00424BC7">
            <w:pPr>
              <w:spacing w:after="0" w:line="240" w:lineRule="auto"/>
              <w:jc w:val="right"/>
              <w:rPr>
                <w:rFonts w:ascii="Times New Roman" w:eastAsia="Times New Roman" w:hAnsi="Times New Roman" w:cs="Times New Roman"/>
                <w:b/>
                <w:bCs/>
                <w:sz w:val="18"/>
                <w:szCs w:val="18"/>
                <w:lang w:eastAsia="ru-RU"/>
              </w:rPr>
            </w:pPr>
            <w:r w:rsidRPr="00403CAC">
              <w:rPr>
                <w:rFonts w:ascii="Times New Roman" w:eastAsia="Times New Roman" w:hAnsi="Times New Roman" w:cs="Times New Roman"/>
                <w:b/>
                <w:bCs/>
                <w:sz w:val="18"/>
                <w:szCs w:val="18"/>
                <w:lang w:eastAsia="ru-RU"/>
              </w:rPr>
              <w:t>7 557,5</w:t>
            </w:r>
          </w:p>
        </w:tc>
        <w:tc>
          <w:tcPr>
            <w:tcW w:w="1300" w:type="dxa"/>
            <w:tcBorders>
              <w:top w:val="nil"/>
              <w:left w:val="nil"/>
              <w:bottom w:val="single" w:sz="4" w:space="0" w:color="auto"/>
              <w:right w:val="single" w:sz="4" w:space="0" w:color="auto"/>
            </w:tcBorders>
            <w:shd w:val="clear" w:color="000000" w:fill="FFFFFF"/>
            <w:noWrap/>
            <w:vAlign w:val="bottom"/>
            <w:hideMark/>
          </w:tcPr>
          <w:p w:rsidR="00E26B5F" w:rsidRPr="00403CAC" w:rsidRDefault="00E26B5F" w:rsidP="00424BC7">
            <w:pPr>
              <w:spacing w:after="0" w:line="240" w:lineRule="auto"/>
              <w:jc w:val="right"/>
              <w:rPr>
                <w:rFonts w:ascii="Times New Roman" w:eastAsia="Times New Roman" w:hAnsi="Times New Roman" w:cs="Times New Roman"/>
                <w:b/>
                <w:bCs/>
                <w:sz w:val="18"/>
                <w:szCs w:val="18"/>
                <w:lang w:eastAsia="ru-RU"/>
              </w:rPr>
            </w:pPr>
            <w:r w:rsidRPr="00403CAC">
              <w:rPr>
                <w:rFonts w:ascii="Times New Roman" w:eastAsia="Times New Roman" w:hAnsi="Times New Roman" w:cs="Times New Roman"/>
                <w:b/>
                <w:bCs/>
                <w:sz w:val="18"/>
                <w:szCs w:val="18"/>
                <w:lang w:eastAsia="ru-RU"/>
              </w:rPr>
              <w:t>7 737,5</w:t>
            </w:r>
          </w:p>
        </w:tc>
        <w:tc>
          <w:tcPr>
            <w:tcW w:w="1385" w:type="dxa"/>
            <w:tcBorders>
              <w:top w:val="nil"/>
              <w:left w:val="nil"/>
              <w:bottom w:val="single" w:sz="4" w:space="0" w:color="auto"/>
              <w:right w:val="single" w:sz="4" w:space="0" w:color="auto"/>
            </w:tcBorders>
            <w:shd w:val="clear" w:color="000000" w:fill="FFFFFF"/>
            <w:noWrap/>
            <w:vAlign w:val="bottom"/>
            <w:hideMark/>
          </w:tcPr>
          <w:p w:rsidR="00E26B5F" w:rsidRPr="00403CAC" w:rsidRDefault="00E26B5F" w:rsidP="00424BC7">
            <w:pPr>
              <w:spacing w:after="0" w:line="240" w:lineRule="auto"/>
              <w:jc w:val="right"/>
              <w:rPr>
                <w:rFonts w:ascii="Times New Roman" w:eastAsia="Times New Roman" w:hAnsi="Times New Roman" w:cs="Times New Roman"/>
                <w:b/>
                <w:bCs/>
                <w:sz w:val="18"/>
                <w:szCs w:val="18"/>
                <w:lang w:eastAsia="ru-RU"/>
              </w:rPr>
            </w:pPr>
            <w:r w:rsidRPr="00403CAC">
              <w:rPr>
                <w:rFonts w:ascii="Times New Roman" w:eastAsia="Times New Roman" w:hAnsi="Times New Roman" w:cs="Times New Roman"/>
                <w:b/>
                <w:bCs/>
                <w:sz w:val="18"/>
                <w:szCs w:val="18"/>
                <w:lang w:eastAsia="ru-RU"/>
              </w:rPr>
              <w:t>7 737,5</w:t>
            </w:r>
          </w:p>
        </w:tc>
        <w:tc>
          <w:tcPr>
            <w:tcW w:w="975" w:type="dxa"/>
            <w:tcBorders>
              <w:top w:val="nil"/>
              <w:left w:val="nil"/>
              <w:bottom w:val="single" w:sz="4" w:space="0" w:color="auto"/>
              <w:right w:val="single" w:sz="4" w:space="0" w:color="auto"/>
            </w:tcBorders>
            <w:shd w:val="clear" w:color="000000" w:fill="FFFFFF"/>
            <w:noWrap/>
            <w:vAlign w:val="bottom"/>
            <w:hideMark/>
          </w:tcPr>
          <w:p w:rsidR="00E26B5F" w:rsidRPr="00403CAC" w:rsidRDefault="00E26B5F" w:rsidP="00424BC7">
            <w:pPr>
              <w:spacing w:after="0" w:line="240" w:lineRule="auto"/>
              <w:jc w:val="right"/>
              <w:rPr>
                <w:rFonts w:ascii="Times New Roman" w:eastAsia="Times New Roman" w:hAnsi="Times New Roman" w:cs="Times New Roman"/>
                <w:b/>
                <w:bCs/>
                <w:sz w:val="18"/>
                <w:szCs w:val="18"/>
                <w:lang w:eastAsia="ru-RU"/>
              </w:rPr>
            </w:pPr>
            <w:r w:rsidRPr="00403CAC">
              <w:rPr>
                <w:rFonts w:ascii="Times New Roman" w:eastAsia="Times New Roman" w:hAnsi="Times New Roman" w:cs="Times New Roman"/>
                <w:b/>
                <w:bCs/>
                <w:sz w:val="18"/>
                <w:szCs w:val="18"/>
                <w:lang w:eastAsia="ru-RU"/>
              </w:rPr>
              <w:t>7 737,3</w:t>
            </w:r>
          </w:p>
        </w:tc>
        <w:tc>
          <w:tcPr>
            <w:tcW w:w="680" w:type="dxa"/>
            <w:tcBorders>
              <w:top w:val="nil"/>
              <w:left w:val="nil"/>
              <w:bottom w:val="single" w:sz="4" w:space="0" w:color="auto"/>
              <w:right w:val="single" w:sz="4" w:space="0" w:color="auto"/>
            </w:tcBorders>
            <w:shd w:val="clear" w:color="000000" w:fill="FFFFFF"/>
            <w:vAlign w:val="center"/>
            <w:hideMark/>
          </w:tcPr>
          <w:p w:rsidR="00E26B5F" w:rsidRPr="00403CAC" w:rsidRDefault="00E26B5F" w:rsidP="00424BC7">
            <w:pPr>
              <w:spacing w:after="0" w:line="240" w:lineRule="auto"/>
              <w:jc w:val="right"/>
              <w:rPr>
                <w:rFonts w:ascii="Times New Roman" w:eastAsia="Times New Roman" w:hAnsi="Times New Roman" w:cs="Times New Roman"/>
                <w:b/>
                <w:bCs/>
                <w:color w:val="000000"/>
                <w:sz w:val="18"/>
                <w:szCs w:val="18"/>
                <w:lang w:eastAsia="ru-RU"/>
              </w:rPr>
            </w:pPr>
            <w:r w:rsidRPr="00403CAC">
              <w:rPr>
                <w:rFonts w:ascii="Times New Roman" w:eastAsia="Times New Roman" w:hAnsi="Times New Roman" w:cs="Times New Roman"/>
                <w:b/>
                <w:bCs/>
                <w:color w:val="000000"/>
                <w:sz w:val="18"/>
                <w:szCs w:val="18"/>
                <w:lang w:eastAsia="ru-RU"/>
              </w:rPr>
              <w:t>100,0</w:t>
            </w:r>
          </w:p>
        </w:tc>
      </w:tr>
    </w:tbl>
    <w:p w:rsidR="00E26B5F" w:rsidRPr="00403CAC" w:rsidRDefault="00E26B5F" w:rsidP="00E26B5F">
      <w:pPr>
        <w:spacing w:after="0" w:line="240" w:lineRule="auto"/>
        <w:rPr>
          <w:rFonts w:ascii="Times New Roman" w:eastAsia="Times New Roman" w:hAnsi="Times New Roman" w:cs="Times New Roman"/>
          <w:b/>
          <w:sz w:val="26"/>
          <w:szCs w:val="26"/>
          <w:highlight w:val="yellow"/>
          <w:lang w:eastAsia="ru-RU"/>
        </w:rPr>
        <w:sectPr w:rsidR="00E26B5F" w:rsidRPr="00403CAC" w:rsidSect="00424BC7">
          <w:footerReference w:type="even" r:id="rId23"/>
          <w:footerReference w:type="default" r:id="rId24"/>
          <w:pgSz w:w="16838" w:h="11906" w:orient="landscape"/>
          <w:pgMar w:top="1134" w:right="567" w:bottom="1134" w:left="1134" w:header="709" w:footer="709" w:gutter="0"/>
          <w:cols w:space="708"/>
          <w:docGrid w:linePitch="360"/>
        </w:sectPr>
      </w:pPr>
    </w:p>
    <w:p w:rsidR="002E56A0" w:rsidRDefault="00783719" w:rsidP="00542492">
      <w:pPr>
        <w:pStyle w:val="1"/>
        <w:rPr>
          <w:szCs w:val="24"/>
        </w:rPr>
      </w:pPr>
      <w:r>
        <w:rPr>
          <w:sz w:val="26"/>
          <w:szCs w:val="26"/>
          <w:lang w:val="en-US"/>
        </w:rPr>
        <w:lastRenderedPageBreak/>
        <w:t>V</w:t>
      </w:r>
      <w:r w:rsidR="004148E0" w:rsidRPr="009863D1">
        <w:rPr>
          <w:szCs w:val="24"/>
        </w:rPr>
        <w:t xml:space="preserve">. </w:t>
      </w:r>
      <w:r w:rsidR="002E56A0" w:rsidRPr="00542492">
        <w:rPr>
          <w:rFonts w:eastAsiaTheme="minorHAnsi"/>
        </w:rPr>
        <w:t>ИСТОЧНИКИ ФИНАНСИРОВАНИЯ ДЕФИЦИТА БЮДЖЕТА</w:t>
      </w:r>
      <w:r w:rsidR="002E56A0">
        <w:rPr>
          <w:rFonts w:eastAsiaTheme="minorHAnsi"/>
        </w:rPr>
        <w:t xml:space="preserve">. </w:t>
      </w:r>
      <w:r w:rsidR="002E56A0" w:rsidRPr="00542492">
        <w:rPr>
          <w:rFonts w:eastAsiaTheme="minorHAnsi"/>
        </w:rPr>
        <w:t>МУНИЦ</w:t>
      </w:r>
      <w:r w:rsidR="002E56A0">
        <w:rPr>
          <w:rFonts w:eastAsiaTheme="minorHAnsi"/>
        </w:rPr>
        <w:t>ИПАЛЬНЫЕ ДОЛГОВЫЕ ОБЯЗАТЕЛЬСТВА</w:t>
      </w:r>
    </w:p>
    <w:p w:rsidR="000E1468" w:rsidRPr="000E1468" w:rsidRDefault="000E1468" w:rsidP="000E1468">
      <w:pPr>
        <w:spacing w:before="240" w:after="0" w:line="240" w:lineRule="auto"/>
        <w:ind w:firstLine="709"/>
        <w:jc w:val="both"/>
        <w:rPr>
          <w:rFonts w:ascii="Times New Roman" w:eastAsia="Times New Roman" w:hAnsi="Times New Roman" w:cs="Times New Roman"/>
          <w:sz w:val="24"/>
          <w:szCs w:val="24"/>
          <w:lang w:eastAsia="ru-RU"/>
        </w:rPr>
      </w:pPr>
      <w:r w:rsidRPr="000E1468">
        <w:rPr>
          <w:rFonts w:ascii="Times New Roman" w:eastAsia="Times New Roman" w:hAnsi="Times New Roman" w:cs="Times New Roman"/>
          <w:sz w:val="24"/>
          <w:szCs w:val="24"/>
          <w:lang w:eastAsia="ru-RU"/>
        </w:rPr>
        <w:t>Решением о бюджете от 28.12.2024 № 114 (с изм. сводной бюджетной росписью от 28.12.2024) на 2024 год дефицит бюджета утвержден в размере 16 053,4 тыс. рублей утверждены следующие источники внутреннего финансирования дефицита бюджета:</w:t>
      </w:r>
    </w:p>
    <w:p w:rsidR="000E1468" w:rsidRPr="000E1468" w:rsidRDefault="000E1468" w:rsidP="00A243C7">
      <w:pPr>
        <w:numPr>
          <w:ilvl w:val="0"/>
          <w:numId w:val="83"/>
        </w:numPr>
        <w:spacing w:after="0" w:line="240" w:lineRule="auto"/>
        <w:ind w:left="284" w:hanging="284"/>
        <w:contextualSpacing/>
        <w:jc w:val="both"/>
        <w:rPr>
          <w:rFonts w:ascii="Times New Roman" w:eastAsia="Times New Roman" w:hAnsi="Times New Roman" w:cs="Times New Roman"/>
          <w:sz w:val="24"/>
          <w:szCs w:val="24"/>
          <w:lang w:eastAsia="ru-RU"/>
        </w:rPr>
      </w:pPr>
      <w:r w:rsidRPr="000E1468">
        <w:rPr>
          <w:rFonts w:ascii="Times New Roman" w:eastAsia="Times New Roman" w:hAnsi="Times New Roman" w:cs="Times New Roman"/>
          <w:sz w:val="24"/>
          <w:szCs w:val="24"/>
          <w:lang w:eastAsia="ru-RU"/>
        </w:rPr>
        <w:t>привлечение кредитов от кредитных организаций в сумме 11 642,7 тыс. рублей;</w:t>
      </w:r>
    </w:p>
    <w:p w:rsidR="000E1468" w:rsidRPr="000E1468" w:rsidRDefault="000E1468" w:rsidP="00A243C7">
      <w:pPr>
        <w:numPr>
          <w:ilvl w:val="0"/>
          <w:numId w:val="83"/>
        </w:numPr>
        <w:spacing w:after="0" w:line="240" w:lineRule="auto"/>
        <w:ind w:left="284" w:hanging="284"/>
        <w:contextualSpacing/>
        <w:jc w:val="both"/>
        <w:rPr>
          <w:rFonts w:ascii="Times New Roman" w:eastAsia="Times New Roman" w:hAnsi="Times New Roman" w:cs="Times New Roman"/>
          <w:sz w:val="24"/>
          <w:szCs w:val="24"/>
          <w:lang w:eastAsia="ru-RU"/>
        </w:rPr>
      </w:pPr>
      <w:r w:rsidRPr="000E1468">
        <w:rPr>
          <w:rFonts w:ascii="Times New Roman" w:eastAsia="Times New Roman" w:hAnsi="Times New Roman" w:cs="Times New Roman"/>
          <w:sz w:val="24"/>
          <w:szCs w:val="24"/>
          <w:lang w:eastAsia="ru-RU"/>
        </w:rPr>
        <w:t>изменения остатков средств на счетах по учету средств бюджета в сумме 4 410,7 тыс. рублей.</w:t>
      </w:r>
    </w:p>
    <w:p w:rsidR="000E1468" w:rsidRPr="000E1468" w:rsidRDefault="000E1468" w:rsidP="000E146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E1468">
        <w:rPr>
          <w:rFonts w:ascii="Times New Roman" w:eastAsia="Times New Roman" w:hAnsi="Times New Roman" w:cs="Times New Roman"/>
          <w:sz w:val="24"/>
          <w:szCs w:val="24"/>
          <w:lang w:eastAsia="ru-RU"/>
        </w:rPr>
        <w:t>Бюджет за 2024 год исполнен с дефицитом в сумме 6 961,5 тыс. рублей за счет изменения остатков средств на счетах по учету средств бюджета.</w:t>
      </w:r>
    </w:p>
    <w:p w:rsidR="000E1468" w:rsidRPr="00AF14D7" w:rsidRDefault="000E1468" w:rsidP="000E146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F14D7">
        <w:rPr>
          <w:rFonts w:ascii="Times New Roman" w:eastAsia="Times New Roman" w:hAnsi="Times New Roman" w:cs="Times New Roman"/>
          <w:sz w:val="24"/>
          <w:szCs w:val="24"/>
          <w:lang w:eastAsia="ru-RU"/>
        </w:rPr>
        <w:t>Остатки средств на счетах бюджета на начало и конец текущего финансового года составили:</w:t>
      </w:r>
    </w:p>
    <w:p w:rsidR="000E1468" w:rsidRPr="00AF14D7" w:rsidRDefault="000E1468" w:rsidP="00A26919">
      <w:pPr>
        <w:numPr>
          <w:ilvl w:val="0"/>
          <w:numId w:val="125"/>
        </w:numPr>
        <w:spacing w:after="0" w:line="240" w:lineRule="auto"/>
        <w:ind w:left="284" w:hanging="284"/>
        <w:contextualSpacing/>
        <w:jc w:val="both"/>
        <w:rPr>
          <w:rFonts w:ascii="Times New Roman" w:eastAsia="Times New Roman" w:hAnsi="Times New Roman" w:cs="Times New Roman"/>
          <w:sz w:val="24"/>
          <w:szCs w:val="24"/>
          <w:lang w:eastAsia="ru-RU"/>
        </w:rPr>
      </w:pPr>
      <w:r w:rsidRPr="00AF14D7">
        <w:rPr>
          <w:rFonts w:ascii="Times New Roman" w:eastAsia="Times New Roman" w:hAnsi="Times New Roman" w:cs="Times New Roman"/>
          <w:sz w:val="24"/>
          <w:szCs w:val="24"/>
          <w:lang w:eastAsia="ru-RU"/>
        </w:rPr>
        <w:t>по состоянию на 01.01.2024 – 7 624,7 тыс. рублей остатки собственных средств бюджета.</w:t>
      </w:r>
    </w:p>
    <w:p w:rsidR="000E1468" w:rsidRPr="00AF14D7" w:rsidRDefault="000E1468" w:rsidP="00A26919">
      <w:pPr>
        <w:pStyle w:val="a5"/>
        <w:numPr>
          <w:ilvl w:val="0"/>
          <w:numId w:val="125"/>
        </w:numPr>
        <w:ind w:left="284" w:hanging="284"/>
        <w:rPr>
          <w:sz w:val="24"/>
          <w:szCs w:val="24"/>
        </w:rPr>
      </w:pPr>
      <w:r w:rsidRPr="00AF14D7">
        <w:rPr>
          <w:sz w:val="24"/>
          <w:szCs w:val="24"/>
        </w:rPr>
        <w:t>по состоянию на 01.01.2025 – 663,3 тыс. рублей остатки собственных средств бюджета</w:t>
      </w:r>
      <w:r w:rsidR="00AF14D7" w:rsidRPr="00AF14D7">
        <w:rPr>
          <w:sz w:val="24"/>
          <w:szCs w:val="24"/>
        </w:rPr>
        <w:t>.</w:t>
      </w:r>
    </w:p>
    <w:p w:rsidR="000E1468" w:rsidRPr="00AF14D7" w:rsidRDefault="000E1468" w:rsidP="00AF14D7">
      <w:pPr>
        <w:spacing w:after="0" w:line="240" w:lineRule="auto"/>
        <w:ind w:firstLine="709"/>
        <w:jc w:val="both"/>
        <w:rPr>
          <w:rFonts w:ascii="Times New Roman" w:hAnsi="Times New Roman" w:cs="Times New Roman"/>
          <w:sz w:val="24"/>
          <w:szCs w:val="24"/>
          <w:lang w:eastAsia="ru-RU"/>
        </w:rPr>
      </w:pPr>
      <w:r w:rsidRPr="00AF14D7">
        <w:rPr>
          <w:rFonts w:ascii="Times New Roman" w:hAnsi="Times New Roman" w:cs="Times New Roman"/>
          <w:sz w:val="24"/>
          <w:szCs w:val="24"/>
          <w:lang w:eastAsia="ru-RU"/>
        </w:rPr>
        <w:t xml:space="preserve">Муниципальная долговая книга ведется в соответствии с требованиями статей 120, 121 Бюджетного кодекса РФ, Порядка ведения муниципальной долговой книги Чунского районного муниципального образования, утвержденного </w:t>
      </w:r>
      <w:r w:rsidR="00473821">
        <w:rPr>
          <w:rFonts w:ascii="Times New Roman" w:hAnsi="Times New Roman" w:cs="Times New Roman"/>
          <w:sz w:val="24"/>
          <w:szCs w:val="24"/>
          <w:lang w:eastAsia="ru-RU"/>
        </w:rPr>
        <w:t>п</w:t>
      </w:r>
      <w:r w:rsidRPr="00AF14D7">
        <w:rPr>
          <w:rFonts w:ascii="Times New Roman" w:hAnsi="Times New Roman" w:cs="Times New Roman"/>
          <w:sz w:val="24"/>
          <w:szCs w:val="24"/>
          <w:lang w:eastAsia="ru-RU"/>
        </w:rPr>
        <w:t xml:space="preserve">остановлением и.о. главы администрации от 05.07.2011 № 337. В названном Порядке ссылки на утратившие силу нормативные правовые акты Иркутской области и Чунского района. </w:t>
      </w:r>
    </w:p>
    <w:p w:rsidR="000E1468" w:rsidRPr="00A254D6" w:rsidRDefault="000E1468" w:rsidP="00A254D6">
      <w:pPr>
        <w:spacing w:after="0" w:line="240" w:lineRule="auto"/>
        <w:ind w:firstLine="709"/>
        <w:jc w:val="both"/>
        <w:rPr>
          <w:rFonts w:ascii="Times New Roman" w:hAnsi="Times New Roman" w:cs="Times New Roman"/>
          <w:sz w:val="24"/>
          <w:szCs w:val="24"/>
          <w:lang w:eastAsia="ru-RU"/>
        </w:rPr>
      </w:pPr>
      <w:r w:rsidRPr="00A254D6">
        <w:rPr>
          <w:rFonts w:ascii="Times New Roman" w:hAnsi="Times New Roman" w:cs="Times New Roman"/>
          <w:sz w:val="24"/>
          <w:szCs w:val="24"/>
          <w:lang w:eastAsia="ru-RU"/>
        </w:rPr>
        <w:t>В отчетном периоде кредитные средства в бюджет Чунского района не привлекались, погашение кредитов не производилось, таким образом, по состоянию на 01.01.2025 долговые обязательства у Чунского районного муниципального образования отсутствуют.</w:t>
      </w:r>
    </w:p>
    <w:p w:rsidR="002E56A0" w:rsidRPr="009863D1" w:rsidRDefault="002E56A0" w:rsidP="002E56A0">
      <w:pPr>
        <w:pStyle w:val="1"/>
        <w:rPr>
          <w:szCs w:val="24"/>
        </w:rPr>
      </w:pPr>
      <w:r>
        <w:rPr>
          <w:rFonts w:eastAsiaTheme="minorHAnsi"/>
          <w:lang w:val="en-US"/>
        </w:rPr>
        <w:t>VI</w:t>
      </w:r>
      <w:r>
        <w:rPr>
          <w:rFonts w:eastAsiaTheme="minorHAnsi"/>
        </w:rPr>
        <w:t xml:space="preserve">. </w:t>
      </w:r>
      <w:r w:rsidRPr="00542492">
        <w:rPr>
          <w:rFonts w:eastAsiaTheme="minorHAnsi"/>
        </w:rPr>
        <w:t>ДЕБИТОРСКАЯ И КРЕДИТОРСКАЯ ЗАДОЛЖЕНН</w:t>
      </w:r>
      <w:r w:rsidR="008A1486">
        <w:rPr>
          <w:rFonts w:eastAsiaTheme="minorHAnsi"/>
        </w:rPr>
        <w:t>ОСТЬ</w:t>
      </w:r>
    </w:p>
    <w:p w:rsidR="000E1468" w:rsidRPr="000E1468" w:rsidRDefault="000E1468" w:rsidP="000E1468">
      <w:pPr>
        <w:spacing w:after="0" w:line="240" w:lineRule="auto"/>
        <w:ind w:firstLine="709"/>
        <w:jc w:val="both"/>
        <w:rPr>
          <w:rFonts w:ascii="Times New Roman" w:eastAsia="Calibri" w:hAnsi="Times New Roman" w:cs="Times New Roman"/>
          <w:sz w:val="24"/>
          <w:szCs w:val="24"/>
          <w:lang w:eastAsia="ru-RU"/>
        </w:rPr>
      </w:pPr>
      <w:r w:rsidRPr="000E1468">
        <w:rPr>
          <w:rFonts w:ascii="Times New Roman" w:eastAsia="Times New Roman" w:hAnsi="Times New Roman" w:cs="Times New Roman"/>
          <w:sz w:val="24"/>
          <w:szCs w:val="24"/>
          <w:lang w:eastAsia="ru-RU"/>
        </w:rPr>
        <w:t>Согласно данным формы 0503169 «Сведения по дебиторской и кредиторской задолженности» из состава годовой бюджетной отчетности Чунского районного муниципального образования по состоянию на 01.01.2025</w:t>
      </w:r>
      <w:r w:rsidRPr="000E1468">
        <w:rPr>
          <w:rFonts w:ascii="Times New Roman" w:eastAsia="Calibri" w:hAnsi="Times New Roman" w:cs="Times New Roman"/>
          <w:sz w:val="24"/>
          <w:szCs w:val="24"/>
          <w:lang w:eastAsia="ru-RU"/>
        </w:rPr>
        <w:t>:</w:t>
      </w:r>
    </w:p>
    <w:p w:rsidR="000E1468" w:rsidRPr="000E1468" w:rsidRDefault="000E1468" w:rsidP="00A243C7">
      <w:pPr>
        <w:numPr>
          <w:ilvl w:val="0"/>
          <w:numId w:val="87"/>
        </w:numPr>
        <w:spacing w:after="0" w:line="240" w:lineRule="auto"/>
        <w:ind w:left="284" w:hanging="284"/>
        <w:contextualSpacing/>
        <w:jc w:val="both"/>
        <w:rPr>
          <w:rFonts w:ascii="Times New Roman" w:eastAsia="Calibri" w:hAnsi="Times New Roman" w:cs="Times New Roman"/>
          <w:sz w:val="24"/>
          <w:szCs w:val="24"/>
        </w:rPr>
      </w:pPr>
      <w:r w:rsidRPr="000E1468">
        <w:rPr>
          <w:rFonts w:ascii="Times New Roman" w:eastAsia="Calibri" w:hAnsi="Times New Roman" w:cs="Times New Roman"/>
          <w:bCs/>
          <w:sz w:val="24"/>
          <w:szCs w:val="24"/>
        </w:rPr>
        <w:t>сумма дебиторской задолженности</w:t>
      </w:r>
      <w:r w:rsidRPr="000E1468">
        <w:rPr>
          <w:rFonts w:ascii="Times New Roman" w:eastAsia="Calibri" w:hAnsi="Times New Roman" w:cs="Times New Roman"/>
          <w:sz w:val="24"/>
          <w:szCs w:val="24"/>
          <w:lang w:eastAsia="ru-RU"/>
        </w:rPr>
        <w:t xml:space="preserve"> по сравнению с а</w:t>
      </w:r>
      <w:r w:rsidRPr="000E1468">
        <w:rPr>
          <w:rFonts w:ascii="Times New Roman" w:eastAsia="Times New Roman" w:hAnsi="Times New Roman" w:cs="Times New Roman"/>
          <w:bCs/>
          <w:sz w:val="24"/>
          <w:szCs w:val="24"/>
          <w:lang w:eastAsia="ru-RU"/>
        </w:rPr>
        <w:t>налогичным показателем прошлого года сократилась на 37,4 % и</w:t>
      </w:r>
      <w:r w:rsidRPr="000E1468">
        <w:rPr>
          <w:rFonts w:ascii="Times New Roman" w:eastAsia="Calibri" w:hAnsi="Times New Roman" w:cs="Times New Roman"/>
          <w:sz w:val="24"/>
          <w:szCs w:val="24"/>
          <w:lang w:eastAsia="ru-RU"/>
        </w:rPr>
        <w:t xml:space="preserve"> составила</w:t>
      </w:r>
      <w:r w:rsidRPr="000E1468">
        <w:rPr>
          <w:rFonts w:ascii="Times New Roman" w:eastAsia="Times New Roman" w:hAnsi="Times New Roman" w:cs="Times New Roman"/>
          <w:bCs/>
          <w:sz w:val="24"/>
          <w:szCs w:val="24"/>
          <w:lang w:eastAsia="ru-RU"/>
        </w:rPr>
        <w:t xml:space="preserve"> 2 525 168,3 тыс. рублей</w:t>
      </w:r>
      <w:r w:rsidRPr="000E1468">
        <w:rPr>
          <w:rFonts w:ascii="Times New Roman" w:eastAsia="Calibri" w:hAnsi="Times New Roman" w:cs="Times New Roman"/>
          <w:sz w:val="24"/>
          <w:szCs w:val="24"/>
          <w:lang w:eastAsia="ru-RU"/>
        </w:rPr>
        <w:t xml:space="preserve"> </w:t>
      </w:r>
      <w:r w:rsidRPr="000E1468">
        <w:rPr>
          <w:rFonts w:ascii="Times New Roman" w:eastAsia="Times New Roman" w:hAnsi="Times New Roman" w:cs="Times New Roman"/>
          <w:bCs/>
          <w:sz w:val="24"/>
          <w:szCs w:val="24"/>
          <w:lang w:eastAsia="ru-RU"/>
        </w:rPr>
        <w:t>(в том числе долгосрочная 1 960 599,2 и просроченная 778,3 тыс. рублей.</w:t>
      </w:r>
    </w:p>
    <w:p w:rsidR="000E1468" w:rsidRPr="000E1468" w:rsidRDefault="000E1468" w:rsidP="003E4EAA">
      <w:pPr>
        <w:numPr>
          <w:ilvl w:val="0"/>
          <w:numId w:val="87"/>
        </w:numPr>
        <w:spacing w:after="0" w:line="240" w:lineRule="auto"/>
        <w:ind w:left="284" w:hanging="284"/>
        <w:contextualSpacing/>
        <w:jc w:val="both"/>
        <w:rPr>
          <w:rFonts w:ascii="Times New Roman" w:eastAsia="Times New Roman" w:hAnsi="Times New Roman" w:cs="Times New Roman"/>
          <w:sz w:val="24"/>
          <w:szCs w:val="24"/>
          <w:lang w:eastAsia="ru-RU"/>
        </w:rPr>
      </w:pPr>
      <w:r w:rsidRPr="000E1468">
        <w:rPr>
          <w:rFonts w:ascii="Times New Roman" w:eastAsia="Calibri" w:hAnsi="Times New Roman" w:cs="Times New Roman"/>
          <w:sz w:val="24"/>
          <w:szCs w:val="24"/>
          <w:lang w:eastAsia="ru-RU"/>
        </w:rPr>
        <w:t>сумма кредиторской задолженности по сравнению с а</w:t>
      </w:r>
      <w:r w:rsidRPr="000E1468">
        <w:rPr>
          <w:rFonts w:ascii="Times New Roman" w:eastAsia="Times New Roman" w:hAnsi="Times New Roman" w:cs="Times New Roman"/>
          <w:bCs/>
          <w:sz w:val="24"/>
          <w:szCs w:val="24"/>
          <w:lang w:eastAsia="ru-RU"/>
        </w:rPr>
        <w:t>налогичным показателем прошлого года сократилась на 88,7 % и</w:t>
      </w:r>
      <w:r w:rsidRPr="000E1468">
        <w:rPr>
          <w:rFonts w:ascii="Times New Roman" w:eastAsia="Calibri" w:hAnsi="Times New Roman" w:cs="Times New Roman"/>
          <w:sz w:val="24"/>
          <w:szCs w:val="24"/>
          <w:lang w:eastAsia="ru-RU"/>
        </w:rPr>
        <w:t xml:space="preserve"> составила</w:t>
      </w:r>
      <w:r w:rsidRPr="000E1468">
        <w:rPr>
          <w:rFonts w:ascii="Times New Roman" w:eastAsia="Times New Roman" w:hAnsi="Times New Roman" w:cs="Times New Roman"/>
          <w:bCs/>
          <w:sz w:val="24"/>
          <w:szCs w:val="24"/>
          <w:lang w:eastAsia="ru-RU"/>
        </w:rPr>
        <w:t xml:space="preserve"> 1 306,5 тыс. рублей</w:t>
      </w:r>
      <w:r w:rsidRPr="000E1468">
        <w:rPr>
          <w:rFonts w:ascii="Times New Roman" w:eastAsia="Calibri" w:hAnsi="Times New Roman" w:cs="Times New Roman"/>
          <w:sz w:val="24"/>
          <w:szCs w:val="24"/>
          <w:lang w:eastAsia="ru-RU"/>
        </w:rPr>
        <w:t xml:space="preserve"> </w:t>
      </w:r>
      <w:r w:rsidRPr="000E1468">
        <w:rPr>
          <w:rFonts w:ascii="Times New Roman" w:eastAsia="Times New Roman" w:hAnsi="Times New Roman" w:cs="Times New Roman"/>
          <w:bCs/>
          <w:sz w:val="24"/>
          <w:szCs w:val="24"/>
          <w:lang w:eastAsia="ru-RU"/>
        </w:rPr>
        <w:t xml:space="preserve">(в том числе </w:t>
      </w:r>
      <w:r w:rsidR="00531BAB">
        <w:rPr>
          <w:rFonts w:ascii="Times New Roman" w:eastAsia="Times New Roman" w:hAnsi="Times New Roman" w:cs="Times New Roman"/>
          <w:bCs/>
          <w:sz w:val="24"/>
          <w:szCs w:val="24"/>
          <w:lang w:eastAsia="ru-RU"/>
        </w:rPr>
        <w:t>просроченная 49,2 </w:t>
      </w:r>
      <w:r w:rsidR="009734EE">
        <w:rPr>
          <w:rFonts w:ascii="Times New Roman" w:eastAsia="Times New Roman" w:hAnsi="Times New Roman" w:cs="Times New Roman"/>
          <w:bCs/>
          <w:sz w:val="24"/>
          <w:szCs w:val="24"/>
          <w:lang w:eastAsia="ru-RU"/>
        </w:rPr>
        <w:t>тыс. рублей).</w:t>
      </w:r>
    </w:p>
    <w:p w:rsidR="003E4EAA" w:rsidRDefault="003E4EAA" w:rsidP="003E4EA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0E1468" w:rsidRPr="000E1468" w:rsidRDefault="000E1468" w:rsidP="003E4EA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E1468">
        <w:rPr>
          <w:rFonts w:ascii="Times New Roman" w:eastAsia="Times New Roman" w:hAnsi="Times New Roman" w:cs="Times New Roman"/>
          <w:sz w:val="24"/>
          <w:szCs w:val="24"/>
          <w:lang w:eastAsia="ru-RU"/>
        </w:rPr>
        <w:t xml:space="preserve">Дебиторская и кредиторская задолженность согласно данных форм 0503169 «Сведения по дебиторской и кредиторской задолженности» главных распорядителей бюджетных средств бюджета Чунского районного муниципального образования приведена в Таблице № </w:t>
      </w:r>
      <w:r w:rsidR="00CD14FC">
        <w:rPr>
          <w:rFonts w:ascii="Times New Roman" w:eastAsia="Times New Roman" w:hAnsi="Times New Roman" w:cs="Times New Roman"/>
          <w:sz w:val="24"/>
          <w:szCs w:val="24"/>
          <w:lang w:eastAsia="ru-RU"/>
        </w:rPr>
        <w:t>27</w:t>
      </w:r>
      <w:r w:rsidRPr="000E1468">
        <w:rPr>
          <w:rFonts w:ascii="Times New Roman" w:eastAsia="Times New Roman" w:hAnsi="Times New Roman" w:cs="Times New Roman"/>
          <w:sz w:val="24"/>
          <w:szCs w:val="24"/>
          <w:lang w:eastAsia="ru-RU"/>
        </w:rPr>
        <w:t xml:space="preserve"> и № </w:t>
      </w:r>
      <w:r w:rsidR="00CD14FC">
        <w:rPr>
          <w:rFonts w:ascii="Times New Roman" w:eastAsia="Times New Roman" w:hAnsi="Times New Roman" w:cs="Times New Roman"/>
          <w:sz w:val="24"/>
          <w:szCs w:val="24"/>
          <w:lang w:eastAsia="ru-RU"/>
        </w:rPr>
        <w:t>28</w:t>
      </w:r>
      <w:r w:rsidRPr="000E1468">
        <w:rPr>
          <w:rFonts w:ascii="Times New Roman" w:eastAsia="Times New Roman" w:hAnsi="Times New Roman" w:cs="Times New Roman"/>
          <w:sz w:val="24"/>
          <w:szCs w:val="24"/>
          <w:lang w:eastAsia="ru-RU"/>
        </w:rPr>
        <w:t xml:space="preserve"> соответственно.</w:t>
      </w:r>
    </w:p>
    <w:p w:rsidR="000E1468" w:rsidRPr="000E1468" w:rsidRDefault="000E1468" w:rsidP="000E1468">
      <w:pPr>
        <w:autoSpaceDE w:val="0"/>
        <w:autoSpaceDN w:val="0"/>
        <w:adjustRightInd w:val="0"/>
        <w:spacing w:before="120" w:after="0" w:line="240" w:lineRule="auto"/>
        <w:ind w:firstLine="709"/>
        <w:jc w:val="center"/>
        <w:rPr>
          <w:rFonts w:ascii="Times New Roman" w:eastAsia="Times New Roman" w:hAnsi="Times New Roman" w:cs="Times New Roman"/>
          <w:sz w:val="24"/>
          <w:szCs w:val="24"/>
          <w:lang w:eastAsia="ru-RU"/>
        </w:rPr>
      </w:pPr>
      <w:r w:rsidRPr="000E1468">
        <w:rPr>
          <w:rFonts w:ascii="Times New Roman" w:eastAsia="Times New Roman" w:hAnsi="Times New Roman" w:cs="Times New Roman"/>
          <w:sz w:val="24"/>
          <w:szCs w:val="24"/>
          <w:lang w:eastAsia="ru-RU"/>
        </w:rPr>
        <w:t xml:space="preserve">Таблица № </w:t>
      </w:r>
      <w:r w:rsidR="00CD14FC">
        <w:rPr>
          <w:rFonts w:ascii="Times New Roman" w:eastAsia="Times New Roman" w:hAnsi="Times New Roman" w:cs="Times New Roman"/>
          <w:sz w:val="24"/>
          <w:szCs w:val="24"/>
          <w:lang w:eastAsia="ru-RU"/>
        </w:rPr>
        <w:t>27</w:t>
      </w:r>
    </w:p>
    <w:tbl>
      <w:tblPr>
        <w:tblW w:w="10191" w:type="dxa"/>
        <w:tblInd w:w="113" w:type="dxa"/>
        <w:tblLayout w:type="fixed"/>
        <w:tblLook w:val="04A0"/>
      </w:tblPr>
      <w:tblGrid>
        <w:gridCol w:w="562"/>
        <w:gridCol w:w="2268"/>
        <w:gridCol w:w="1140"/>
        <w:gridCol w:w="1261"/>
        <w:gridCol w:w="1278"/>
        <w:gridCol w:w="1139"/>
        <w:gridCol w:w="1265"/>
        <w:gridCol w:w="1278"/>
      </w:tblGrid>
      <w:tr w:rsidR="000E1468" w:rsidRPr="000E1468" w:rsidTr="00CB5427">
        <w:trPr>
          <w:trHeight w:val="20"/>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Код ГРБС</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Наименование ГРБС</w:t>
            </w:r>
          </w:p>
        </w:tc>
        <w:tc>
          <w:tcPr>
            <w:tcW w:w="7361" w:type="dxa"/>
            <w:gridSpan w:val="6"/>
            <w:tcBorders>
              <w:top w:val="single" w:sz="4" w:space="0" w:color="auto"/>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Сумма дебиторской задолженности согласно ф.0503169, тыс. рублей</w:t>
            </w:r>
          </w:p>
        </w:tc>
      </w:tr>
      <w:tr w:rsidR="000E1468" w:rsidRPr="000E1468" w:rsidTr="00CB5427">
        <w:trPr>
          <w:trHeight w:val="2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p>
        </w:tc>
        <w:tc>
          <w:tcPr>
            <w:tcW w:w="3679" w:type="dxa"/>
            <w:gridSpan w:val="3"/>
            <w:tcBorders>
              <w:top w:val="single" w:sz="4" w:space="0" w:color="auto"/>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на 01.01.2024</w:t>
            </w:r>
          </w:p>
        </w:tc>
        <w:tc>
          <w:tcPr>
            <w:tcW w:w="3682" w:type="dxa"/>
            <w:gridSpan w:val="3"/>
            <w:tcBorders>
              <w:top w:val="single" w:sz="4" w:space="0" w:color="auto"/>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на 01.01.2025</w:t>
            </w:r>
          </w:p>
        </w:tc>
      </w:tr>
      <w:tr w:rsidR="000E1468" w:rsidRPr="000E1468" w:rsidTr="00CB5427">
        <w:trPr>
          <w:trHeight w:val="2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p>
        </w:tc>
        <w:tc>
          <w:tcPr>
            <w:tcW w:w="114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всего</w:t>
            </w:r>
          </w:p>
        </w:tc>
        <w:tc>
          <w:tcPr>
            <w:tcW w:w="2539" w:type="dxa"/>
            <w:gridSpan w:val="2"/>
            <w:tcBorders>
              <w:top w:val="single" w:sz="4" w:space="0" w:color="auto"/>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из них</w:t>
            </w:r>
          </w:p>
        </w:tc>
        <w:tc>
          <w:tcPr>
            <w:tcW w:w="113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всего</w:t>
            </w:r>
          </w:p>
        </w:tc>
        <w:tc>
          <w:tcPr>
            <w:tcW w:w="2543" w:type="dxa"/>
            <w:gridSpan w:val="2"/>
            <w:tcBorders>
              <w:top w:val="single" w:sz="4" w:space="0" w:color="auto"/>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из них</w:t>
            </w:r>
          </w:p>
        </w:tc>
      </w:tr>
      <w:tr w:rsidR="000E1468" w:rsidRPr="000E1468" w:rsidTr="00CB5427">
        <w:trPr>
          <w:trHeight w:val="2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p>
        </w:tc>
        <w:tc>
          <w:tcPr>
            <w:tcW w:w="1140" w:type="dxa"/>
            <w:vMerge/>
            <w:tcBorders>
              <w:top w:val="nil"/>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p>
        </w:tc>
        <w:tc>
          <w:tcPr>
            <w:tcW w:w="1261" w:type="dxa"/>
            <w:tcBorders>
              <w:top w:val="nil"/>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долгосрочная</w:t>
            </w:r>
          </w:p>
        </w:tc>
        <w:tc>
          <w:tcPr>
            <w:tcW w:w="1278" w:type="dxa"/>
            <w:tcBorders>
              <w:top w:val="nil"/>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просроченная</w:t>
            </w:r>
          </w:p>
        </w:tc>
        <w:tc>
          <w:tcPr>
            <w:tcW w:w="1139" w:type="dxa"/>
            <w:vMerge/>
            <w:tcBorders>
              <w:top w:val="nil"/>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p>
        </w:tc>
        <w:tc>
          <w:tcPr>
            <w:tcW w:w="1265" w:type="dxa"/>
            <w:tcBorders>
              <w:top w:val="nil"/>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долгосрочная</w:t>
            </w:r>
          </w:p>
        </w:tc>
        <w:tc>
          <w:tcPr>
            <w:tcW w:w="1278" w:type="dxa"/>
            <w:tcBorders>
              <w:top w:val="nil"/>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просроченная</w:t>
            </w:r>
          </w:p>
        </w:tc>
      </w:tr>
      <w:tr w:rsidR="000E1468" w:rsidRPr="000E1468" w:rsidTr="00CB5427">
        <w:trPr>
          <w:trHeight w:val="20"/>
        </w:trPr>
        <w:tc>
          <w:tcPr>
            <w:tcW w:w="56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ind w:right="-108"/>
              <w:jc w:val="center"/>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900</w:t>
            </w:r>
          </w:p>
        </w:tc>
        <w:tc>
          <w:tcPr>
            <w:tcW w:w="2268" w:type="dxa"/>
            <w:tcBorders>
              <w:top w:val="nil"/>
              <w:left w:val="nil"/>
              <w:bottom w:val="single" w:sz="4" w:space="0" w:color="auto"/>
              <w:right w:val="single" w:sz="4" w:space="0" w:color="auto"/>
            </w:tcBorders>
            <w:shd w:val="clear" w:color="auto" w:fill="auto"/>
            <w:vAlign w:val="bottom"/>
            <w:hideMark/>
          </w:tcPr>
          <w:p w:rsidR="000E1468" w:rsidRPr="000E1468" w:rsidRDefault="000E1468" w:rsidP="00CB5427">
            <w:pPr>
              <w:spacing w:after="0" w:line="240" w:lineRule="auto"/>
              <w:ind w:right="-96"/>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Учреждение финансовое управление администрации Чунского района, в т.ч.:</w:t>
            </w:r>
          </w:p>
        </w:tc>
        <w:tc>
          <w:tcPr>
            <w:tcW w:w="1140"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955 107,3</w:t>
            </w:r>
          </w:p>
        </w:tc>
        <w:tc>
          <w:tcPr>
            <w:tcW w:w="1261"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139"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548 607,9</w:t>
            </w:r>
          </w:p>
        </w:tc>
        <w:tc>
          <w:tcPr>
            <w:tcW w:w="1265"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r>
      <w:tr w:rsidR="000E1468" w:rsidRPr="000E1468" w:rsidTr="00CB5427">
        <w:trPr>
          <w:trHeight w:val="20"/>
        </w:trPr>
        <w:tc>
          <w:tcPr>
            <w:tcW w:w="562" w:type="dxa"/>
            <w:vMerge/>
            <w:tcBorders>
              <w:top w:val="nil"/>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p>
        </w:tc>
        <w:tc>
          <w:tcPr>
            <w:tcW w:w="2268" w:type="dxa"/>
            <w:tcBorders>
              <w:top w:val="nil"/>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205 00 000</w:t>
            </w:r>
          </w:p>
        </w:tc>
        <w:tc>
          <w:tcPr>
            <w:tcW w:w="1140"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955 107,3</w:t>
            </w:r>
          </w:p>
        </w:tc>
        <w:tc>
          <w:tcPr>
            <w:tcW w:w="1261"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139"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548 607,9</w:t>
            </w:r>
          </w:p>
        </w:tc>
        <w:tc>
          <w:tcPr>
            <w:tcW w:w="1265"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CB5427">
        <w:trPr>
          <w:trHeight w:val="20"/>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center"/>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901</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 xml:space="preserve">Казенное учреждение "Администрация муниципального района Чунского районного муниципального </w:t>
            </w:r>
            <w:r w:rsidRPr="000E1468">
              <w:rPr>
                <w:rFonts w:ascii="Times New Roman" w:eastAsia="Times New Roman" w:hAnsi="Times New Roman" w:cs="Times New Roman"/>
                <w:b/>
                <w:bCs/>
                <w:sz w:val="18"/>
                <w:szCs w:val="18"/>
                <w:lang w:eastAsia="ru-RU"/>
              </w:rPr>
              <w:lastRenderedPageBreak/>
              <w:t>образования", в т.ч.</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lastRenderedPageBreak/>
              <w:t>52 503,9</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139"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14 944,1</w:t>
            </w:r>
          </w:p>
        </w:tc>
        <w:tc>
          <w:tcPr>
            <w:tcW w:w="1265"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r>
      <w:tr w:rsidR="000E1468" w:rsidRPr="000E1468" w:rsidTr="00CB5427">
        <w:trPr>
          <w:trHeight w:val="2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205 00 000</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23 740,9</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139"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13 177,0</w:t>
            </w:r>
          </w:p>
        </w:tc>
        <w:tc>
          <w:tcPr>
            <w:tcW w:w="1265"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CB5427">
        <w:trPr>
          <w:trHeight w:val="2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206 00 000</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27 504,1</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139"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65"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CB5427">
        <w:trPr>
          <w:trHeight w:val="2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209 00 000</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139"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1 747,3</w:t>
            </w:r>
          </w:p>
        </w:tc>
        <w:tc>
          <w:tcPr>
            <w:tcW w:w="1265"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CB5427">
        <w:trPr>
          <w:trHeight w:val="2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303 00 000</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1 258,9</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139"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19,8</w:t>
            </w:r>
          </w:p>
        </w:tc>
        <w:tc>
          <w:tcPr>
            <w:tcW w:w="1265"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CB5427">
        <w:trPr>
          <w:trHeight w:val="20"/>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center"/>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905</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Муниципальное казенное учреждение "Отдел образования администрации Чунского района"</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2 995 110,7</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2 995 110,7</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139"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1 943 957,6</w:t>
            </w:r>
          </w:p>
        </w:tc>
        <w:tc>
          <w:tcPr>
            <w:tcW w:w="1265"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1 943 957,6</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r>
      <w:tr w:rsidR="000E1468" w:rsidRPr="000E1468" w:rsidTr="00CB5427">
        <w:trPr>
          <w:trHeight w:val="2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p>
        </w:tc>
        <w:tc>
          <w:tcPr>
            <w:tcW w:w="2268" w:type="dxa"/>
            <w:tcBorders>
              <w:top w:val="nil"/>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205 00 000</w:t>
            </w:r>
          </w:p>
        </w:tc>
        <w:tc>
          <w:tcPr>
            <w:tcW w:w="1140"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2 995 110,7</w:t>
            </w:r>
          </w:p>
        </w:tc>
        <w:tc>
          <w:tcPr>
            <w:tcW w:w="1261"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2 995 110,7</w:t>
            </w:r>
          </w:p>
        </w:tc>
        <w:tc>
          <w:tcPr>
            <w:tcW w:w="1278"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139"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1 943 957,6</w:t>
            </w:r>
          </w:p>
        </w:tc>
        <w:tc>
          <w:tcPr>
            <w:tcW w:w="1265"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1 943 957,6</w:t>
            </w:r>
          </w:p>
        </w:tc>
        <w:tc>
          <w:tcPr>
            <w:tcW w:w="1278"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CB5427">
        <w:trPr>
          <w:trHeight w:val="20"/>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center"/>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906</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Муниципальное казенное учреждение "Отдел культуры и молодежной политики администрации Чунского района"</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6 694,3</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6 675,9</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139"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228,5</w:t>
            </w:r>
          </w:p>
        </w:tc>
        <w:tc>
          <w:tcPr>
            <w:tcW w:w="1265"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r>
      <w:tr w:rsidR="000E1468" w:rsidRPr="000E1468" w:rsidTr="00CB5427">
        <w:trPr>
          <w:trHeight w:val="2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205 00 000</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6 675,9</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6 675,9</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139"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228,5</w:t>
            </w:r>
          </w:p>
        </w:tc>
        <w:tc>
          <w:tcPr>
            <w:tcW w:w="1265"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CB5427">
        <w:trPr>
          <w:trHeight w:val="2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206 00 000</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0,3</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139"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65"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CB5427">
        <w:trPr>
          <w:trHeight w:val="2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303 00 000</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18,1</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139"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65"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CB5427">
        <w:trPr>
          <w:trHeight w:val="20"/>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center"/>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910</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Муниципальное казенное учреждение "Комитет администрации Чунского района по управлению муниципальным имуществом"</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15 725,2</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14 913,9</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811,4</w:t>
            </w:r>
          </w:p>
        </w:tc>
        <w:tc>
          <w:tcPr>
            <w:tcW w:w="1139"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17 430,2</w:t>
            </w:r>
          </w:p>
        </w:tc>
        <w:tc>
          <w:tcPr>
            <w:tcW w:w="1265"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16 641,6</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778,3</w:t>
            </w:r>
          </w:p>
        </w:tc>
      </w:tr>
      <w:tr w:rsidR="000E1468" w:rsidRPr="000E1468" w:rsidTr="00CB5427">
        <w:trPr>
          <w:trHeight w:val="2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205 00 000</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15 529,6</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14 913,9</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615,7</w:t>
            </w:r>
          </w:p>
        </w:tc>
        <w:tc>
          <w:tcPr>
            <w:tcW w:w="1139"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17 159,6</w:t>
            </w:r>
          </w:p>
        </w:tc>
        <w:tc>
          <w:tcPr>
            <w:tcW w:w="1265"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16 641,6</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517,9</w:t>
            </w:r>
          </w:p>
        </w:tc>
      </w:tr>
      <w:tr w:rsidR="000E1468" w:rsidRPr="000E1468" w:rsidTr="00CB5427">
        <w:trPr>
          <w:trHeight w:val="2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209 00 000</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195,6</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195,7</w:t>
            </w:r>
          </w:p>
        </w:tc>
        <w:tc>
          <w:tcPr>
            <w:tcW w:w="1139"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270,6</w:t>
            </w:r>
          </w:p>
        </w:tc>
        <w:tc>
          <w:tcPr>
            <w:tcW w:w="1265"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260,4</w:t>
            </w:r>
          </w:p>
        </w:tc>
      </w:tr>
      <w:tr w:rsidR="000E1468" w:rsidRPr="000E1468" w:rsidTr="00CB5427">
        <w:trPr>
          <w:trHeight w:val="20"/>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center"/>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912</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Дума муниципального района Чунского районного муниципального образования</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8 338,6</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139"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65"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r>
      <w:tr w:rsidR="000E1468" w:rsidRPr="000E1468" w:rsidTr="00CB5427">
        <w:trPr>
          <w:trHeight w:val="2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p>
        </w:tc>
        <w:tc>
          <w:tcPr>
            <w:tcW w:w="2268" w:type="dxa"/>
            <w:tcBorders>
              <w:top w:val="nil"/>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205 00 000</w:t>
            </w:r>
          </w:p>
        </w:tc>
        <w:tc>
          <w:tcPr>
            <w:tcW w:w="1140"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8 332,6</w:t>
            </w:r>
          </w:p>
        </w:tc>
        <w:tc>
          <w:tcPr>
            <w:tcW w:w="1261"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 </w:t>
            </w:r>
          </w:p>
        </w:tc>
        <w:tc>
          <w:tcPr>
            <w:tcW w:w="1278"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 </w:t>
            </w:r>
          </w:p>
        </w:tc>
        <w:tc>
          <w:tcPr>
            <w:tcW w:w="1139"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 </w:t>
            </w:r>
          </w:p>
        </w:tc>
        <w:tc>
          <w:tcPr>
            <w:tcW w:w="1265"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 </w:t>
            </w:r>
          </w:p>
        </w:tc>
        <w:tc>
          <w:tcPr>
            <w:tcW w:w="1278"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 </w:t>
            </w:r>
          </w:p>
        </w:tc>
      </w:tr>
      <w:tr w:rsidR="000E1468" w:rsidRPr="000E1468" w:rsidTr="00CB5427">
        <w:trPr>
          <w:trHeight w:val="2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p>
        </w:tc>
        <w:tc>
          <w:tcPr>
            <w:tcW w:w="2268" w:type="dxa"/>
            <w:tcBorders>
              <w:top w:val="nil"/>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206 00 000</w:t>
            </w:r>
          </w:p>
        </w:tc>
        <w:tc>
          <w:tcPr>
            <w:tcW w:w="1140"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6,0</w:t>
            </w:r>
          </w:p>
        </w:tc>
        <w:tc>
          <w:tcPr>
            <w:tcW w:w="1261"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 </w:t>
            </w:r>
          </w:p>
        </w:tc>
        <w:tc>
          <w:tcPr>
            <w:tcW w:w="1278"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 </w:t>
            </w:r>
          </w:p>
        </w:tc>
        <w:tc>
          <w:tcPr>
            <w:tcW w:w="1139"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 </w:t>
            </w:r>
          </w:p>
        </w:tc>
        <w:tc>
          <w:tcPr>
            <w:tcW w:w="1265"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 </w:t>
            </w:r>
          </w:p>
        </w:tc>
        <w:tc>
          <w:tcPr>
            <w:tcW w:w="1278"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 </w:t>
            </w:r>
          </w:p>
        </w:tc>
      </w:tr>
      <w:tr w:rsidR="000E1468" w:rsidRPr="000E1468" w:rsidTr="00CB5427">
        <w:trPr>
          <w:trHeight w:val="20"/>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center"/>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всего:</w:t>
            </w:r>
          </w:p>
        </w:tc>
        <w:tc>
          <w:tcPr>
            <w:tcW w:w="1140"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4 033 480,0</w:t>
            </w:r>
          </w:p>
        </w:tc>
        <w:tc>
          <w:tcPr>
            <w:tcW w:w="1261"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3 016 700,5</w:t>
            </w:r>
          </w:p>
        </w:tc>
        <w:tc>
          <w:tcPr>
            <w:tcW w:w="1278"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811,4</w:t>
            </w:r>
          </w:p>
        </w:tc>
        <w:tc>
          <w:tcPr>
            <w:tcW w:w="1139"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2 525 168,3</w:t>
            </w:r>
          </w:p>
        </w:tc>
        <w:tc>
          <w:tcPr>
            <w:tcW w:w="1265"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1 960 599,2</w:t>
            </w:r>
          </w:p>
        </w:tc>
        <w:tc>
          <w:tcPr>
            <w:tcW w:w="1278"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778,3</w:t>
            </w:r>
          </w:p>
        </w:tc>
      </w:tr>
      <w:tr w:rsidR="000E1468" w:rsidRPr="000E1468" w:rsidTr="00CB5427">
        <w:trPr>
          <w:trHeight w:val="20"/>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205 00 000</w:t>
            </w:r>
          </w:p>
        </w:tc>
        <w:tc>
          <w:tcPr>
            <w:tcW w:w="1140"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4 004 497,0</w:t>
            </w:r>
          </w:p>
        </w:tc>
        <w:tc>
          <w:tcPr>
            <w:tcW w:w="1261"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3 016 700,5</w:t>
            </w:r>
          </w:p>
        </w:tc>
        <w:tc>
          <w:tcPr>
            <w:tcW w:w="1278"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615,7</w:t>
            </w:r>
          </w:p>
        </w:tc>
        <w:tc>
          <w:tcPr>
            <w:tcW w:w="1139"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2 523 130,6</w:t>
            </w:r>
          </w:p>
        </w:tc>
        <w:tc>
          <w:tcPr>
            <w:tcW w:w="1265"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1 960 599,2</w:t>
            </w:r>
          </w:p>
        </w:tc>
        <w:tc>
          <w:tcPr>
            <w:tcW w:w="1278"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517,9</w:t>
            </w:r>
          </w:p>
        </w:tc>
      </w:tr>
      <w:tr w:rsidR="000E1468" w:rsidRPr="000E1468" w:rsidTr="00CB5427">
        <w:trPr>
          <w:trHeight w:val="20"/>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206 00 000</w:t>
            </w:r>
          </w:p>
        </w:tc>
        <w:tc>
          <w:tcPr>
            <w:tcW w:w="1140"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27 510,4</w:t>
            </w:r>
          </w:p>
        </w:tc>
        <w:tc>
          <w:tcPr>
            <w:tcW w:w="1261"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139"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65"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CB5427">
        <w:trPr>
          <w:trHeight w:val="20"/>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209 00 000</w:t>
            </w:r>
          </w:p>
        </w:tc>
        <w:tc>
          <w:tcPr>
            <w:tcW w:w="1140"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195,6</w:t>
            </w:r>
          </w:p>
        </w:tc>
        <w:tc>
          <w:tcPr>
            <w:tcW w:w="1261"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195,7</w:t>
            </w:r>
          </w:p>
        </w:tc>
        <w:tc>
          <w:tcPr>
            <w:tcW w:w="1139"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2 017,9</w:t>
            </w:r>
          </w:p>
        </w:tc>
        <w:tc>
          <w:tcPr>
            <w:tcW w:w="1265"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260,4</w:t>
            </w:r>
          </w:p>
        </w:tc>
      </w:tr>
      <w:tr w:rsidR="000E1468" w:rsidRPr="000E1468" w:rsidTr="00CB5427">
        <w:trPr>
          <w:trHeight w:val="20"/>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303 00 000</w:t>
            </w:r>
          </w:p>
        </w:tc>
        <w:tc>
          <w:tcPr>
            <w:tcW w:w="1140"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1 277,0</w:t>
            </w:r>
          </w:p>
        </w:tc>
        <w:tc>
          <w:tcPr>
            <w:tcW w:w="1261"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139"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19,8</w:t>
            </w:r>
          </w:p>
        </w:tc>
        <w:tc>
          <w:tcPr>
            <w:tcW w:w="1265"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bl>
    <w:p w:rsidR="00AB5321" w:rsidRDefault="00AB5321" w:rsidP="00AB5321">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0E1468" w:rsidRDefault="000E1468" w:rsidP="00AB5321">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0E1468">
        <w:rPr>
          <w:rFonts w:ascii="Times New Roman" w:eastAsia="Times New Roman" w:hAnsi="Times New Roman" w:cs="Times New Roman"/>
          <w:sz w:val="24"/>
          <w:szCs w:val="24"/>
          <w:lang w:eastAsia="ru-RU"/>
        </w:rPr>
        <w:t xml:space="preserve">Таблица № </w:t>
      </w:r>
      <w:r w:rsidR="00CD14FC">
        <w:rPr>
          <w:rFonts w:ascii="Times New Roman" w:eastAsia="Times New Roman" w:hAnsi="Times New Roman" w:cs="Times New Roman"/>
          <w:sz w:val="24"/>
          <w:szCs w:val="24"/>
          <w:lang w:eastAsia="ru-RU"/>
        </w:rPr>
        <w:t>28</w:t>
      </w:r>
    </w:p>
    <w:p w:rsidR="00AB5321" w:rsidRPr="000E1468" w:rsidRDefault="00AB5321" w:rsidP="00AB5321">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tbl>
      <w:tblPr>
        <w:tblW w:w="10204" w:type="dxa"/>
        <w:tblInd w:w="113" w:type="dxa"/>
        <w:tblLook w:val="04A0"/>
      </w:tblPr>
      <w:tblGrid>
        <w:gridCol w:w="644"/>
        <w:gridCol w:w="2612"/>
        <w:gridCol w:w="932"/>
        <w:gridCol w:w="1261"/>
        <w:gridCol w:w="1351"/>
        <w:gridCol w:w="805"/>
        <w:gridCol w:w="1321"/>
        <w:gridCol w:w="1278"/>
      </w:tblGrid>
      <w:tr w:rsidR="000E1468" w:rsidRPr="000E1468" w:rsidTr="00AB5321">
        <w:trPr>
          <w:trHeight w:val="20"/>
        </w:trPr>
        <w:tc>
          <w:tcPr>
            <w:tcW w:w="6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Код ГРБС</w:t>
            </w:r>
          </w:p>
        </w:tc>
        <w:tc>
          <w:tcPr>
            <w:tcW w:w="26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Наименование ГРБС</w:t>
            </w:r>
          </w:p>
        </w:tc>
        <w:tc>
          <w:tcPr>
            <w:tcW w:w="6948" w:type="dxa"/>
            <w:gridSpan w:val="6"/>
            <w:tcBorders>
              <w:top w:val="single" w:sz="4" w:space="0" w:color="auto"/>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Сумма кредиторской задолженности согласно ф.0503169, тыс. рублей</w:t>
            </w:r>
          </w:p>
        </w:tc>
      </w:tr>
      <w:tr w:rsidR="000E1468" w:rsidRPr="000E1468" w:rsidTr="00AB5321">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p>
        </w:tc>
        <w:tc>
          <w:tcPr>
            <w:tcW w:w="2612"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p>
        </w:tc>
        <w:tc>
          <w:tcPr>
            <w:tcW w:w="3544" w:type="dxa"/>
            <w:gridSpan w:val="3"/>
            <w:tcBorders>
              <w:top w:val="single" w:sz="4" w:space="0" w:color="auto"/>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на 01.01.2024</w:t>
            </w:r>
          </w:p>
        </w:tc>
        <w:tc>
          <w:tcPr>
            <w:tcW w:w="3404" w:type="dxa"/>
            <w:gridSpan w:val="3"/>
            <w:tcBorders>
              <w:top w:val="single" w:sz="4" w:space="0" w:color="auto"/>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на 01.01.2025</w:t>
            </w:r>
          </w:p>
        </w:tc>
      </w:tr>
      <w:tr w:rsidR="000E1468" w:rsidRPr="000E1468" w:rsidTr="00AB5321">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p>
        </w:tc>
        <w:tc>
          <w:tcPr>
            <w:tcW w:w="2612"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p>
        </w:tc>
        <w:tc>
          <w:tcPr>
            <w:tcW w:w="93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всего</w:t>
            </w:r>
          </w:p>
        </w:tc>
        <w:tc>
          <w:tcPr>
            <w:tcW w:w="2612" w:type="dxa"/>
            <w:gridSpan w:val="2"/>
            <w:tcBorders>
              <w:top w:val="single" w:sz="4" w:space="0" w:color="auto"/>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из них</w:t>
            </w:r>
          </w:p>
        </w:tc>
        <w:tc>
          <w:tcPr>
            <w:tcW w:w="805"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всего</w:t>
            </w:r>
          </w:p>
        </w:tc>
        <w:tc>
          <w:tcPr>
            <w:tcW w:w="2599" w:type="dxa"/>
            <w:gridSpan w:val="2"/>
            <w:tcBorders>
              <w:top w:val="single" w:sz="4" w:space="0" w:color="auto"/>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из них</w:t>
            </w:r>
          </w:p>
        </w:tc>
      </w:tr>
      <w:tr w:rsidR="000E1468" w:rsidRPr="000E1468" w:rsidTr="00AB5321">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p>
        </w:tc>
        <w:tc>
          <w:tcPr>
            <w:tcW w:w="2612"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p>
        </w:tc>
        <w:tc>
          <w:tcPr>
            <w:tcW w:w="932"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p>
        </w:tc>
        <w:tc>
          <w:tcPr>
            <w:tcW w:w="1261" w:type="dxa"/>
            <w:tcBorders>
              <w:top w:val="single" w:sz="4" w:space="0" w:color="auto"/>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долгосрочная</w:t>
            </w:r>
          </w:p>
        </w:tc>
        <w:tc>
          <w:tcPr>
            <w:tcW w:w="1351" w:type="dxa"/>
            <w:tcBorders>
              <w:top w:val="single" w:sz="4" w:space="0" w:color="auto"/>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просроченная</w:t>
            </w:r>
          </w:p>
        </w:tc>
        <w:tc>
          <w:tcPr>
            <w:tcW w:w="805" w:type="dxa"/>
            <w:vMerge/>
            <w:tcBorders>
              <w:top w:val="nil"/>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p>
        </w:tc>
        <w:tc>
          <w:tcPr>
            <w:tcW w:w="1321" w:type="dxa"/>
            <w:tcBorders>
              <w:top w:val="nil"/>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долгосрочная</w:t>
            </w:r>
          </w:p>
        </w:tc>
        <w:tc>
          <w:tcPr>
            <w:tcW w:w="1278" w:type="dxa"/>
            <w:tcBorders>
              <w:top w:val="nil"/>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просроченная</w:t>
            </w:r>
          </w:p>
        </w:tc>
      </w:tr>
      <w:tr w:rsidR="000E1468" w:rsidRPr="000E1468" w:rsidTr="00AB5321">
        <w:trPr>
          <w:trHeight w:val="20"/>
        </w:trPr>
        <w:tc>
          <w:tcPr>
            <w:tcW w:w="6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center"/>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900</w:t>
            </w:r>
          </w:p>
        </w:tc>
        <w:tc>
          <w:tcPr>
            <w:tcW w:w="2612"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Учреждение финансовое управление администрации Чунского района, в т.ч.:</w:t>
            </w:r>
          </w:p>
        </w:tc>
        <w:tc>
          <w:tcPr>
            <w:tcW w:w="932"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0,2</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35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805"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26,2</w:t>
            </w:r>
          </w:p>
        </w:tc>
        <w:tc>
          <w:tcPr>
            <w:tcW w:w="1321"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r>
      <w:tr w:rsidR="000E1468" w:rsidRPr="000E1468" w:rsidTr="00AB5321">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p>
        </w:tc>
        <w:tc>
          <w:tcPr>
            <w:tcW w:w="2612"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302 00 000</w:t>
            </w:r>
          </w:p>
        </w:tc>
        <w:tc>
          <w:tcPr>
            <w:tcW w:w="932"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0,2</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35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805"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26,2</w:t>
            </w:r>
          </w:p>
        </w:tc>
        <w:tc>
          <w:tcPr>
            <w:tcW w:w="1321"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B5321">
        <w:trPr>
          <w:trHeight w:val="20"/>
        </w:trPr>
        <w:tc>
          <w:tcPr>
            <w:tcW w:w="6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center"/>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901</w:t>
            </w:r>
          </w:p>
        </w:tc>
        <w:tc>
          <w:tcPr>
            <w:tcW w:w="26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Казенное учреждение "Администрация муниципального района Чунского районного муниципального образования", в т.ч.</w:t>
            </w:r>
          </w:p>
        </w:tc>
        <w:tc>
          <w:tcPr>
            <w:tcW w:w="93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11 021,2</w:t>
            </w:r>
          </w:p>
        </w:tc>
        <w:tc>
          <w:tcPr>
            <w:tcW w:w="126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3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8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76,6</w:t>
            </w:r>
          </w:p>
        </w:tc>
        <w:tc>
          <w:tcPr>
            <w:tcW w:w="132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r>
      <w:tr w:rsidR="000E1468" w:rsidRPr="000E1468" w:rsidTr="00AB5321">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p>
        </w:tc>
        <w:tc>
          <w:tcPr>
            <w:tcW w:w="2612"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205 00 000</w:t>
            </w:r>
          </w:p>
        </w:tc>
        <w:tc>
          <w:tcPr>
            <w:tcW w:w="932"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9 733,0</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35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805"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32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B5321">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p>
        </w:tc>
        <w:tc>
          <w:tcPr>
            <w:tcW w:w="2612"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208 00 000</w:t>
            </w:r>
          </w:p>
        </w:tc>
        <w:tc>
          <w:tcPr>
            <w:tcW w:w="932"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2,7</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35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805"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7,0</w:t>
            </w:r>
          </w:p>
        </w:tc>
        <w:tc>
          <w:tcPr>
            <w:tcW w:w="1321"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B5321">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p>
        </w:tc>
        <w:tc>
          <w:tcPr>
            <w:tcW w:w="2612"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302 00 000</w:t>
            </w:r>
          </w:p>
        </w:tc>
        <w:tc>
          <w:tcPr>
            <w:tcW w:w="932"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85,5</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35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805"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52,3</w:t>
            </w:r>
          </w:p>
        </w:tc>
        <w:tc>
          <w:tcPr>
            <w:tcW w:w="1321"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B5321">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p>
        </w:tc>
        <w:tc>
          <w:tcPr>
            <w:tcW w:w="2612"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303 00 000</w:t>
            </w:r>
          </w:p>
        </w:tc>
        <w:tc>
          <w:tcPr>
            <w:tcW w:w="932"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1 200,0</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35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805" w:type="dxa"/>
            <w:tcBorders>
              <w:top w:val="nil"/>
              <w:left w:val="nil"/>
              <w:bottom w:val="nil"/>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17,3</w:t>
            </w:r>
          </w:p>
        </w:tc>
        <w:tc>
          <w:tcPr>
            <w:tcW w:w="1321" w:type="dxa"/>
            <w:tcBorders>
              <w:top w:val="nil"/>
              <w:left w:val="nil"/>
              <w:bottom w:val="nil"/>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nil"/>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B5321">
        <w:trPr>
          <w:trHeight w:val="20"/>
        </w:trPr>
        <w:tc>
          <w:tcPr>
            <w:tcW w:w="6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center"/>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905</w:t>
            </w:r>
          </w:p>
        </w:tc>
        <w:tc>
          <w:tcPr>
            <w:tcW w:w="2612"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Муниципальное казенное учреждение "Отдел образования администрации Чунского района"</w:t>
            </w:r>
          </w:p>
        </w:tc>
        <w:tc>
          <w:tcPr>
            <w:tcW w:w="932"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277,0</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35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805"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971,4</w:t>
            </w:r>
          </w:p>
        </w:tc>
        <w:tc>
          <w:tcPr>
            <w:tcW w:w="132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49,2</w:t>
            </w:r>
          </w:p>
        </w:tc>
      </w:tr>
      <w:tr w:rsidR="000E1468" w:rsidRPr="000E1468" w:rsidTr="00AB5321">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p>
        </w:tc>
        <w:tc>
          <w:tcPr>
            <w:tcW w:w="2612"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208 00 000</w:t>
            </w:r>
          </w:p>
        </w:tc>
        <w:tc>
          <w:tcPr>
            <w:tcW w:w="932"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35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805"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7,6</w:t>
            </w:r>
          </w:p>
        </w:tc>
        <w:tc>
          <w:tcPr>
            <w:tcW w:w="1321"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B5321">
        <w:trPr>
          <w:trHeight w:val="20"/>
        </w:trPr>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center"/>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 </w:t>
            </w:r>
          </w:p>
        </w:tc>
        <w:tc>
          <w:tcPr>
            <w:tcW w:w="2612"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302 00 000</w:t>
            </w:r>
          </w:p>
        </w:tc>
        <w:tc>
          <w:tcPr>
            <w:tcW w:w="932"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277,0</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35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805"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963,8</w:t>
            </w:r>
          </w:p>
        </w:tc>
        <w:tc>
          <w:tcPr>
            <w:tcW w:w="1321"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49,2</w:t>
            </w:r>
          </w:p>
        </w:tc>
      </w:tr>
      <w:tr w:rsidR="000E1468" w:rsidRPr="000E1468" w:rsidTr="00AB5321">
        <w:trPr>
          <w:trHeight w:val="20"/>
        </w:trPr>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center"/>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 </w:t>
            </w:r>
          </w:p>
        </w:tc>
        <w:tc>
          <w:tcPr>
            <w:tcW w:w="2612"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303 00 000</w:t>
            </w:r>
          </w:p>
        </w:tc>
        <w:tc>
          <w:tcPr>
            <w:tcW w:w="932"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35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805"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0,01</w:t>
            </w:r>
          </w:p>
        </w:tc>
        <w:tc>
          <w:tcPr>
            <w:tcW w:w="1321"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B5321">
        <w:trPr>
          <w:trHeight w:val="20"/>
        </w:trPr>
        <w:tc>
          <w:tcPr>
            <w:tcW w:w="6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center"/>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906</w:t>
            </w:r>
          </w:p>
        </w:tc>
        <w:tc>
          <w:tcPr>
            <w:tcW w:w="2612"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Муниципальное казенное учреждение "Отдел культуры и молодежной политики администрации Чунского района"</w:t>
            </w:r>
          </w:p>
        </w:tc>
        <w:tc>
          <w:tcPr>
            <w:tcW w:w="932"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77,1</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35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805"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9,1</w:t>
            </w:r>
          </w:p>
        </w:tc>
        <w:tc>
          <w:tcPr>
            <w:tcW w:w="1321"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r>
      <w:tr w:rsidR="000E1468" w:rsidRPr="000E1468" w:rsidTr="00AB5321">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p>
        </w:tc>
        <w:tc>
          <w:tcPr>
            <w:tcW w:w="2612"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208 00 000</w:t>
            </w:r>
          </w:p>
        </w:tc>
        <w:tc>
          <w:tcPr>
            <w:tcW w:w="932"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0,1</w:t>
            </w:r>
          </w:p>
        </w:tc>
        <w:tc>
          <w:tcPr>
            <w:tcW w:w="126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351" w:type="dxa"/>
            <w:tcBorders>
              <w:top w:val="single" w:sz="4" w:space="0" w:color="auto"/>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805"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321"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000000" w:fill="FFFFFF"/>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B5321">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p>
        </w:tc>
        <w:tc>
          <w:tcPr>
            <w:tcW w:w="2612"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302 00 000</w:t>
            </w:r>
          </w:p>
        </w:tc>
        <w:tc>
          <w:tcPr>
            <w:tcW w:w="932"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77,0</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351"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80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9,1</w:t>
            </w:r>
          </w:p>
        </w:tc>
        <w:tc>
          <w:tcPr>
            <w:tcW w:w="132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B5321">
        <w:trPr>
          <w:trHeight w:val="20"/>
        </w:trPr>
        <w:tc>
          <w:tcPr>
            <w:tcW w:w="6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center"/>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910</w:t>
            </w:r>
          </w:p>
        </w:tc>
        <w:tc>
          <w:tcPr>
            <w:tcW w:w="2612"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Муниципальное казенное учреждение "Комитет администрации Чунского района по управлению муниципальным имуществом"</w:t>
            </w:r>
          </w:p>
        </w:tc>
        <w:tc>
          <w:tcPr>
            <w:tcW w:w="932"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76,5</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351"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80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150,3</w:t>
            </w:r>
          </w:p>
        </w:tc>
        <w:tc>
          <w:tcPr>
            <w:tcW w:w="132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r>
      <w:tr w:rsidR="000E1468" w:rsidRPr="000E1468" w:rsidTr="00AB5321">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p>
        </w:tc>
        <w:tc>
          <w:tcPr>
            <w:tcW w:w="2612"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205 00 000</w:t>
            </w:r>
          </w:p>
        </w:tc>
        <w:tc>
          <w:tcPr>
            <w:tcW w:w="932"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36,2</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351"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80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32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B5321">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p>
        </w:tc>
        <w:tc>
          <w:tcPr>
            <w:tcW w:w="2612"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302 00 000</w:t>
            </w:r>
          </w:p>
        </w:tc>
        <w:tc>
          <w:tcPr>
            <w:tcW w:w="932"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40,3</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351"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80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145,9</w:t>
            </w:r>
          </w:p>
        </w:tc>
        <w:tc>
          <w:tcPr>
            <w:tcW w:w="132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B5321">
        <w:trPr>
          <w:trHeight w:val="20"/>
        </w:trPr>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center"/>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 </w:t>
            </w:r>
          </w:p>
        </w:tc>
        <w:tc>
          <w:tcPr>
            <w:tcW w:w="2612"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303 00 000</w:t>
            </w:r>
          </w:p>
        </w:tc>
        <w:tc>
          <w:tcPr>
            <w:tcW w:w="932"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351"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80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4,4</w:t>
            </w:r>
          </w:p>
        </w:tc>
        <w:tc>
          <w:tcPr>
            <w:tcW w:w="132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B5321">
        <w:trPr>
          <w:trHeight w:val="20"/>
        </w:trPr>
        <w:tc>
          <w:tcPr>
            <w:tcW w:w="64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center"/>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912</w:t>
            </w:r>
          </w:p>
        </w:tc>
        <w:tc>
          <w:tcPr>
            <w:tcW w:w="2612"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Дума муниципального района Чунского районного муниципального образования</w:t>
            </w:r>
          </w:p>
        </w:tc>
        <w:tc>
          <w:tcPr>
            <w:tcW w:w="932"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351"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80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1,7</w:t>
            </w:r>
          </w:p>
        </w:tc>
        <w:tc>
          <w:tcPr>
            <w:tcW w:w="132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r>
      <w:tr w:rsidR="000E1468" w:rsidRPr="000E1468" w:rsidTr="00AB5321">
        <w:trPr>
          <w:trHeight w:val="20"/>
        </w:trPr>
        <w:tc>
          <w:tcPr>
            <w:tcW w:w="644"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p>
        </w:tc>
        <w:tc>
          <w:tcPr>
            <w:tcW w:w="2612"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302 00 000</w:t>
            </w:r>
          </w:p>
        </w:tc>
        <w:tc>
          <w:tcPr>
            <w:tcW w:w="932"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351"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80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1,7</w:t>
            </w:r>
          </w:p>
        </w:tc>
        <w:tc>
          <w:tcPr>
            <w:tcW w:w="132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B5321">
        <w:trPr>
          <w:trHeight w:val="20"/>
        </w:trPr>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center"/>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182</w:t>
            </w:r>
          </w:p>
        </w:tc>
        <w:tc>
          <w:tcPr>
            <w:tcW w:w="2612"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Управление Федеральной налоговой службы по Иркутской области</w:t>
            </w:r>
          </w:p>
        </w:tc>
        <w:tc>
          <w:tcPr>
            <w:tcW w:w="932"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71,1</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351"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80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71,1</w:t>
            </w:r>
          </w:p>
        </w:tc>
        <w:tc>
          <w:tcPr>
            <w:tcW w:w="132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r>
      <w:tr w:rsidR="000E1468" w:rsidRPr="000E1468" w:rsidTr="00AB5321">
        <w:trPr>
          <w:trHeight w:val="20"/>
        </w:trPr>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center"/>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 </w:t>
            </w:r>
          </w:p>
        </w:tc>
        <w:tc>
          <w:tcPr>
            <w:tcW w:w="2612" w:type="dxa"/>
            <w:tcBorders>
              <w:top w:val="single" w:sz="4" w:space="0" w:color="auto"/>
              <w:left w:val="nil"/>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 xml:space="preserve">205 00 000 </w:t>
            </w:r>
          </w:p>
        </w:tc>
        <w:tc>
          <w:tcPr>
            <w:tcW w:w="932"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71,1</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351"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80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71,1</w:t>
            </w:r>
          </w:p>
        </w:tc>
        <w:tc>
          <w:tcPr>
            <w:tcW w:w="132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B5321">
        <w:trPr>
          <w:trHeight w:val="20"/>
        </w:trPr>
        <w:tc>
          <w:tcPr>
            <w:tcW w:w="325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center"/>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всего:</w:t>
            </w:r>
          </w:p>
        </w:tc>
        <w:tc>
          <w:tcPr>
            <w:tcW w:w="932"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11 523,1</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351"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80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1 306,5</w:t>
            </w:r>
          </w:p>
        </w:tc>
        <w:tc>
          <w:tcPr>
            <w:tcW w:w="132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49,2</w:t>
            </w:r>
          </w:p>
        </w:tc>
      </w:tr>
      <w:tr w:rsidR="000E1468" w:rsidRPr="000E1468" w:rsidTr="00AB5321">
        <w:trPr>
          <w:trHeight w:val="20"/>
        </w:trPr>
        <w:tc>
          <w:tcPr>
            <w:tcW w:w="325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205 00 000</w:t>
            </w:r>
          </w:p>
        </w:tc>
        <w:tc>
          <w:tcPr>
            <w:tcW w:w="932"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9 840,3</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351"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80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71,1</w:t>
            </w:r>
          </w:p>
        </w:tc>
        <w:tc>
          <w:tcPr>
            <w:tcW w:w="132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B5321">
        <w:trPr>
          <w:trHeight w:val="20"/>
        </w:trPr>
        <w:tc>
          <w:tcPr>
            <w:tcW w:w="325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208 00 000</w:t>
            </w:r>
          </w:p>
        </w:tc>
        <w:tc>
          <w:tcPr>
            <w:tcW w:w="932"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2,8</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351"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80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14,6</w:t>
            </w:r>
          </w:p>
        </w:tc>
        <w:tc>
          <w:tcPr>
            <w:tcW w:w="132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B5321">
        <w:trPr>
          <w:trHeight w:val="20"/>
        </w:trPr>
        <w:tc>
          <w:tcPr>
            <w:tcW w:w="325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302 00 000</w:t>
            </w:r>
          </w:p>
        </w:tc>
        <w:tc>
          <w:tcPr>
            <w:tcW w:w="932"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480,0</w:t>
            </w:r>
          </w:p>
        </w:tc>
        <w:tc>
          <w:tcPr>
            <w:tcW w:w="126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35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80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1 199,1</w:t>
            </w:r>
          </w:p>
        </w:tc>
        <w:tc>
          <w:tcPr>
            <w:tcW w:w="132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49,2</w:t>
            </w:r>
          </w:p>
        </w:tc>
      </w:tr>
      <w:tr w:rsidR="000E1468" w:rsidRPr="000E1468" w:rsidTr="00AB5321">
        <w:trPr>
          <w:trHeight w:val="20"/>
        </w:trPr>
        <w:tc>
          <w:tcPr>
            <w:tcW w:w="325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303 00 000</w:t>
            </w:r>
          </w:p>
        </w:tc>
        <w:tc>
          <w:tcPr>
            <w:tcW w:w="932"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1 200,0</w:t>
            </w:r>
          </w:p>
        </w:tc>
        <w:tc>
          <w:tcPr>
            <w:tcW w:w="126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35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80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21,7</w:t>
            </w:r>
          </w:p>
        </w:tc>
        <w:tc>
          <w:tcPr>
            <w:tcW w:w="132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B5321">
        <w:trPr>
          <w:trHeight w:val="20"/>
        </w:trPr>
        <w:tc>
          <w:tcPr>
            <w:tcW w:w="325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 </w:t>
            </w:r>
          </w:p>
        </w:tc>
        <w:tc>
          <w:tcPr>
            <w:tcW w:w="932"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11 523,1</w:t>
            </w:r>
          </w:p>
        </w:tc>
        <w:tc>
          <w:tcPr>
            <w:tcW w:w="126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 </w:t>
            </w:r>
          </w:p>
        </w:tc>
        <w:tc>
          <w:tcPr>
            <w:tcW w:w="135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 </w:t>
            </w:r>
          </w:p>
        </w:tc>
        <w:tc>
          <w:tcPr>
            <w:tcW w:w="80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1 306,5</w:t>
            </w:r>
          </w:p>
        </w:tc>
        <w:tc>
          <w:tcPr>
            <w:tcW w:w="132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 </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 </w:t>
            </w:r>
          </w:p>
        </w:tc>
      </w:tr>
    </w:tbl>
    <w:p w:rsidR="00AB5321" w:rsidRDefault="00AB5321" w:rsidP="00AB5321">
      <w:pPr>
        <w:spacing w:after="0" w:line="240" w:lineRule="auto"/>
        <w:ind w:firstLine="708"/>
        <w:jc w:val="both"/>
        <w:rPr>
          <w:rFonts w:ascii="Times New Roman" w:eastAsia="Times New Roman" w:hAnsi="Times New Roman" w:cs="Times New Roman"/>
          <w:sz w:val="24"/>
          <w:szCs w:val="24"/>
          <w:lang w:eastAsia="ru-RU"/>
        </w:rPr>
      </w:pPr>
    </w:p>
    <w:p w:rsidR="000E1468" w:rsidRPr="000E1468" w:rsidRDefault="000E1468" w:rsidP="00AB5321">
      <w:pPr>
        <w:spacing w:after="0" w:line="240" w:lineRule="auto"/>
        <w:ind w:firstLine="708"/>
        <w:jc w:val="both"/>
        <w:rPr>
          <w:rFonts w:ascii="Times New Roman" w:eastAsia="Times New Roman" w:hAnsi="Times New Roman" w:cs="Times New Roman"/>
          <w:sz w:val="24"/>
          <w:szCs w:val="24"/>
          <w:lang w:eastAsia="ru-RU"/>
        </w:rPr>
      </w:pPr>
      <w:r w:rsidRPr="000E1468">
        <w:rPr>
          <w:rFonts w:ascii="Times New Roman" w:eastAsia="Times New Roman" w:hAnsi="Times New Roman" w:cs="Times New Roman"/>
          <w:sz w:val="24"/>
          <w:szCs w:val="24"/>
          <w:lang w:eastAsia="ru-RU"/>
        </w:rPr>
        <w:t>Кроме того, согласно данным формы 0503769 «Сведения по дебиторской и кредиторской задолженности» по состоянию на 01.01.2025 у бюджетных учреждений Чунского района числится:</w:t>
      </w:r>
    </w:p>
    <w:p w:rsidR="000E1468" w:rsidRPr="000E1468" w:rsidRDefault="000E1468" w:rsidP="00A243C7">
      <w:pPr>
        <w:numPr>
          <w:ilvl w:val="0"/>
          <w:numId w:val="86"/>
        </w:numPr>
        <w:spacing w:after="240" w:line="240" w:lineRule="auto"/>
        <w:ind w:left="284" w:hanging="284"/>
        <w:contextualSpacing/>
        <w:jc w:val="both"/>
        <w:rPr>
          <w:rFonts w:ascii="Times New Roman" w:eastAsia="Times New Roman" w:hAnsi="Times New Roman" w:cs="Times New Roman"/>
          <w:sz w:val="24"/>
          <w:szCs w:val="24"/>
          <w:lang w:eastAsia="ru-RU"/>
        </w:rPr>
      </w:pPr>
      <w:r w:rsidRPr="000E1468">
        <w:rPr>
          <w:rFonts w:ascii="Times New Roman" w:eastAsia="Calibri" w:hAnsi="Times New Roman" w:cs="Times New Roman"/>
          <w:bCs/>
          <w:sz w:val="24"/>
          <w:szCs w:val="24"/>
        </w:rPr>
        <w:t>сумма дебиторской задолженности</w:t>
      </w:r>
      <w:r w:rsidRPr="000E1468">
        <w:rPr>
          <w:rFonts w:ascii="Times New Roman" w:eastAsia="Calibri" w:hAnsi="Times New Roman" w:cs="Times New Roman"/>
          <w:sz w:val="24"/>
          <w:szCs w:val="24"/>
          <w:lang w:eastAsia="ru-RU"/>
        </w:rPr>
        <w:t xml:space="preserve"> по сравнению с а</w:t>
      </w:r>
      <w:r w:rsidRPr="000E1468">
        <w:rPr>
          <w:rFonts w:ascii="Times New Roman" w:eastAsia="Times New Roman" w:hAnsi="Times New Roman" w:cs="Times New Roman"/>
          <w:bCs/>
          <w:sz w:val="24"/>
          <w:szCs w:val="24"/>
          <w:lang w:eastAsia="ru-RU"/>
        </w:rPr>
        <w:t>налогичным показателем прошлого года</w:t>
      </w:r>
      <w:r w:rsidRPr="000E1468">
        <w:rPr>
          <w:rFonts w:ascii="Times New Roman" w:eastAsia="Times New Roman" w:hAnsi="Times New Roman" w:cs="Times New Roman"/>
          <w:sz w:val="24"/>
          <w:szCs w:val="24"/>
          <w:lang w:eastAsia="ru-RU"/>
        </w:rPr>
        <w:t xml:space="preserve"> увеличилась на 77,3 % и составила 3 753 873,1 тыс. рублей (в том числе долгосрочная 3 637 745,3 тыс. рублей). По видам финансового обеспечения указанная дебиторская задолженность составляет:</w:t>
      </w:r>
    </w:p>
    <w:p w:rsidR="000E1468" w:rsidRPr="000E1468" w:rsidRDefault="000E1468" w:rsidP="00A243C7">
      <w:pPr>
        <w:numPr>
          <w:ilvl w:val="0"/>
          <w:numId w:val="88"/>
        </w:numPr>
        <w:spacing w:before="120" w:after="0" w:line="240" w:lineRule="auto"/>
        <w:ind w:left="284" w:hanging="284"/>
        <w:contextualSpacing/>
        <w:jc w:val="both"/>
        <w:rPr>
          <w:rFonts w:ascii="Times New Roman" w:eastAsia="Times New Roman" w:hAnsi="Times New Roman" w:cs="Times New Roman"/>
          <w:sz w:val="24"/>
          <w:szCs w:val="24"/>
          <w:lang w:eastAsia="ru-RU"/>
        </w:rPr>
      </w:pPr>
      <w:r w:rsidRPr="000E1468">
        <w:rPr>
          <w:rFonts w:ascii="Times New Roman" w:eastAsia="Times New Roman" w:hAnsi="Times New Roman" w:cs="Times New Roman"/>
          <w:sz w:val="24"/>
          <w:szCs w:val="24"/>
          <w:lang w:eastAsia="ru-RU"/>
        </w:rPr>
        <w:t>собственные доходы учреждения в сумме 905,8 тыс. рублей;</w:t>
      </w:r>
    </w:p>
    <w:p w:rsidR="000E1468" w:rsidRPr="000E1468" w:rsidRDefault="000E1468" w:rsidP="00A243C7">
      <w:pPr>
        <w:numPr>
          <w:ilvl w:val="0"/>
          <w:numId w:val="88"/>
        </w:numPr>
        <w:spacing w:before="120" w:after="0" w:line="240" w:lineRule="auto"/>
        <w:ind w:left="284" w:hanging="284"/>
        <w:contextualSpacing/>
        <w:jc w:val="both"/>
        <w:rPr>
          <w:rFonts w:ascii="Times New Roman" w:eastAsia="Times New Roman" w:hAnsi="Times New Roman" w:cs="Times New Roman"/>
          <w:sz w:val="24"/>
          <w:szCs w:val="24"/>
          <w:lang w:eastAsia="ru-RU"/>
        </w:rPr>
      </w:pPr>
      <w:r w:rsidRPr="000E1468">
        <w:rPr>
          <w:rFonts w:ascii="Times New Roman" w:eastAsia="Times New Roman" w:hAnsi="Times New Roman" w:cs="Times New Roman"/>
          <w:sz w:val="24"/>
          <w:szCs w:val="24"/>
          <w:lang w:eastAsia="ru-RU"/>
        </w:rPr>
        <w:t>субсидия на выполнение государственного (муниципального) задания в сумме 3 720 222,0 тыс. рублей (в том числе долгосрочная 3 637 745,3 тыс. рублей);</w:t>
      </w:r>
    </w:p>
    <w:p w:rsidR="000E1468" w:rsidRPr="000E1468" w:rsidRDefault="000E1468" w:rsidP="00A243C7">
      <w:pPr>
        <w:numPr>
          <w:ilvl w:val="0"/>
          <w:numId w:val="88"/>
        </w:numPr>
        <w:spacing w:before="120" w:after="0" w:line="240" w:lineRule="auto"/>
        <w:ind w:left="284" w:hanging="284"/>
        <w:contextualSpacing/>
        <w:jc w:val="both"/>
        <w:rPr>
          <w:rFonts w:ascii="Times New Roman" w:eastAsia="Times New Roman" w:hAnsi="Times New Roman" w:cs="Times New Roman"/>
          <w:sz w:val="24"/>
          <w:szCs w:val="24"/>
          <w:lang w:eastAsia="ru-RU"/>
        </w:rPr>
      </w:pPr>
      <w:r w:rsidRPr="000E1468">
        <w:rPr>
          <w:rFonts w:ascii="Times New Roman" w:eastAsia="Times New Roman" w:hAnsi="Times New Roman" w:cs="Times New Roman"/>
          <w:sz w:val="24"/>
          <w:szCs w:val="24"/>
          <w:lang w:eastAsia="ru-RU"/>
        </w:rPr>
        <w:t>субсидии на иные цели в сумме 32 745,3 тыс. рублей.</w:t>
      </w:r>
    </w:p>
    <w:p w:rsidR="000E1468" w:rsidRPr="000E1468" w:rsidRDefault="000E1468" w:rsidP="00A243C7">
      <w:pPr>
        <w:numPr>
          <w:ilvl w:val="0"/>
          <w:numId w:val="86"/>
        </w:numPr>
        <w:spacing w:after="240" w:line="240" w:lineRule="auto"/>
        <w:ind w:left="284" w:hanging="284"/>
        <w:contextualSpacing/>
        <w:jc w:val="both"/>
        <w:rPr>
          <w:rFonts w:ascii="Times New Roman" w:eastAsia="Times New Roman" w:hAnsi="Times New Roman" w:cs="Times New Roman"/>
          <w:sz w:val="24"/>
          <w:szCs w:val="24"/>
          <w:lang w:eastAsia="ru-RU"/>
        </w:rPr>
      </w:pPr>
      <w:r w:rsidRPr="000E1468">
        <w:rPr>
          <w:rFonts w:ascii="Times New Roman" w:eastAsia="Calibri" w:hAnsi="Times New Roman" w:cs="Times New Roman"/>
          <w:bCs/>
          <w:sz w:val="24"/>
          <w:szCs w:val="24"/>
        </w:rPr>
        <w:t>сумма кредиторской задолженности</w:t>
      </w:r>
      <w:r w:rsidRPr="000E1468">
        <w:rPr>
          <w:rFonts w:ascii="Times New Roman" w:eastAsia="Calibri" w:hAnsi="Times New Roman" w:cs="Times New Roman"/>
          <w:sz w:val="24"/>
          <w:szCs w:val="24"/>
          <w:lang w:eastAsia="ru-RU"/>
        </w:rPr>
        <w:t xml:space="preserve"> по сравнению с а</w:t>
      </w:r>
      <w:r w:rsidRPr="000E1468">
        <w:rPr>
          <w:rFonts w:ascii="Times New Roman" w:eastAsia="Times New Roman" w:hAnsi="Times New Roman" w:cs="Times New Roman"/>
          <w:bCs/>
          <w:sz w:val="24"/>
          <w:szCs w:val="24"/>
          <w:lang w:eastAsia="ru-RU"/>
        </w:rPr>
        <w:t>налогичным показателем прошлого года</w:t>
      </w:r>
      <w:r w:rsidRPr="000E1468">
        <w:rPr>
          <w:rFonts w:ascii="Times New Roman" w:eastAsia="Times New Roman" w:hAnsi="Times New Roman" w:cs="Times New Roman"/>
          <w:sz w:val="24"/>
          <w:szCs w:val="24"/>
          <w:lang w:eastAsia="ru-RU"/>
        </w:rPr>
        <w:t xml:space="preserve"> увеличилась в 4,7 раза и составила 57 029,9 тыс. рублей (в том числе просроченная 2 332,4 тыс. рублей). По видам финансового обеспечения указанная кредиторская задолженность составляет:</w:t>
      </w:r>
    </w:p>
    <w:p w:rsidR="000E1468" w:rsidRPr="000E1468" w:rsidRDefault="000E1468" w:rsidP="00A243C7">
      <w:pPr>
        <w:numPr>
          <w:ilvl w:val="0"/>
          <w:numId w:val="84"/>
        </w:numPr>
        <w:spacing w:before="240" w:after="0" w:line="240" w:lineRule="auto"/>
        <w:ind w:left="284" w:hanging="284"/>
        <w:contextualSpacing/>
        <w:jc w:val="both"/>
        <w:rPr>
          <w:rFonts w:ascii="Times New Roman" w:eastAsia="Times New Roman" w:hAnsi="Times New Roman" w:cs="Times New Roman"/>
          <w:sz w:val="24"/>
          <w:szCs w:val="24"/>
          <w:lang w:eastAsia="ru-RU"/>
        </w:rPr>
      </w:pPr>
      <w:r w:rsidRPr="000E1468">
        <w:rPr>
          <w:rFonts w:ascii="Times New Roman" w:eastAsia="Times New Roman" w:hAnsi="Times New Roman" w:cs="Times New Roman"/>
          <w:sz w:val="24"/>
          <w:szCs w:val="24"/>
          <w:lang w:eastAsia="ru-RU"/>
        </w:rPr>
        <w:t>собственные доходы учреждения в сумме 2 212,4 тыс. рублей;</w:t>
      </w:r>
    </w:p>
    <w:p w:rsidR="000E1468" w:rsidRPr="000E1468" w:rsidRDefault="000E1468" w:rsidP="00A243C7">
      <w:pPr>
        <w:numPr>
          <w:ilvl w:val="0"/>
          <w:numId w:val="84"/>
        </w:numPr>
        <w:spacing w:before="240" w:after="0" w:line="240" w:lineRule="auto"/>
        <w:ind w:left="284" w:hanging="284"/>
        <w:contextualSpacing/>
        <w:jc w:val="both"/>
        <w:rPr>
          <w:rFonts w:ascii="Times New Roman" w:eastAsia="Times New Roman" w:hAnsi="Times New Roman" w:cs="Times New Roman"/>
          <w:sz w:val="24"/>
          <w:szCs w:val="24"/>
          <w:lang w:eastAsia="ru-RU"/>
        </w:rPr>
      </w:pPr>
      <w:r w:rsidRPr="000E1468">
        <w:rPr>
          <w:rFonts w:ascii="Times New Roman" w:eastAsia="Times New Roman" w:hAnsi="Times New Roman" w:cs="Times New Roman"/>
          <w:sz w:val="24"/>
          <w:szCs w:val="24"/>
          <w:lang w:eastAsia="ru-RU"/>
        </w:rPr>
        <w:t>субсидия на выполнение государственного (муниципального) задания в сумме 54 817,5 тыс. рублей.</w:t>
      </w:r>
    </w:p>
    <w:p w:rsidR="00A109E6" w:rsidRDefault="00A109E6" w:rsidP="00A109E6">
      <w:pPr>
        <w:spacing w:after="0" w:line="240" w:lineRule="auto"/>
        <w:ind w:firstLine="708"/>
        <w:jc w:val="both"/>
        <w:rPr>
          <w:rFonts w:ascii="Times New Roman" w:eastAsia="Times New Roman" w:hAnsi="Times New Roman" w:cs="Times New Roman"/>
          <w:sz w:val="24"/>
          <w:szCs w:val="24"/>
          <w:lang w:eastAsia="ru-RU"/>
        </w:rPr>
      </w:pPr>
    </w:p>
    <w:p w:rsidR="000E1468" w:rsidRPr="000E1468" w:rsidRDefault="000E1468" w:rsidP="00A109E6">
      <w:pPr>
        <w:spacing w:after="0" w:line="240" w:lineRule="auto"/>
        <w:ind w:firstLine="708"/>
        <w:jc w:val="both"/>
        <w:rPr>
          <w:rFonts w:ascii="Times New Roman" w:eastAsia="Times New Roman" w:hAnsi="Times New Roman" w:cs="Times New Roman"/>
          <w:sz w:val="24"/>
          <w:szCs w:val="24"/>
          <w:lang w:eastAsia="ru-RU"/>
        </w:rPr>
      </w:pPr>
      <w:r w:rsidRPr="000E1468">
        <w:rPr>
          <w:rFonts w:ascii="Times New Roman" w:eastAsia="Times New Roman" w:hAnsi="Times New Roman" w:cs="Times New Roman"/>
          <w:sz w:val="24"/>
          <w:szCs w:val="24"/>
          <w:lang w:eastAsia="ru-RU"/>
        </w:rPr>
        <w:t>Дебиторская и кредиторская задолженность согласно данных форм 0503769 «Сведения по дебиторской и кредиторской задолженности» бюджетных учреждений Чунского района приведена в Таблиц</w:t>
      </w:r>
      <w:r w:rsidR="00AB5321">
        <w:rPr>
          <w:rFonts w:ascii="Times New Roman" w:eastAsia="Times New Roman" w:hAnsi="Times New Roman" w:cs="Times New Roman"/>
          <w:sz w:val="24"/>
          <w:szCs w:val="24"/>
          <w:lang w:eastAsia="ru-RU"/>
        </w:rPr>
        <w:t>ах</w:t>
      </w:r>
      <w:r w:rsidRPr="000E1468">
        <w:rPr>
          <w:rFonts w:ascii="Times New Roman" w:eastAsia="Times New Roman" w:hAnsi="Times New Roman" w:cs="Times New Roman"/>
          <w:sz w:val="24"/>
          <w:szCs w:val="24"/>
          <w:lang w:eastAsia="ru-RU"/>
        </w:rPr>
        <w:t xml:space="preserve"> № </w:t>
      </w:r>
      <w:r w:rsidR="00CD14FC">
        <w:rPr>
          <w:rFonts w:ascii="Times New Roman" w:eastAsia="Times New Roman" w:hAnsi="Times New Roman" w:cs="Times New Roman"/>
          <w:sz w:val="24"/>
          <w:szCs w:val="24"/>
          <w:lang w:eastAsia="ru-RU"/>
        </w:rPr>
        <w:t>29</w:t>
      </w:r>
      <w:r w:rsidRPr="000E1468">
        <w:rPr>
          <w:rFonts w:ascii="Times New Roman" w:eastAsia="Times New Roman" w:hAnsi="Times New Roman" w:cs="Times New Roman"/>
          <w:sz w:val="24"/>
          <w:szCs w:val="24"/>
          <w:lang w:eastAsia="ru-RU"/>
        </w:rPr>
        <w:t xml:space="preserve"> и № </w:t>
      </w:r>
      <w:r w:rsidR="00CD14FC">
        <w:rPr>
          <w:rFonts w:ascii="Times New Roman" w:eastAsia="Times New Roman" w:hAnsi="Times New Roman" w:cs="Times New Roman"/>
          <w:sz w:val="24"/>
          <w:szCs w:val="24"/>
          <w:lang w:eastAsia="ru-RU"/>
        </w:rPr>
        <w:t>30</w:t>
      </w:r>
      <w:r w:rsidRPr="000E1468">
        <w:rPr>
          <w:rFonts w:ascii="Times New Roman" w:eastAsia="Times New Roman" w:hAnsi="Times New Roman" w:cs="Times New Roman"/>
          <w:sz w:val="24"/>
          <w:szCs w:val="24"/>
          <w:lang w:eastAsia="ru-RU"/>
        </w:rPr>
        <w:t xml:space="preserve"> соответственно.</w:t>
      </w:r>
    </w:p>
    <w:p w:rsidR="00AB5321" w:rsidRDefault="00AB5321" w:rsidP="000E1468">
      <w:pPr>
        <w:spacing w:after="0" w:line="240" w:lineRule="auto"/>
        <w:jc w:val="center"/>
        <w:rPr>
          <w:rFonts w:ascii="Times New Roman" w:eastAsia="Times New Roman" w:hAnsi="Times New Roman" w:cs="Times New Roman"/>
          <w:sz w:val="24"/>
          <w:szCs w:val="24"/>
          <w:lang w:eastAsia="ru-RU"/>
        </w:rPr>
      </w:pPr>
    </w:p>
    <w:p w:rsidR="00AB5321" w:rsidRDefault="00AB5321" w:rsidP="000E1468">
      <w:pPr>
        <w:spacing w:after="0" w:line="240" w:lineRule="auto"/>
        <w:jc w:val="center"/>
        <w:rPr>
          <w:rFonts w:ascii="Times New Roman" w:eastAsia="Times New Roman" w:hAnsi="Times New Roman" w:cs="Times New Roman"/>
          <w:sz w:val="24"/>
          <w:szCs w:val="24"/>
          <w:lang w:eastAsia="ru-RU"/>
        </w:rPr>
      </w:pPr>
    </w:p>
    <w:p w:rsidR="00AB5321" w:rsidRDefault="00AB5321" w:rsidP="000E1468">
      <w:pPr>
        <w:spacing w:after="0" w:line="240" w:lineRule="auto"/>
        <w:jc w:val="center"/>
        <w:rPr>
          <w:rFonts w:ascii="Times New Roman" w:eastAsia="Times New Roman" w:hAnsi="Times New Roman" w:cs="Times New Roman"/>
          <w:sz w:val="24"/>
          <w:szCs w:val="24"/>
          <w:lang w:eastAsia="ru-RU"/>
        </w:rPr>
      </w:pPr>
    </w:p>
    <w:p w:rsidR="000E1468" w:rsidRDefault="000E1468" w:rsidP="000E1468">
      <w:pPr>
        <w:spacing w:after="0" w:line="240" w:lineRule="auto"/>
        <w:jc w:val="center"/>
        <w:rPr>
          <w:rFonts w:ascii="Times New Roman" w:eastAsia="Times New Roman" w:hAnsi="Times New Roman" w:cs="Times New Roman"/>
          <w:sz w:val="24"/>
          <w:szCs w:val="24"/>
          <w:lang w:eastAsia="ru-RU"/>
        </w:rPr>
      </w:pPr>
      <w:r w:rsidRPr="000E1468">
        <w:rPr>
          <w:rFonts w:ascii="Times New Roman" w:eastAsia="Times New Roman" w:hAnsi="Times New Roman" w:cs="Times New Roman"/>
          <w:sz w:val="24"/>
          <w:szCs w:val="24"/>
          <w:lang w:eastAsia="ru-RU"/>
        </w:rPr>
        <w:lastRenderedPageBreak/>
        <w:t xml:space="preserve">Таблица № </w:t>
      </w:r>
      <w:r w:rsidR="00CD14FC">
        <w:rPr>
          <w:rFonts w:ascii="Times New Roman" w:eastAsia="Times New Roman" w:hAnsi="Times New Roman" w:cs="Times New Roman"/>
          <w:sz w:val="24"/>
          <w:szCs w:val="24"/>
          <w:lang w:eastAsia="ru-RU"/>
        </w:rPr>
        <w:t>29</w:t>
      </w:r>
    </w:p>
    <w:p w:rsidR="00AB5321" w:rsidRPr="000E1468" w:rsidRDefault="00AB5321" w:rsidP="000E1468">
      <w:pPr>
        <w:spacing w:after="0" w:line="240" w:lineRule="auto"/>
        <w:jc w:val="center"/>
        <w:rPr>
          <w:rFonts w:ascii="Times New Roman" w:eastAsia="Times New Roman" w:hAnsi="Times New Roman" w:cs="Times New Roman"/>
          <w:sz w:val="24"/>
          <w:szCs w:val="24"/>
          <w:lang w:eastAsia="ru-RU"/>
        </w:rPr>
      </w:pPr>
    </w:p>
    <w:tbl>
      <w:tblPr>
        <w:tblW w:w="10231" w:type="dxa"/>
        <w:tblInd w:w="113" w:type="dxa"/>
        <w:tblLook w:val="04A0"/>
      </w:tblPr>
      <w:tblGrid>
        <w:gridCol w:w="2830"/>
        <w:gridCol w:w="1140"/>
        <w:gridCol w:w="1270"/>
        <w:gridCol w:w="1278"/>
        <w:gridCol w:w="1140"/>
        <w:gridCol w:w="1295"/>
        <w:gridCol w:w="1278"/>
      </w:tblGrid>
      <w:tr w:rsidR="000E1468" w:rsidRPr="000E1468" w:rsidTr="00AE47AC">
        <w:trPr>
          <w:trHeight w:val="20"/>
        </w:trPr>
        <w:tc>
          <w:tcPr>
            <w:tcW w:w="28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Наименование ГРБС</w:t>
            </w:r>
          </w:p>
        </w:tc>
        <w:tc>
          <w:tcPr>
            <w:tcW w:w="7401" w:type="dxa"/>
            <w:gridSpan w:val="6"/>
            <w:tcBorders>
              <w:top w:val="single" w:sz="4" w:space="0" w:color="auto"/>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Сумма дебиторской задолженности согласно ф.0503769, тыс. рублей</w:t>
            </w:r>
          </w:p>
        </w:tc>
      </w:tr>
      <w:tr w:rsidR="000E1468" w:rsidRPr="000E1468" w:rsidTr="00AE47AC">
        <w:trPr>
          <w:trHeight w:val="20"/>
        </w:trPr>
        <w:tc>
          <w:tcPr>
            <w:tcW w:w="2830"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p>
        </w:tc>
        <w:tc>
          <w:tcPr>
            <w:tcW w:w="3688" w:type="dxa"/>
            <w:gridSpan w:val="3"/>
            <w:tcBorders>
              <w:top w:val="single" w:sz="4" w:space="0" w:color="auto"/>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на 01.01.2024</w:t>
            </w:r>
          </w:p>
        </w:tc>
        <w:tc>
          <w:tcPr>
            <w:tcW w:w="3713" w:type="dxa"/>
            <w:gridSpan w:val="3"/>
            <w:tcBorders>
              <w:top w:val="single" w:sz="4" w:space="0" w:color="auto"/>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на 01.01.2025</w:t>
            </w:r>
          </w:p>
        </w:tc>
      </w:tr>
      <w:tr w:rsidR="000E1468" w:rsidRPr="000E1468" w:rsidTr="00AE47AC">
        <w:trPr>
          <w:trHeight w:val="20"/>
        </w:trPr>
        <w:tc>
          <w:tcPr>
            <w:tcW w:w="2830"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p>
        </w:tc>
        <w:tc>
          <w:tcPr>
            <w:tcW w:w="114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всего</w:t>
            </w:r>
          </w:p>
        </w:tc>
        <w:tc>
          <w:tcPr>
            <w:tcW w:w="2548" w:type="dxa"/>
            <w:gridSpan w:val="2"/>
            <w:tcBorders>
              <w:top w:val="single" w:sz="4" w:space="0" w:color="auto"/>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из них</w:t>
            </w:r>
          </w:p>
        </w:tc>
        <w:tc>
          <w:tcPr>
            <w:tcW w:w="114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всего</w:t>
            </w:r>
          </w:p>
        </w:tc>
        <w:tc>
          <w:tcPr>
            <w:tcW w:w="2573" w:type="dxa"/>
            <w:gridSpan w:val="2"/>
            <w:tcBorders>
              <w:top w:val="single" w:sz="4" w:space="0" w:color="auto"/>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из них</w:t>
            </w:r>
          </w:p>
        </w:tc>
      </w:tr>
      <w:tr w:rsidR="000E1468" w:rsidRPr="000E1468" w:rsidTr="00AE47AC">
        <w:trPr>
          <w:trHeight w:val="20"/>
        </w:trPr>
        <w:tc>
          <w:tcPr>
            <w:tcW w:w="2830"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p>
        </w:tc>
        <w:tc>
          <w:tcPr>
            <w:tcW w:w="1140" w:type="dxa"/>
            <w:vMerge/>
            <w:tcBorders>
              <w:top w:val="nil"/>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p>
        </w:tc>
        <w:tc>
          <w:tcPr>
            <w:tcW w:w="1270" w:type="dxa"/>
            <w:tcBorders>
              <w:top w:val="nil"/>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долгосрочная</w:t>
            </w:r>
          </w:p>
        </w:tc>
        <w:tc>
          <w:tcPr>
            <w:tcW w:w="1278" w:type="dxa"/>
            <w:tcBorders>
              <w:top w:val="nil"/>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просроченная</w:t>
            </w:r>
          </w:p>
        </w:tc>
        <w:tc>
          <w:tcPr>
            <w:tcW w:w="1140" w:type="dxa"/>
            <w:vMerge/>
            <w:tcBorders>
              <w:top w:val="nil"/>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p>
        </w:tc>
        <w:tc>
          <w:tcPr>
            <w:tcW w:w="1295" w:type="dxa"/>
            <w:tcBorders>
              <w:top w:val="nil"/>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долгосрочная</w:t>
            </w:r>
          </w:p>
        </w:tc>
        <w:tc>
          <w:tcPr>
            <w:tcW w:w="1278" w:type="dxa"/>
            <w:tcBorders>
              <w:top w:val="nil"/>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просроченная</w:t>
            </w:r>
          </w:p>
        </w:tc>
      </w:tr>
      <w:tr w:rsidR="000E1468" w:rsidRPr="000E1468" w:rsidTr="00AE47AC">
        <w:trPr>
          <w:trHeight w:val="2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Бюджетные учреждения образования, в т.ч.</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1 913 523,8</w:t>
            </w:r>
          </w:p>
        </w:tc>
        <w:tc>
          <w:tcPr>
            <w:tcW w:w="127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1 913 103,0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3 644 335,2</w:t>
            </w:r>
          </w:p>
        </w:tc>
        <w:tc>
          <w:tcPr>
            <w:tcW w:w="129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3 637 745,3</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r>
      <w:tr w:rsidR="000E1468" w:rsidRPr="000E1468" w:rsidTr="00AE47AC">
        <w:trPr>
          <w:trHeight w:val="2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по собственным доходам, в т.ч.</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401,2</w:t>
            </w:r>
          </w:p>
        </w:tc>
        <w:tc>
          <w:tcPr>
            <w:tcW w:w="127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835,6</w:t>
            </w:r>
          </w:p>
        </w:tc>
        <w:tc>
          <w:tcPr>
            <w:tcW w:w="129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r>
      <w:tr w:rsidR="000E1468" w:rsidRPr="000E1468" w:rsidTr="00AE47AC">
        <w:trPr>
          <w:trHeight w:val="2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205 00 000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242,5</w:t>
            </w:r>
          </w:p>
        </w:tc>
        <w:tc>
          <w:tcPr>
            <w:tcW w:w="127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526,3</w:t>
            </w:r>
          </w:p>
        </w:tc>
        <w:tc>
          <w:tcPr>
            <w:tcW w:w="129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E47AC">
        <w:trPr>
          <w:trHeight w:val="2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206 00 000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150,0</w:t>
            </w:r>
          </w:p>
        </w:tc>
        <w:tc>
          <w:tcPr>
            <w:tcW w:w="129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E47AC">
        <w:trPr>
          <w:trHeight w:val="2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209 00 000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158,7</w:t>
            </w:r>
          </w:p>
        </w:tc>
        <w:tc>
          <w:tcPr>
            <w:tcW w:w="127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159,3</w:t>
            </w:r>
          </w:p>
        </w:tc>
        <w:tc>
          <w:tcPr>
            <w:tcW w:w="129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E47AC">
        <w:trPr>
          <w:trHeight w:val="2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по субсидии на выполнение муниципального задания, в т.ч.</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1 913 122,6</w:t>
            </w:r>
          </w:p>
        </w:tc>
        <w:tc>
          <w:tcPr>
            <w:tcW w:w="127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1 913 103,0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3 643 499,6</w:t>
            </w:r>
          </w:p>
        </w:tc>
        <w:tc>
          <w:tcPr>
            <w:tcW w:w="129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3 637 745,3</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r>
      <w:tr w:rsidR="000E1468" w:rsidRPr="000E1468" w:rsidTr="00AE47AC">
        <w:trPr>
          <w:trHeight w:val="2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205 00 000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1 913 103,0</w:t>
            </w:r>
          </w:p>
        </w:tc>
        <w:tc>
          <w:tcPr>
            <w:tcW w:w="127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1 913 103,0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3 637 745,3</w:t>
            </w:r>
          </w:p>
        </w:tc>
        <w:tc>
          <w:tcPr>
            <w:tcW w:w="129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3 637 745,3</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E47AC">
        <w:trPr>
          <w:trHeight w:val="2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206 00 000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16,2</w:t>
            </w:r>
          </w:p>
        </w:tc>
        <w:tc>
          <w:tcPr>
            <w:tcW w:w="127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5 754,3</w:t>
            </w:r>
          </w:p>
        </w:tc>
        <w:tc>
          <w:tcPr>
            <w:tcW w:w="129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E47AC">
        <w:trPr>
          <w:trHeight w:val="2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303 00 000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3,4</w:t>
            </w:r>
          </w:p>
        </w:tc>
        <w:tc>
          <w:tcPr>
            <w:tcW w:w="127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 </w:t>
            </w:r>
          </w:p>
        </w:tc>
        <w:tc>
          <w:tcPr>
            <w:tcW w:w="129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 </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 </w:t>
            </w:r>
          </w:p>
        </w:tc>
      </w:tr>
      <w:tr w:rsidR="000E1468" w:rsidRPr="000E1468" w:rsidTr="00AE47AC">
        <w:trPr>
          <w:trHeight w:val="2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по субсидии на иные цели</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9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r>
      <w:tr w:rsidR="000E1468" w:rsidRPr="000E1468" w:rsidTr="00AE47AC">
        <w:trPr>
          <w:trHeight w:val="2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Бюджетные учреждения культуры</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203 764,8</w:t>
            </w:r>
          </w:p>
        </w:tc>
        <w:tc>
          <w:tcPr>
            <w:tcW w:w="127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120 859,9</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109 537,9</w:t>
            </w:r>
          </w:p>
        </w:tc>
        <w:tc>
          <w:tcPr>
            <w:tcW w:w="129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r>
      <w:tr w:rsidR="000E1468" w:rsidRPr="000E1468" w:rsidTr="00AE47AC">
        <w:trPr>
          <w:trHeight w:val="2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по собственным доходам, в т.ч.</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102,6</w:t>
            </w:r>
          </w:p>
        </w:tc>
        <w:tc>
          <w:tcPr>
            <w:tcW w:w="127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70,2</w:t>
            </w:r>
          </w:p>
        </w:tc>
        <w:tc>
          <w:tcPr>
            <w:tcW w:w="129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r>
      <w:tr w:rsidR="000E1468" w:rsidRPr="000E1468" w:rsidTr="00AE47AC">
        <w:trPr>
          <w:trHeight w:val="2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205 00 000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102,6</w:t>
            </w:r>
          </w:p>
        </w:tc>
        <w:tc>
          <w:tcPr>
            <w:tcW w:w="127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70,2</w:t>
            </w:r>
          </w:p>
        </w:tc>
        <w:tc>
          <w:tcPr>
            <w:tcW w:w="129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E47AC">
        <w:trPr>
          <w:trHeight w:val="2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по субсидии на выполнение муниципального задания, в т.ч.</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192 535,9</w:t>
            </w:r>
          </w:p>
        </w:tc>
        <w:tc>
          <w:tcPr>
            <w:tcW w:w="127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120 859,9</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76 722,4</w:t>
            </w:r>
          </w:p>
        </w:tc>
        <w:tc>
          <w:tcPr>
            <w:tcW w:w="129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r>
      <w:tr w:rsidR="000E1468" w:rsidRPr="000E1468" w:rsidTr="00AE47AC">
        <w:trPr>
          <w:trHeight w:val="2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205 00 000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192 249,0</w:t>
            </w:r>
          </w:p>
        </w:tc>
        <w:tc>
          <w:tcPr>
            <w:tcW w:w="127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120 859,9</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76 722,4</w:t>
            </w:r>
          </w:p>
        </w:tc>
        <w:tc>
          <w:tcPr>
            <w:tcW w:w="129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E47AC">
        <w:trPr>
          <w:trHeight w:val="2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206 00 000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180,0</w:t>
            </w:r>
          </w:p>
        </w:tc>
        <w:tc>
          <w:tcPr>
            <w:tcW w:w="127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9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E47AC">
        <w:trPr>
          <w:trHeight w:val="2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208 00 000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40,3</w:t>
            </w:r>
          </w:p>
        </w:tc>
        <w:tc>
          <w:tcPr>
            <w:tcW w:w="127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9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E47AC">
        <w:trPr>
          <w:trHeight w:val="2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209 00 000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66,6</w:t>
            </w:r>
          </w:p>
        </w:tc>
        <w:tc>
          <w:tcPr>
            <w:tcW w:w="127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9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E47AC">
        <w:trPr>
          <w:trHeight w:val="2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по субсидии на иные цели, в т.ч.</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11 126,3</w:t>
            </w:r>
          </w:p>
        </w:tc>
        <w:tc>
          <w:tcPr>
            <w:tcW w:w="127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32 745,3</w:t>
            </w:r>
          </w:p>
        </w:tc>
        <w:tc>
          <w:tcPr>
            <w:tcW w:w="129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r>
      <w:tr w:rsidR="000E1468" w:rsidRPr="000E1468" w:rsidTr="00AE47AC">
        <w:trPr>
          <w:trHeight w:val="2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205 00 000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11 126,3</w:t>
            </w:r>
          </w:p>
        </w:tc>
        <w:tc>
          <w:tcPr>
            <w:tcW w:w="127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32 745,3</w:t>
            </w:r>
          </w:p>
        </w:tc>
        <w:tc>
          <w:tcPr>
            <w:tcW w:w="129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E47AC">
        <w:trPr>
          <w:trHeight w:val="2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Всего:</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2 117 288,6</w:t>
            </w:r>
          </w:p>
        </w:tc>
        <w:tc>
          <w:tcPr>
            <w:tcW w:w="127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2 033 962,9</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3 753 873,1</w:t>
            </w:r>
          </w:p>
        </w:tc>
        <w:tc>
          <w:tcPr>
            <w:tcW w:w="129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3 637 745,3</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r>
      <w:tr w:rsidR="000E1468" w:rsidRPr="000E1468" w:rsidTr="00AE47AC">
        <w:trPr>
          <w:trHeight w:val="2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по собственным доходам</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503,8</w:t>
            </w:r>
          </w:p>
        </w:tc>
        <w:tc>
          <w:tcPr>
            <w:tcW w:w="127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905,8</w:t>
            </w:r>
          </w:p>
        </w:tc>
        <w:tc>
          <w:tcPr>
            <w:tcW w:w="129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E47AC">
        <w:trPr>
          <w:trHeight w:val="2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по субсидии на выполнение муниципального задания</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2 105 658,5</w:t>
            </w:r>
          </w:p>
        </w:tc>
        <w:tc>
          <w:tcPr>
            <w:tcW w:w="127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2 033 962,9</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3 720 222,0</w:t>
            </w:r>
          </w:p>
        </w:tc>
        <w:tc>
          <w:tcPr>
            <w:tcW w:w="129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3 637 745,3</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E47AC">
        <w:trPr>
          <w:trHeight w:val="2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по субсидии на иные цели</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11 126,3</w:t>
            </w:r>
          </w:p>
        </w:tc>
        <w:tc>
          <w:tcPr>
            <w:tcW w:w="127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140"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32 745,3</w:t>
            </w:r>
          </w:p>
        </w:tc>
        <w:tc>
          <w:tcPr>
            <w:tcW w:w="1295"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bl>
    <w:p w:rsidR="000E1468" w:rsidRPr="000E1468" w:rsidRDefault="000E1468" w:rsidP="000E1468">
      <w:pPr>
        <w:spacing w:after="0" w:line="240" w:lineRule="auto"/>
        <w:jc w:val="center"/>
        <w:rPr>
          <w:rFonts w:ascii="Times New Roman" w:eastAsia="Times New Roman" w:hAnsi="Times New Roman" w:cs="Times New Roman"/>
          <w:sz w:val="24"/>
          <w:szCs w:val="24"/>
          <w:lang w:eastAsia="ru-RU"/>
        </w:rPr>
      </w:pPr>
    </w:p>
    <w:p w:rsidR="000E1468" w:rsidRPr="000E1468" w:rsidRDefault="000E1468" w:rsidP="000E1468">
      <w:pPr>
        <w:spacing w:after="0" w:line="240" w:lineRule="auto"/>
        <w:jc w:val="center"/>
        <w:rPr>
          <w:rFonts w:ascii="Times New Roman" w:eastAsia="Times New Roman" w:hAnsi="Times New Roman" w:cs="Times New Roman"/>
          <w:sz w:val="24"/>
          <w:szCs w:val="24"/>
          <w:lang w:eastAsia="ru-RU"/>
        </w:rPr>
      </w:pPr>
      <w:r w:rsidRPr="000E1468">
        <w:rPr>
          <w:rFonts w:ascii="Times New Roman" w:eastAsia="Times New Roman" w:hAnsi="Times New Roman" w:cs="Times New Roman"/>
          <w:sz w:val="24"/>
          <w:szCs w:val="24"/>
          <w:lang w:eastAsia="ru-RU"/>
        </w:rPr>
        <w:t xml:space="preserve">Таблица № </w:t>
      </w:r>
      <w:r w:rsidR="00CD14FC">
        <w:rPr>
          <w:rFonts w:ascii="Times New Roman" w:eastAsia="Times New Roman" w:hAnsi="Times New Roman" w:cs="Times New Roman"/>
          <w:sz w:val="24"/>
          <w:szCs w:val="24"/>
          <w:lang w:eastAsia="ru-RU"/>
        </w:rPr>
        <w:t>30</w:t>
      </w:r>
    </w:p>
    <w:tbl>
      <w:tblPr>
        <w:tblW w:w="10204" w:type="dxa"/>
        <w:tblInd w:w="113" w:type="dxa"/>
        <w:tblLook w:val="04A0"/>
      </w:tblPr>
      <w:tblGrid>
        <w:gridCol w:w="3256"/>
        <w:gridCol w:w="916"/>
        <w:gridCol w:w="1261"/>
        <w:gridCol w:w="1278"/>
        <w:gridCol w:w="916"/>
        <w:gridCol w:w="1299"/>
        <w:gridCol w:w="1278"/>
      </w:tblGrid>
      <w:tr w:rsidR="000E1468" w:rsidRPr="000E1468" w:rsidTr="00AE47AC">
        <w:trPr>
          <w:trHeight w:val="20"/>
        </w:trPr>
        <w:tc>
          <w:tcPr>
            <w:tcW w:w="3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Наименование ГРБС</w:t>
            </w:r>
          </w:p>
        </w:tc>
        <w:tc>
          <w:tcPr>
            <w:tcW w:w="6948" w:type="dxa"/>
            <w:gridSpan w:val="6"/>
            <w:tcBorders>
              <w:top w:val="single" w:sz="4" w:space="0" w:color="auto"/>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Сумма кредиторской задолженности согласно ф.0503769, тыс. рублей</w:t>
            </w:r>
          </w:p>
        </w:tc>
      </w:tr>
      <w:tr w:rsidR="000E1468" w:rsidRPr="000E1468" w:rsidTr="00AE47AC">
        <w:trPr>
          <w:trHeight w:val="20"/>
        </w:trPr>
        <w:tc>
          <w:tcPr>
            <w:tcW w:w="3256"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p>
        </w:tc>
        <w:tc>
          <w:tcPr>
            <w:tcW w:w="3455" w:type="dxa"/>
            <w:gridSpan w:val="3"/>
            <w:tcBorders>
              <w:top w:val="single" w:sz="4" w:space="0" w:color="auto"/>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на 01.01.2024</w:t>
            </w:r>
          </w:p>
        </w:tc>
        <w:tc>
          <w:tcPr>
            <w:tcW w:w="3493" w:type="dxa"/>
            <w:gridSpan w:val="3"/>
            <w:tcBorders>
              <w:top w:val="single" w:sz="4" w:space="0" w:color="auto"/>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на 01.01.2025</w:t>
            </w:r>
          </w:p>
        </w:tc>
      </w:tr>
      <w:tr w:rsidR="000E1468" w:rsidRPr="000E1468" w:rsidTr="00AE47AC">
        <w:trPr>
          <w:trHeight w:val="20"/>
        </w:trPr>
        <w:tc>
          <w:tcPr>
            <w:tcW w:w="3256"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p>
        </w:tc>
        <w:tc>
          <w:tcPr>
            <w:tcW w:w="91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всего</w:t>
            </w:r>
          </w:p>
        </w:tc>
        <w:tc>
          <w:tcPr>
            <w:tcW w:w="2539" w:type="dxa"/>
            <w:gridSpan w:val="2"/>
            <w:tcBorders>
              <w:top w:val="single" w:sz="4" w:space="0" w:color="auto"/>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из них</w:t>
            </w:r>
          </w:p>
        </w:tc>
        <w:tc>
          <w:tcPr>
            <w:tcW w:w="91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всего</w:t>
            </w:r>
          </w:p>
        </w:tc>
        <w:tc>
          <w:tcPr>
            <w:tcW w:w="2577" w:type="dxa"/>
            <w:gridSpan w:val="2"/>
            <w:tcBorders>
              <w:top w:val="single" w:sz="4" w:space="0" w:color="auto"/>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jc w:val="center"/>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из них</w:t>
            </w:r>
          </w:p>
        </w:tc>
      </w:tr>
      <w:tr w:rsidR="000E1468" w:rsidRPr="000E1468" w:rsidTr="00AE47AC">
        <w:trPr>
          <w:trHeight w:val="20"/>
        </w:trPr>
        <w:tc>
          <w:tcPr>
            <w:tcW w:w="3256" w:type="dxa"/>
            <w:vMerge/>
            <w:tcBorders>
              <w:top w:val="single" w:sz="4" w:space="0" w:color="auto"/>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p>
        </w:tc>
        <w:tc>
          <w:tcPr>
            <w:tcW w:w="916" w:type="dxa"/>
            <w:vMerge/>
            <w:tcBorders>
              <w:top w:val="nil"/>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p>
        </w:tc>
        <w:tc>
          <w:tcPr>
            <w:tcW w:w="1261" w:type="dxa"/>
            <w:tcBorders>
              <w:top w:val="nil"/>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долгосрочная</w:t>
            </w:r>
          </w:p>
        </w:tc>
        <w:tc>
          <w:tcPr>
            <w:tcW w:w="1278" w:type="dxa"/>
            <w:tcBorders>
              <w:top w:val="nil"/>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просроченная</w:t>
            </w:r>
          </w:p>
        </w:tc>
        <w:tc>
          <w:tcPr>
            <w:tcW w:w="916" w:type="dxa"/>
            <w:vMerge/>
            <w:tcBorders>
              <w:top w:val="nil"/>
              <w:left w:val="single" w:sz="4" w:space="0" w:color="auto"/>
              <w:bottom w:val="single" w:sz="4" w:space="0" w:color="auto"/>
              <w:right w:val="single" w:sz="4" w:space="0" w:color="auto"/>
            </w:tcBorders>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p>
        </w:tc>
        <w:tc>
          <w:tcPr>
            <w:tcW w:w="1299" w:type="dxa"/>
            <w:tcBorders>
              <w:top w:val="nil"/>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долгосрочная</w:t>
            </w:r>
          </w:p>
        </w:tc>
        <w:tc>
          <w:tcPr>
            <w:tcW w:w="1278" w:type="dxa"/>
            <w:tcBorders>
              <w:top w:val="nil"/>
              <w:left w:val="nil"/>
              <w:bottom w:val="single" w:sz="4" w:space="0" w:color="auto"/>
              <w:right w:val="single" w:sz="4" w:space="0" w:color="auto"/>
            </w:tcBorders>
            <w:shd w:val="clear" w:color="auto" w:fill="auto"/>
            <w:noWrap/>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просроченная</w:t>
            </w:r>
          </w:p>
        </w:tc>
      </w:tr>
      <w:tr w:rsidR="000E1468" w:rsidRPr="000E1468" w:rsidTr="00AE47AC">
        <w:trPr>
          <w:trHeight w:val="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Бюджетные учреждения образования, в т.ч.</w:t>
            </w:r>
          </w:p>
        </w:tc>
        <w:tc>
          <w:tcPr>
            <w:tcW w:w="916"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12 088,6</w:t>
            </w:r>
          </w:p>
        </w:tc>
        <w:tc>
          <w:tcPr>
            <w:tcW w:w="126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916"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56 292,8</w:t>
            </w:r>
          </w:p>
        </w:tc>
        <w:tc>
          <w:tcPr>
            <w:tcW w:w="1299"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2 332,4</w:t>
            </w:r>
          </w:p>
        </w:tc>
      </w:tr>
      <w:tr w:rsidR="000E1468" w:rsidRPr="000E1468" w:rsidTr="00AE47AC">
        <w:trPr>
          <w:trHeight w:val="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по собственным доходам, в т.ч.</w:t>
            </w:r>
          </w:p>
        </w:tc>
        <w:tc>
          <w:tcPr>
            <w:tcW w:w="916"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2 905,3</w:t>
            </w:r>
          </w:p>
        </w:tc>
        <w:tc>
          <w:tcPr>
            <w:tcW w:w="126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916"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2 212,4</w:t>
            </w:r>
          </w:p>
        </w:tc>
        <w:tc>
          <w:tcPr>
            <w:tcW w:w="1299"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r>
      <w:tr w:rsidR="000E1468" w:rsidRPr="000E1468" w:rsidTr="00AE47AC">
        <w:trPr>
          <w:trHeight w:val="20"/>
        </w:trPr>
        <w:tc>
          <w:tcPr>
            <w:tcW w:w="32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205 00 000</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1 876,6</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1 446,1</w:t>
            </w: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 </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 </w:t>
            </w:r>
          </w:p>
        </w:tc>
      </w:tr>
      <w:tr w:rsidR="000E1468" w:rsidRPr="000E1468" w:rsidTr="00AE47AC">
        <w:trPr>
          <w:trHeight w:val="20"/>
        </w:trPr>
        <w:tc>
          <w:tcPr>
            <w:tcW w:w="32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302 00 000</w:t>
            </w:r>
          </w:p>
        </w:tc>
        <w:tc>
          <w:tcPr>
            <w:tcW w:w="916"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1 028,7</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916"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766,3</w:t>
            </w:r>
          </w:p>
        </w:tc>
        <w:tc>
          <w:tcPr>
            <w:tcW w:w="1299"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E47AC">
        <w:trPr>
          <w:trHeight w:val="20"/>
        </w:trPr>
        <w:tc>
          <w:tcPr>
            <w:tcW w:w="32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по субсидии на выполнение муниципального задания, в т.ч.</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9 183,3</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54 080,4</w:t>
            </w: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2 332,4</w:t>
            </w:r>
          </w:p>
        </w:tc>
      </w:tr>
      <w:tr w:rsidR="000E1468" w:rsidRPr="000E1468" w:rsidTr="00AE47AC">
        <w:trPr>
          <w:trHeight w:val="20"/>
        </w:trPr>
        <w:tc>
          <w:tcPr>
            <w:tcW w:w="32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208 00 000</w:t>
            </w:r>
          </w:p>
        </w:tc>
        <w:tc>
          <w:tcPr>
            <w:tcW w:w="916"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916"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32,5</w:t>
            </w:r>
          </w:p>
        </w:tc>
        <w:tc>
          <w:tcPr>
            <w:tcW w:w="1299"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single" w:sz="4" w:space="0" w:color="auto"/>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32,5</w:t>
            </w:r>
          </w:p>
        </w:tc>
      </w:tr>
      <w:tr w:rsidR="000E1468" w:rsidRPr="000E1468" w:rsidTr="00AE47AC">
        <w:trPr>
          <w:trHeight w:val="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302 00 000</w:t>
            </w:r>
          </w:p>
        </w:tc>
        <w:tc>
          <w:tcPr>
            <w:tcW w:w="916"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9 183,3</w:t>
            </w:r>
          </w:p>
        </w:tc>
        <w:tc>
          <w:tcPr>
            <w:tcW w:w="126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916"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54 047,9</w:t>
            </w:r>
          </w:p>
        </w:tc>
        <w:tc>
          <w:tcPr>
            <w:tcW w:w="1299"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2 299,9</w:t>
            </w:r>
          </w:p>
        </w:tc>
      </w:tr>
      <w:tr w:rsidR="000E1468" w:rsidRPr="000E1468" w:rsidTr="00AE47AC">
        <w:trPr>
          <w:trHeight w:val="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по субсидии на иные цели</w:t>
            </w:r>
          </w:p>
        </w:tc>
        <w:tc>
          <w:tcPr>
            <w:tcW w:w="916"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6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916"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99"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r>
      <w:tr w:rsidR="000E1468" w:rsidRPr="000E1468" w:rsidTr="00AE47AC">
        <w:trPr>
          <w:trHeight w:val="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Бюджетные учреждения культуры</w:t>
            </w:r>
          </w:p>
        </w:tc>
        <w:tc>
          <w:tcPr>
            <w:tcW w:w="916"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168,9</w:t>
            </w:r>
          </w:p>
        </w:tc>
        <w:tc>
          <w:tcPr>
            <w:tcW w:w="126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916"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737,1</w:t>
            </w:r>
          </w:p>
        </w:tc>
        <w:tc>
          <w:tcPr>
            <w:tcW w:w="1299"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r>
      <w:tr w:rsidR="000E1468" w:rsidRPr="000E1468" w:rsidTr="00AE47AC">
        <w:trPr>
          <w:trHeight w:val="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по собственным доходам, в т.ч.</w:t>
            </w:r>
          </w:p>
        </w:tc>
        <w:tc>
          <w:tcPr>
            <w:tcW w:w="916"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6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916"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99"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r>
      <w:tr w:rsidR="000E1468" w:rsidRPr="000E1468" w:rsidTr="00AE47AC">
        <w:trPr>
          <w:trHeight w:val="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по субсидии на выполнение муниципального задания, в т.ч.</w:t>
            </w:r>
          </w:p>
        </w:tc>
        <w:tc>
          <w:tcPr>
            <w:tcW w:w="916"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168,9</w:t>
            </w:r>
          </w:p>
        </w:tc>
        <w:tc>
          <w:tcPr>
            <w:tcW w:w="126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916"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737,1</w:t>
            </w:r>
          </w:p>
        </w:tc>
        <w:tc>
          <w:tcPr>
            <w:tcW w:w="1299"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r>
      <w:tr w:rsidR="000E1468" w:rsidRPr="000E1468" w:rsidTr="00AE47AC">
        <w:trPr>
          <w:trHeight w:val="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302 00 000</w:t>
            </w:r>
          </w:p>
        </w:tc>
        <w:tc>
          <w:tcPr>
            <w:tcW w:w="916"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168,9</w:t>
            </w:r>
          </w:p>
        </w:tc>
        <w:tc>
          <w:tcPr>
            <w:tcW w:w="126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916"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737,1</w:t>
            </w:r>
          </w:p>
        </w:tc>
        <w:tc>
          <w:tcPr>
            <w:tcW w:w="1299"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 </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 </w:t>
            </w:r>
          </w:p>
        </w:tc>
      </w:tr>
      <w:tr w:rsidR="000E1468" w:rsidRPr="000E1468" w:rsidTr="00AE47AC">
        <w:trPr>
          <w:trHeight w:val="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по субсидии на иные цели, в т.ч.</w:t>
            </w:r>
          </w:p>
        </w:tc>
        <w:tc>
          <w:tcPr>
            <w:tcW w:w="916"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6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916"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99"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r>
      <w:tr w:rsidR="000E1468" w:rsidRPr="000E1468" w:rsidTr="00AE47AC">
        <w:trPr>
          <w:trHeight w:val="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Всего:</w:t>
            </w:r>
          </w:p>
        </w:tc>
        <w:tc>
          <w:tcPr>
            <w:tcW w:w="916"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12 257,5</w:t>
            </w:r>
          </w:p>
        </w:tc>
        <w:tc>
          <w:tcPr>
            <w:tcW w:w="126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916"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57 029,9</w:t>
            </w:r>
          </w:p>
        </w:tc>
        <w:tc>
          <w:tcPr>
            <w:tcW w:w="1299"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b/>
                <w:bCs/>
                <w:sz w:val="18"/>
                <w:szCs w:val="18"/>
                <w:lang w:eastAsia="ru-RU"/>
              </w:rPr>
            </w:pPr>
            <w:r w:rsidRPr="000E1468">
              <w:rPr>
                <w:rFonts w:ascii="Times New Roman" w:eastAsia="Times New Roman" w:hAnsi="Times New Roman" w:cs="Times New Roman"/>
                <w:b/>
                <w:bCs/>
                <w:sz w:val="18"/>
                <w:szCs w:val="18"/>
                <w:lang w:eastAsia="ru-RU"/>
              </w:rPr>
              <w:t>2 332,4</w:t>
            </w:r>
          </w:p>
        </w:tc>
      </w:tr>
      <w:tr w:rsidR="000E1468" w:rsidRPr="000E1468" w:rsidTr="00AE47AC">
        <w:trPr>
          <w:trHeight w:val="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по собственным доходам</w:t>
            </w:r>
          </w:p>
        </w:tc>
        <w:tc>
          <w:tcPr>
            <w:tcW w:w="916"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2 905,3</w:t>
            </w:r>
          </w:p>
        </w:tc>
        <w:tc>
          <w:tcPr>
            <w:tcW w:w="126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916"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2 212,4</w:t>
            </w:r>
          </w:p>
        </w:tc>
        <w:tc>
          <w:tcPr>
            <w:tcW w:w="1299"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r w:rsidR="000E1468" w:rsidRPr="000E1468" w:rsidTr="00AE47AC">
        <w:trPr>
          <w:trHeight w:val="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по субсидии на выполнение муниципального задания</w:t>
            </w:r>
          </w:p>
        </w:tc>
        <w:tc>
          <w:tcPr>
            <w:tcW w:w="916"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9 352,2</w:t>
            </w:r>
          </w:p>
        </w:tc>
        <w:tc>
          <w:tcPr>
            <w:tcW w:w="126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916"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54 817,5</w:t>
            </w:r>
          </w:p>
        </w:tc>
        <w:tc>
          <w:tcPr>
            <w:tcW w:w="1299"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2 332,4</w:t>
            </w:r>
          </w:p>
        </w:tc>
      </w:tr>
      <w:tr w:rsidR="000E1468" w:rsidRPr="000E1468" w:rsidTr="00AE47AC">
        <w:trPr>
          <w:trHeight w:val="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0E1468" w:rsidRPr="000E1468" w:rsidRDefault="000E1468" w:rsidP="000E1468">
            <w:pPr>
              <w:spacing w:after="0" w:line="240" w:lineRule="auto"/>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по субсидии на иные цели</w:t>
            </w:r>
          </w:p>
        </w:tc>
        <w:tc>
          <w:tcPr>
            <w:tcW w:w="916"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61"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916"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99"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c>
          <w:tcPr>
            <w:tcW w:w="1278" w:type="dxa"/>
            <w:tcBorders>
              <w:top w:val="nil"/>
              <w:left w:val="nil"/>
              <w:bottom w:val="single" w:sz="4" w:space="0" w:color="auto"/>
              <w:right w:val="single" w:sz="4" w:space="0" w:color="auto"/>
            </w:tcBorders>
            <w:shd w:val="clear" w:color="auto" w:fill="auto"/>
            <w:noWrap/>
            <w:vAlign w:val="center"/>
            <w:hideMark/>
          </w:tcPr>
          <w:p w:rsidR="000E1468" w:rsidRPr="000E1468" w:rsidRDefault="000E1468" w:rsidP="000E1468">
            <w:pPr>
              <w:spacing w:after="0" w:line="240" w:lineRule="auto"/>
              <w:jc w:val="right"/>
              <w:rPr>
                <w:rFonts w:ascii="Times New Roman" w:eastAsia="Times New Roman" w:hAnsi="Times New Roman" w:cs="Times New Roman"/>
                <w:sz w:val="18"/>
                <w:szCs w:val="18"/>
                <w:lang w:eastAsia="ru-RU"/>
              </w:rPr>
            </w:pPr>
            <w:r w:rsidRPr="000E1468">
              <w:rPr>
                <w:rFonts w:ascii="Times New Roman" w:eastAsia="Times New Roman" w:hAnsi="Times New Roman" w:cs="Times New Roman"/>
                <w:sz w:val="18"/>
                <w:szCs w:val="18"/>
                <w:lang w:eastAsia="ru-RU"/>
              </w:rPr>
              <w:t>0,0</w:t>
            </w:r>
          </w:p>
        </w:tc>
      </w:tr>
    </w:tbl>
    <w:p w:rsidR="000E1468" w:rsidRPr="000E1468" w:rsidRDefault="00BE0F43" w:rsidP="00AE47AC">
      <w:pPr>
        <w:pStyle w:val="20"/>
        <w:rPr>
          <w:highlight w:val="yellow"/>
          <w:lang w:eastAsia="ru-RU"/>
        </w:rPr>
      </w:pPr>
      <w:r w:rsidRPr="00BE0F43">
        <w:rPr>
          <w:lang w:eastAsia="ru-RU"/>
        </w:rPr>
        <w:lastRenderedPageBreak/>
        <w:t>6</w:t>
      </w:r>
      <w:r w:rsidR="00D266C6">
        <w:rPr>
          <w:lang w:eastAsia="ru-RU"/>
        </w:rPr>
        <w:t xml:space="preserve">.1. </w:t>
      </w:r>
      <w:r w:rsidR="000E1468" w:rsidRPr="000E1468">
        <w:rPr>
          <w:lang w:eastAsia="ru-RU"/>
        </w:rPr>
        <w:t>Дебиторская и кредиторская задолженность Финансового управления</w:t>
      </w:r>
    </w:p>
    <w:p w:rsidR="000E1468" w:rsidRPr="000E1468" w:rsidRDefault="000E1468" w:rsidP="000E1468">
      <w:pPr>
        <w:spacing w:before="120" w:after="0" w:line="240" w:lineRule="auto"/>
        <w:ind w:firstLine="851"/>
        <w:jc w:val="both"/>
        <w:rPr>
          <w:rFonts w:ascii="Times New Roman" w:eastAsia="Times New Roman" w:hAnsi="Times New Roman" w:cs="Times New Roman"/>
          <w:sz w:val="24"/>
          <w:szCs w:val="24"/>
          <w:lang w:eastAsia="ru-RU"/>
        </w:rPr>
      </w:pPr>
      <w:r w:rsidRPr="000E1468">
        <w:rPr>
          <w:rFonts w:ascii="Times New Roman" w:eastAsia="Times New Roman" w:hAnsi="Times New Roman" w:cs="Times New Roman"/>
          <w:sz w:val="24"/>
          <w:szCs w:val="24"/>
          <w:lang w:eastAsia="ru-RU"/>
        </w:rPr>
        <w:t xml:space="preserve">По данным формы 0503169 «Сведения по дебиторской и кредиторской задолженности» ГРБС Финансовое управление по состоянию на 01.01.2025: </w:t>
      </w:r>
    </w:p>
    <w:p w:rsidR="000E1468" w:rsidRPr="000E1468" w:rsidRDefault="000E1468" w:rsidP="00A243C7">
      <w:pPr>
        <w:numPr>
          <w:ilvl w:val="0"/>
          <w:numId w:val="86"/>
        </w:numPr>
        <w:spacing w:before="120" w:after="0" w:line="240" w:lineRule="auto"/>
        <w:ind w:left="284" w:hanging="284"/>
        <w:contextualSpacing/>
        <w:jc w:val="both"/>
        <w:rPr>
          <w:rFonts w:ascii="Times New Roman" w:eastAsia="Times New Roman" w:hAnsi="Times New Roman" w:cs="Times New Roman"/>
          <w:sz w:val="24"/>
          <w:szCs w:val="24"/>
          <w:lang w:eastAsia="ru-RU"/>
        </w:rPr>
      </w:pPr>
      <w:r w:rsidRPr="000E1468">
        <w:rPr>
          <w:rFonts w:ascii="Times New Roman" w:eastAsia="Times New Roman" w:hAnsi="Times New Roman" w:cs="Times New Roman"/>
          <w:sz w:val="24"/>
          <w:szCs w:val="24"/>
          <w:lang w:eastAsia="ru-RU"/>
        </w:rPr>
        <w:t>дебиторская задолженность в сумме 548 607,9 тыс. рублей - расчеты по поступлениям текущего характера от других бюджетов бюджетной системы Российской Федерации;</w:t>
      </w:r>
    </w:p>
    <w:p w:rsidR="000E1468" w:rsidRPr="000E1468" w:rsidRDefault="000E1468" w:rsidP="00A243C7">
      <w:pPr>
        <w:numPr>
          <w:ilvl w:val="0"/>
          <w:numId w:val="86"/>
        </w:numPr>
        <w:spacing w:before="240" w:after="0" w:line="240" w:lineRule="auto"/>
        <w:ind w:left="284" w:hanging="284"/>
        <w:contextualSpacing/>
        <w:jc w:val="both"/>
        <w:rPr>
          <w:rFonts w:ascii="Times New Roman" w:eastAsia="Times New Roman" w:hAnsi="Times New Roman" w:cs="Times New Roman"/>
          <w:sz w:val="24"/>
          <w:szCs w:val="24"/>
          <w:lang w:eastAsia="ru-RU"/>
        </w:rPr>
      </w:pPr>
      <w:r w:rsidRPr="000E1468">
        <w:rPr>
          <w:rFonts w:ascii="Times New Roman" w:eastAsia="Times New Roman" w:hAnsi="Times New Roman" w:cs="Times New Roman"/>
          <w:sz w:val="24"/>
          <w:szCs w:val="24"/>
          <w:lang w:eastAsia="ru-RU"/>
        </w:rPr>
        <w:t>кредиторская задолженность составила 26,2 тыс. рублей, в том числе:</w:t>
      </w:r>
    </w:p>
    <w:p w:rsidR="000E1468" w:rsidRPr="000E1468" w:rsidRDefault="000E1468" w:rsidP="00A243C7">
      <w:pPr>
        <w:numPr>
          <w:ilvl w:val="0"/>
          <w:numId w:val="85"/>
        </w:numPr>
        <w:autoSpaceDE w:val="0"/>
        <w:autoSpaceDN w:val="0"/>
        <w:adjustRightInd w:val="0"/>
        <w:spacing w:after="0" w:line="240" w:lineRule="auto"/>
        <w:ind w:left="284" w:hanging="284"/>
        <w:contextualSpacing/>
        <w:rPr>
          <w:rFonts w:ascii="Times New Roman" w:eastAsia="Calibri" w:hAnsi="Times New Roman" w:cs="Times New Roman"/>
          <w:sz w:val="24"/>
          <w:szCs w:val="24"/>
        </w:rPr>
      </w:pPr>
      <w:r w:rsidRPr="000E1468">
        <w:rPr>
          <w:rFonts w:ascii="Times New Roman" w:eastAsia="Times New Roman" w:hAnsi="Times New Roman" w:cs="Times New Roman"/>
          <w:bCs/>
          <w:color w:val="000000"/>
          <w:sz w:val="24"/>
          <w:szCs w:val="24"/>
          <w:lang w:eastAsia="ru-RU"/>
        </w:rPr>
        <w:t>расчеты по услугам связи – 1,2 тыс. рублей;</w:t>
      </w:r>
    </w:p>
    <w:p w:rsidR="000E1468" w:rsidRPr="000E1468" w:rsidRDefault="000E1468" w:rsidP="00A243C7">
      <w:pPr>
        <w:numPr>
          <w:ilvl w:val="0"/>
          <w:numId w:val="85"/>
        </w:numPr>
        <w:autoSpaceDE w:val="0"/>
        <w:autoSpaceDN w:val="0"/>
        <w:adjustRightInd w:val="0"/>
        <w:spacing w:after="0" w:line="240" w:lineRule="auto"/>
        <w:ind w:left="284" w:hanging="284"/>
        <w:contextualSpacing/>
        <w:rPr>
          <w:rFonts w:ascii="Times New Roman" w:eastAsia="Calibri" w:hAnsi="Times New Roman" w:cs="Times New Roman"/>
          <w:sz w:val="24"/>
          <w:szCs w:val="24"/>
        </w:rPr>
      </w:pPr>
      <w:r w:rsidRPr="000E1468">
        <w:rPr>
          <w:rFonts w:ascii="Times New Roman" w:eastAsia="Calibri" w:hAnsi="Times New Roman" w:cs="Times New Roman"/>
          <w:sz w:val="24"/>
          <w:szCs w:val="24"/>
        </w:rPr>
        <w:t>расчеты по прочим работам, услугам – 25,0 тыс. рублей.</w:t>
      </w:r>
    </w:p>
    <w:p w:rsidR="000E1468" w:rsidRDefault="00BE0F43" w:rsidP="00AE47AC">
      <w:pPr>
        <w:pStyle w:val="20"/>
      </w:pPr>
      <w:r w:rsidRPr="008878C4">
        <w:rPr>
          <w:lang w:eastAsia="ru-RU"/>
        </w:rPr>
        <w:t>6</w:t>
      </w:r>
      <w:r w:rsidR="00D266C6">
        <w:rPr>
          <w:lang w:eastAsia="ru-RU"/>
        </w:rPr>
        <w:t xml:space="preserve">.2. </w:t>
      </w:r>
      <w:r w:rsidR="000E1468" w:rsidRPr="000E1468">
        <w:rPr>
          <w:lang w:eastAsia="ru-RU"/>
        </w:rPr>
        <w:t>Дебиторская и кредиторская задолженность</w:t>
      </w:r>
      <w:r w:rsidR="000E1468">
        <w:rPr>
          <w:lang w:eastAsia="ru-RU"/>
        </w:rPr>
        <w:t xml:space="preserve"> Администрации</w:t>
      </w:r>
    </w:p>
    <w:p w:rsidR="000E1468" w:rsidRPr="00474AF9" w:rsidRDefault="000E1468" w:rsidP="00474AF9">
      <w:pPr>
        <w:pStyle w:val="ConsPlusNormal"/>
        <w:ind w:firstLine="709"/>
        <w:jc w:val="both"/>
        <w:rPr>
          <w:rFonts w:ascii="Times New Roman" w:eastAsia="Calibri" w:hAnsi="Times New Roman" w:cs="Times New Roman"/>
          <w:sz w:val="24"/>
          <w:szCs w:val="24"/>
        </w:rPr>
      </w:pPr>
      <w:r w:rsidRPr="00474AF9">
        <w:rPr>
          <w:rFonts w:ascii="Times New Roman" w:eastAsia="Calibri" w:hAnsi="Times New Roman" w:cs="Times New Roman"/>
          <w:sz w:val="24"/>
          <w:szCs w:val="24"/>
        </w:rPr>
        <w:t>Согласно данным Главных книг (ф. 0504172), Баланса главного распорядителя, распорядителя, получателя бюджетных средств (ф. 0503130), Сведений по дебиторской и кредиторской задолженности (ф.0503169) из состава годовой бюджетной отчетности по состоянию на 01.01.2025:</w:t>
      </w:r>
    </w:p>
    <w:p w:rsidR="000E1468" w:rsidRPr="00474AF9" w:rsidRDefault="000E1468" w:rsidP="00A243C7">
      <w:pPr>
        <w:numPr>
          <w:ilvl w:val="0"/>
          <w:numId w:val="95"/>
        </w:numPr>
        <w:autoSpaceDE w:val="0"/>
        <w:autoSpaceDN w:val="0"/>
        <w:adjustRightInd w:val="0"/>
        <w:spacing w:after="0" w:line="240" w:lineRule="auto"/>
        <w:ind w:left="284" w:hanging="284"/>
        <w:jc w:val="both"/>
        <w:rPr>
          <w:rFonts w:ascii="Times New Roman" w:eastAsia="Calibri" w:hAnsi="Times New Roman" w:cs="Times New Roman"/>
          <w:sz w:val="24"/>
          <w:szCs w:val="24"/>
        </w:rPr>
      </w:pPr>
      <w:r w:rsidRPr="00474AF9">
        <w:rPr>
          <w:rFonts w:ascii="Times New Roman" w:eastAsia="Calibri" w:hAnsi="Times New Roman" w:cs="Times New Roman"/>
          <w:sz w:val="24"/>
          <w:szCs w:val="24"/>
        </w:rPr>
        <w:t>Общий объем дебиторской задолженности составил 14 944,1 тыс. рублей, по сравнению с аналогичным показателем прошлого года уменьшился на 71,5 %, в том числе:</w:t>
      </w:r>
    </w:p>
    <w:p w:rsidR="000E1468" w:rsidRPr="00474AF9" w:rsidRDefault="000E1468" w:rsidP="00A243C7">
      <w:pPr>
        <w:numPr>
          <w:ilvl w:val="0"/>
          <w:numId w:val="96"/>
        </w:num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474AF9">
        <w:rPr>
          <w:rFonts w:ascii="Times New Roman" w:eastAsia="Calibri" w:hAnsi="Times New Roman" w:cs="Times New Roman"/>
          <w:sz w:val="24"/>
          <w:szCs w:val="24"/>
        </w:rPr>
        <w:t>расчеты по доходам – 13 177,0 тыс. рублей;</w:t>
      </w:r>
    </w:p>
    <w:p w:rsidR="000E1468" w:rsidRPr="00474AF9" w:rsidRDefault="000E1468" w:rsidP="00A243C7">
      <w:pPr>
        <w:numPr>
          <w:ilvl w:val="0"/>
          <w:numId w:val="96"/>
        </w:num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474AF9">
        <w:rPr>
          <w:rFonts w:ascii="Times New Roman" w:eastAsia="Calibri" w:hAnsi="Times New Roman" w:cs="Times New Roman"/>
          <w:sz w:val="24"/>
          <w:szCs w:val="24"/>
        </w:rPr>
        <w:t>расчеты по ущербу и иным доходам – 1747,3 тыс. рублей;</w:t>
      </w:r>
    </w:p>
    <w:p w:rsidR="000E1468" w:rsidRPr="00474AF9" w:rsidRDefault="000E1468" w:rsidP="00A243C7">
      <w:pPr>
        <w:numPr>
          <w:ilvl w:val="0"/>
          <w:numId w:val="96"/>
        </w:num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474AF9">
        <w:rPr>
          <w:rFonts w:ascii="Times New Roman" w:eastAsia="Calibri" w:hAnsi="Times New Roman" w:cs="Times New Roman"/>
          <w:sz w:val="24"/>
          <w:szCs w:val="24"/>
        </w:rPr>
        <w:t>расчеты по платежам в бюджеты – 19,8 тыс. рублей.</w:t>
      </w:r>
    </w:p>
    <w:p w:rsidR="000E1468" w:rsidRPr="00474AF9" w:rsidRDefault="000E1468" w:rsidP="00474AF9">
      <w:pPr>
        <w:autoSpaceDE w:val="0"/>
        <w:autoSpaceDN w:val="0"/>
        <w:adjustRightInd w:val="0"/>
        <w:spacing w:after="0" w:line="240" w:lineRule="auto"/>
        <w:ind w:left="284"/>
        <w:jc w:val="both"/>
        <w:rPr>
          <w:rFonts w:ascii="Times New Roman" w:eastAsia="Calibri" w:hAnsi="Times New Roman" w:cs="Times New Roman"/>
          <w:sz w:val="24"/>
          <w:szCs w:val="24"/>
          <w:highlight w:val="yellow"/>
        </w:rPr>
      </w:pPr>
    </w:p>
    <w:p w:rsidR="000E1468" w:rsidRPr="00474AF9" w:rsidRDefault="000E1468" w:rsidP="00A243C7">
      <w:pPr>
        <w:pStyle w:val="a5"/>
        <w:numPr>
          <w:ilvl w:val="0"/>
          <w:numId w:val="95"/>
        </w:numPr>
        <w:ind w:left="284" w:hanging="284"/>
        <w:jc w:val="both"/>
        <w:rPr>
          <w:rFonts w:eastAsia="Calibri"/>
          <w:sz w:val="24"/>
          <w:szCs w:val="24"/>
          <w:lang w:eastAsia="zh-CN"/>
        </w:rPr>
      </w:pPr>
      <w:r w:rsidRPr="00474AF9">
        <w:rPr>
          <w:rFonts w:eastAsia="Calibri"/>
          <w:sz w:val="24"/>
          <w:szCs w:val="24"/>
          <w:lang w:eastAsia="zh-CN"/>
        </w:rPr>
        <w:t xml:space="preserve">Общий объем кредиторской задолженности составил </w:t>
      </w:r>
      <w:r w:rsidRPr="00474AF9">
        <w:rPr>
          <w:rFonts w:eastAsia="Calibri"/>
          <w:sz w:val="24"/>
          <w:szCs w:val="24"/>
        </w:rPr>
        <w:t>76,6 тыс. рублей</w:t>
      </w:r>
      <w:r w:rsidRPr="00474AF9">
        <w:rPr>
          <w:rFonts w:eastAsia="Calibri"/>
          <w:sz w:val="24"/>
          <w:szCs w:val="24"/>
          <w:lang w:eastAsia="zh-CN"/>
        </w:rPr>
        <w:t>, (в т. ч. просроченная – 0,0 тыс. рублей), по сравнению с аналогичным показателем прошлого года сократился в 143,9 раза в том числе:</w:t>
      </w:r>
    </w:p>
    <w:p w:rsidR="000E1468" w:rsidRPr="00474AF9" w:rsidRDefault="000E1468" w:rsidP="00A243C7">
      <w:pPr>
        <w:numPr>
          <w:ilvl w:val="0"/>
          <w:numId w:val="94"/>
        </w:num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474AF9">
        <w:rPr>
          <w:rFonts w:ascii="Times New Roman" w:eastAsia="Calibri" w:hAnsi="Times New Roman" w:cs="Times New Roman"/>
          <w:sz w:val="24"/>
          <w:szCs w:val="24"/>
        </w:rPr>
        <w:t>расчеты с подотчетными лицами – 7,0 тыс. рублей;</w:t>
      </w:r>
    </w:p>
    <w:p w:rsidR="000E1468" w:rsidRPr="00474AF9" w:rsidRDefault="000E1468" w:rsidP="00A243C7">
      <w:pPr>
        <w:numPr>
          <w:ilvl w:val="0"/>
          <w:numId w:val="94"/>
        </w:num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474AF9">
        <w:rPr>
          <w:rFonts w:ascii="Times New Roman" w:eastAsia="Calibri" w:hAnsi="Times New Roman" w:cs="Times New Roman"/>
          <w:sz w:val="24"/>
          <w:szCs w:val="24"/>
        </w:rPr>
        <w:t>расчеты по услугам связи – 22,5 тыс. рублей;</w:t>
      </w:r>
    </w:p>
    <w:p w:rsidR="000E1468" w:rsidRPr="00474AF9" w:rsidRDefault="000E1468" w:rsidP="00A243C7">
      <w:pPr>
        <w:numPr>
          <w:ilvl w:val="0"/>
          <w:numId w:val="94"/>
        </w:num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474AF9">
        <w:rPr>
          <w:rFonts w:ascii="Times New Roman" w:eastAsia="Calibri" w:hAnsi="Times New Roman" w:cs="Times New Roman"/>
          <w:sz w:val="24"/>
          <w:szCs w:val="24"/>
        </w:rPr>
        <w:t>расчеты по коммунальным услугам – 23,1 тыс. рублей;</w:t>
      </w:r>
    </w:p>
    <w:p w:rsidR="000E1468" w:rsidRPr="00474AF9" w:rsidRDefault="000E1468" w:rsidP="00A243C7">
      <w:pPr>
        <w:numPr>
          <w:ilvl w:val="0"/>
          <w:numId w:val="94"/>
        </w:num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474AF9">
        <w:rPr>
          <w:rFonts w:ascii="Times New Roman" w:eastAsia="Calibri" w:hAnsi="Times New Roman" w:cs="Times New Roman"/>
          <w:sz w:val="24"/>
          <w:szCs w:val="24"/>
        </w:rPr>
        <w:t>расчеты по приобретению материальных запасов – 6,7 тыс. рублей;</w:t>
      </w:r>
    </w:p>
    <w:p w:rsidR="000E1468" w:rsidRPr="00474AF9" w:rsidRDefault="000E1468" w:rsidP="00A243C7">
      <w:pPr>
        <w:numPr>
          <w:ilvl w:val="0"/>
          <w:numId w:val="94"/>
        </w:numPr>
        <w:autoSpaceDE w:val="0"/>
        <w:autoSpaceDN w:val="0"/>
        <w:adjustRightInd w:val="0"/>
        <w:spacing w:after="0" w:line="240" w:lineRule="auto"/>
        <w:ind w:left="567" w:hanging="283"/>
        <w:jc w:val="both"/>
        <w:rPr>
          <w:rFonts w:ascii="Times New Roman" w:eastAsia="Calibri" w:hAnsi="Times New Roman" w:cs="Times New Roman"/>
          <w:sz w:val="24"/>
          <w:szCs w:val="24"/>
        </w:rPr>
      </w:pPr>
      <w:r w:rsidRPr="00474AF9">
        <w:rPr>
          <w:rFonts w:ascii="Times New Roman" w:eastAsia="Calibri" w:hAnsi="Times New Roman" w:cs="Times New Roman"/>
          <w:sz w:val="24"/>
          <w:szCs w:val="24"/>
        </w:rPr>
        <w:t>расчеты по платежам в бюджеты – 17,3 тыс. рублей.</w:t>
      </w:r>
    </w:p>
    <w:p w:rsidR="000E1468" w:rsidRPr="00474AF9" w:rsidRDefault="000E1468" w:rsidP="00474AF9">
      <w:pPr>
        <w:tabs>
          <w:tab w:val="left" w:pos="426"/>
        </w:tabs>
        <w:autoSpaceDE w:val="0"/>
        <w:autoSpaceDN w:val="0"/>
        <w:adjustRightInd w:val="0"/>
        <w:spacing w:after="0" w:line="240" w:lineRule="auto"/>
        <w:ind w:firstLine="709"/>
        <w:jc w:val="both"/>
        <w:rPr>
          <w:rFonts w:ascii="Times New Roman" w:eastAsia="Calibri" w:hAnsi="Times New Roman" w:cs="Times New Roman"/>
          <w:sz w:val="24"/>
          <w:szCs w:val="24"/>
        </w:rPr>
      </w:pPr>
      <w:r w:rsidRPr="00474AF9">
        <w:rPr>
          <w:rFonts w:ascii="Times New Roman" w:eastAsia="Calibri" w:hAnsi="Times New Roman" w:cs="Times New Roman"/>
          <w:sz w:val="24"/>
          <w:szCs w:val="24"/>
        </w:rPr>
        <w:t xml:space="preserve"> </w:t>
      </w:r>
    </w:p>
    <w:p w:rsidR="000E1468" w:rsidRPr="00FD7E69" w:rsidRDefault="000E1468" w:rsidP="00FD7E69">
      <w:pPr>
        <w:spacing w:after="0" w:line="240" w:lineRule="auto"/>
        <w:ind w:firstLine="709"/>
        <w:jc w:val="both"/>
        <w:rPr>
          <w:rFonts w:ascii="Times New Roman" w:hAnsi="Times New Roman" w:cs="Times New Roman"/>
          <w:sz w:val="24"/>
          <w:szCs w:val="24"/>
          <w:lang w:eastAsia="zh-CN"/>
        </w:rPr>
      </w:pPr>
      <w:r w:rsidRPr="00FD7E69">
        <w:rPr>
          <w:rFonts w:ascii="Times New Roman" w:hAnsi="Times New Roman" w:cs="Times New Roman"/>
          <w:sz w:val="24"/>
          <w:szCs w:val="24"/>
          <w:lang w:eastAsia="zh-CN"/>
        </w:rPr>
        <w:t>Данные формы 0503169 «Сведения по дебиторской и кредиторской задолженности» годовой отчетности соответствуют показателям Главной книги (ф. 0504072) за 2024 год.</w:t>
      </w:r>
    </w:p>
    <w:p w:rsidR="00500401" w:rsidRPr="00C44F18" w:rsidRDefault="00BE0F43" w:rsidP="00AE47AC">
      <w:pPr>
        <w:pStyle w:val="20"/>
      </w:pPr>
      <w:r w:rsidRPr="00BE0F43">
        <w:rPr>
          <w:lang w:eastAsia="ru-RU"/>
        </w:rPr>
        <w:t>6</w:t>
      </w:r>
      <w:r w:rsidR="00D266C6">
        <w:rPr>
          <w:lang w:eastAsia="ru-RU"/>
        </w:rPr>
        <w:t xml:space="preserve">.3. </w:t>
      </w:r>
      <w:r w:rsidR="00500401" w:rsidRPr="000E1468">
        <w:rPr>
          <w:lang w:eastAsia="ru-RU"/>
        </w:rPr>
        <w:t>Дебиторская и кредиторская задолженность</w:t>
      </w:r>
      <w:r w:rsidR="00500401">
        <w:rPr>
          <w:lang w:eastAsia="ru-RU"/>
        </w:rPr>
        <w:t xml:space="preserve"> Управления образования</w:t>
      </w:r>
    </w:p>
    <w:p w:rsidR="00500401" w:rsidRPr="0063229B" w:rsidRDefault="00500401" w:rsidP="00500401">
      <w:pPr>
        <w:spacing w:after="0" w:line="240" w:lineRule="auto"/>
        <w:ind w:firstLine="709"/>
        <w:jc w:val="both"/>
        <w:rPr>
          <w:rFonts w:ascii="Times New Roman" w:eastAsia="Calibri" w:hAnsi="Times New Roman" w:cs="Times New Roman"/>
          <w:sz w:val="24"/>
          <w:szCs w:val="24"/>
        </w:rPr>
      </w:pPr>
      <w:r w:rsidRPr="0063229B">
        <w:rPr>
          <w:rFonts w:ascii="Times New Roman" w:eastAsia="Calibri" w:hAnsi="Times New Roman" w:cs="Times New Roman"/>
          <w:sz w:val="24"/>
          <w:szCs w:val="24"/>
        </w:rPr>
        <w:t>Согласно данным Главной книги (ф. 0504072) ГРБС Управления образования, Баланса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0503130), Сведений по дебиторской и кредиторской задолженности (ф. 0503169) по состоянию на 01.01.2025 задолженность ГРБС Управление образования составила:</w:t>
      </w:r>
    </w:p>
    <w:p w:rsidR="00500401" w:rsidRPr="0063229B" w:rsidRDefault="00500401" w:rsidP="00A243C7">
      <w:pPr>
        <w:numPr>
          <w:ilvl w:val="0"/>
          <w:numId w:val="97"/>
        </w:numPr>
        <w:spacing w:after="0" w:line="240" w:lineRule="auto"/>
        <w:ind w:left="284" w:hanging="284"/>
        <w:contextualSpacing/>
        <w:jc w:val="both"/>
        <w:rPr>
          <w:rFonts w:ascii="Times New Roman" w:eastAsia="Calibri" w:hAnsi="Times New Roman" w:cs="Times New Roman"/>
          <w:sz w:val="24"/>
          <w:szCs w:val="24"/>
        </w:rPr>
      </w:pPr>
      <w:r w:rsidRPr="0063229B">
        <w:rPr>
          <w:rFonts w:ascii="Times New Roman" w:eastAsia="Calibri" w:hAnsi="Times New Roman" w:cs="Times New Roman"/>
          <w:sz w:val="24"/>
          <w:szCs w:val="24"/>
        </w:rPr>
        <w:t>дебиторская задолженность в сумме 1 943 957,6 тыс. рублей, которая является долгосрочной;</w:t>
      </w:r>
    </w:p>
    <w:p w:rsidR="00500401" w:rsidRPr="0063229B" w:rsidRDefault="00500401" w:rsidP="00A243C7">
      <w:pPr>
        <w:numPr>
          <w:ilvl w:val="0"/>
          <w:numId w:val="97"/>
        </w:numPr>
        <w:spacing w:after="0" w:line="240" w:lineRule="auto"/>
        <w:ind w:left="284" w:hanging="284"/>
        <w:contextualSpacing/>
        <w:jc w:val="both"/>
        <w:rPr>
          <w:rFonts w:ascii="Times New Roman" w:eastAsia="Calibri" w:hAnsi="Times New Roman" w:cs="Times New Roman"/>
          <w:sz w:val="24"/>
          <w:szCs w:val="24"/>
        </w:rPr>
      </w:pPr>
      <w:r w:rsidRPr="0063229B">
        <w:rPr>
          <w:rFonts w:ascii="Times New Roman" w:eastAsia="Calibri" w:hAnsi="Times New Roman" w:cs="Times New Roman"/>
          <w:sz w:val="24"/>
          <w:szCs w:val="24"/>
        </w:rPr>
        <w:t>кредиторская задолженность – в сумме 971,5 тыс. рублей, что в 3,5 раза больше аналогичного показателя на начало года. Просроченная кредиторская задолженность числится в сумме 49,2 тыс. рублей. Кредиторская задолженность по состоянию на 01.01.2025 по видам расчетов составила:</w:t>
      </w:r>
    </w:p>
    <w:p w:rsidR="00500401" w:rsidRPr="0063229B" w:rsidRDefault="00500401" w:rsidP="00A243C7">
      <w:pPr>
        <w:numPr>
          <w:ilvl w:val="0"/>
          <w:numId w:val="98"/>
        </w:numPr>
        <w:spacing w:after="0" w:line="240" w:lineRule="auto"/>
        <w:ind w:left="284" w:hanging="284"/>
        <w:contextualSpacing/>
        <w:jc w:val="both"/>
        <w:rPr>
          <w:rFonts w:ascii="Times New Roman" w:eastAsia="Calibri" w:hAnsi="Times New Roman" w:cs="Times New Roman"/>
          <w:sz w:val="24"/>
          <w:szCs w:val="24"/>
        </w:rPr>
      </w:pPr>
      <w:r w:rsidRPr="0063229B">
        <w:rPr>
          <w:rFonts w:ascii="Times New Roman" w:eastAsia="Calibri" w:hAnsi="Times New Roman" w:cs="Times New Roman"/>
          <w:sz w:val="24"/>
          <w:szCs w:val="24"/>
        </w:rPr>
        <w:t>расчеты с подотчетными лицами – 7,6 тыс. рублей;</w:t>
      </w:r>
    </w:p>
    <w:p w:rsidR="00500401" w:rsidRPr="0063229B" w:rsidRDefault="00500401" w:rsidP="00A243C7">
      <w:pPr>
        <w:numPr>
          <w:ilvl w:val="0"/>
          <w:numId w:val="98"/>
        </w:numPr>
        <w:spacing w:after="0" w:line="240" w:lineRule="auto"/>
        <w:ind w:left="284" w:hanging="284"/>
        <w:contextualSpacing/>
        <w:jc w:val="both"/>
        <w:rPr>
          <w:rFonts w:ascii="Times New Roman" w:eastAsia="Calibri" w:hAnsi="Times New Roman" w:cs="Times New Roman"/>
          <w:sz w:val="24"/>
          <w:szCs w:val="24"/>
        </w:rPr>
      </w:pPr>
      <w:r w:rsidRPr="0063229B">
        <w:rPr>
          <w:rFonts w:ascii="Times New Roman" w:eastAsia="Calibri" w:hAnsi="Times New Roman" w:cs="Times New Roman"/>
          <w:sz w:val="24"/>
          <w:szCs w:val="24"/>
        </w:rPr>
        <w:t>расчеты по услугам связи – 8,0 тыс. рублей;</w:t>
      </w:r>
    </w:p>
    <w:p w:rsidR="00500401" w:rsidRPr="0063229B" w:rsidRDefault="00500401" w:rsidP="00A243C7">
      <w:pPr>
        <w:numPr>
          <w:ilvl w:val="0"/>
          <w:numId w:val="98"/>
        </w:numPr>
        <w:spacing w:after="0" w:line="240" w:lineRule="auto"/>
        <w:ind w:left="284" w:hanging="284"/>
        <w:contextualSpacing/>
        <w:jc w:val="both"/>
        <w:rPr>
          <w:rFonts w:ascii="Times New Roman" w:eastAsia="Calibri" w:hAnsi="Times New Roman" w:cs="Times New Roman"/>
          <w:sz w:val="24"/>
          <w:szCs w:val="24"/>
        </w:rPr>
      </w:pPr>
      <w:r w:rsidRPr="0063229B">
        <w:rPr>
          <w:rFonts w:ascii="Times New Roman" w:eastAsia="Calibri" w:hAnsi="Times New Roman" w:cs="Times New Roman"/>
          <w:sz w:val="24"/>
          <w:szCs w:val="24"/>
        </w:rPr>
        <w:t>расчеты по коммунальным услугам – 217,3 тыс. рублей;</w:t>
      </w:r>
    </w:p>
    <w:p w:rsidR="00500401" w:rsidRPr="0063229B" w:rsidRDefault="00500401" w:rsidP="00A243C7">
      <w:pPr>
        <w:numPr>
          <w:ilvl w:val="0"/>
          <w:numId w:val="98"/>
        </w:numPr>
        <w:spacing w:after="0" w:line="240" w:lineRule="auto"/>
        <w:ind w:left="284" w:hanging="284"/>
        <w:contextualSpacing/>
        <w:jc w:val="both"/>
        <w:rPr>
          <w:rFonts w:ascii="Times New Roman" w:eastAsia="Calibri" w:hAnsi="Times New Roman" w:cs="Times New Roman"/>
          <w:sz w:val="24"/>
          <w:szCs w:val="24"/>
        </w:rPr>
      </w:pPr>
      <w:r w:rsidRPr="0063229B">
        <w:rPr>
          <w:rFonts w:ascii="Times New Roman" w:eastAsia="Calibri" w:hAnsi="Times New Roman" w:cs="Times New Roman"/>
          <w:sz w:val="24"/>
          <w:szCs w:val="24"/>
        </w:rPr>
        <w:t>расчеты по работам, услугам по содержанию имущества – 12,2 тыс. рублей;</w:t>
      </w:r>
    </w:p>
    <w:p w:rsidR="00500401" w:rsidRPr="0063229B" w:rsidRDefault="00500401" w:rsidP="00A243C7">
      <w:pPr>
        <w:numPr>
          <w:ilvl w:val="0"/>
          <w:numId w:val="98"/>
        </w:numPr>
        <w:spacing w:after="0" w:line="240" w:lineRule="auto"/>
        <w:ind w:left="284" w:hanging="284"/>
        <w:contextualSpacing/>
        <w:jc w:val="both"/>
        <w:rPr>
          <w:rFonts w:ascii="Times New Roman" w:eastAsia="Calibri" w:hAnsi="Times New Roman" w:cs="Times New Roman"/>
          <w:sz w:val="24"/>
          <w:szCs w:val="24"/>
        </w:rPr>
      </w:pPr>
      <w:r w:rsidRPr="0063229B">
        <w:rPr>
          <w:rFonts w:ascii="Times New Roman" w:eastAsia="Calibri" w:hAnsi="Times New Roman" w:cs="Times New Roman"/>
          <w:sz w:val="24"/>
          <w:szCs w:val="24"/>
        </w:rPr>
        <w:lastRenderedPageBreak/>
        <w:t>расчеты по прочим работам, услугам – 115,4 тыс. рублей;</w:t>
      </w:r>
    </w:p>
    <w:p w:rsidR="00500401" w:rsidRPr="0063229B" w:rsidRDefault="00500401" w:rsidP="00A243C7">
      <w:pPr>
        <w:numPr>
          <w:ilvl w:val="0"/>
          <w:numId w:val="98"/>
        </w:numPr>
        <w:spacing w:after="0" w:line="240" w:lineRule="auto"/>
        <w:ind w:left="284" w:hanging="284"/>
        <w:contextualSpacing/>
        <w:jc w:val="both"/>
        <w:rPr>
          <w:rFonts w:ascii="Times New Roman" w:eastAsia="Calibri" w:hAnsi="Times New Roman" w:cs="Times New Roman"/>
          <w:sz w:val="24"/>
          <w:szCs w:val="24"/>
        </w:rPr>
      </w:pPr>
      <w:r w:rsidRPr="0063229B">
        <w:rPr>
          <w:rFonts w:ascii="Times New Roman" w:eastAsia="Calibri" w:hAnsi="Times New Roman" w:cs="Times New Roman"/>
          <w:sz w:val="24"/>
          <w:szCs w:val="24"/>
        </w:rPr>
        <w:t>расчеты по приобретению материальных запасов – 597,2 тыс. рублей;</w:t>
      </w:r>
    </w:p>
    <w:p w:rsidR="00500401" w:rsidRPr="0063229B" w:rsidRDefault="00500401" w:rsidP="00A243C7">
      <w:pPr>
        <w:numPr>
          <w:ilvl w:val="0"/>
          <w:numId w:val="98"/>
        </w:numPr>
        <w:spacing w:after="0" w:line="240" w:lineRule="auto"/>
        <w:ind w:left="284" w:hanging="284"/>
        <w:contextualSpacing/>
        <w:jc w:val="both"/>
        <w:rPr>
          <w:rFonts w:ascii="Times New Roman" w:eastAsia="Calibri" w:hAnsi="Times New Roman" w:cs="Times New Roman"/>
          <w:sz w:val="24"/>
          <w:szCs w:val="24"/>
        </w:rPr>
      </w:pPr>
      <w:r w:rsidRPr="0063229B">
        <w:rPr>
          <w:rFonts w:ascii="Times New Roman" w:eastAsia="Calibri" w:hAnsi="Times New Roman" w:cs="Times New Roman"/>
          <w:sz w:val="24"/>
          <w:szCs w:val="24"/>
        </w:rPr>
        <w:t>расчеты по пособиям по социальной помощи населению в денежной форме – 13,7 тыс. рублей;</w:t>
      </w:r>
    </w:p>
    <w:p w:rsidR="00500401" w:rsidRPr="0063229B" w:rsidRDefault="00500401" w:rsidP="00A243C7">
      <w:pPr>
        <w:numPr>
          <w:ilvl w:val="0"/>
          <w:numId w:val="98"/>
        </w:numPr>
        <w:spacing w:after="0" w:line="240" w:lineRule="auto"/>
        <w:ind w:left="284" w:hanging="284"/>
        <w:contextualSpacing/>
        <w:jc w:val="both"/>
        <w:rPr>
          <w:rFonts w:ascii="Times New Roman" w:eastAsia="Calibri" w:hAnsi="Times New Roman" w:cs="Times New Roman"/>
          <w:sz w:val="24"/>
          <w:szCs w:val="24"/>
        </w:rPr>
      </w:pPr>
      <w:r w:rsidRPr="0063229B">
        <w:rPr>
          <w:rFonts w:ascii="Times New Roman" w:eastAsia="Calibri" w:hAnsi="Times New Roman" w:cs="Times New Roman"/>
          <w:sz w:val="24"/>
          <w:szCs w:val="24"/>
        </w:rPr>
        <w:t>расчеты по прочим платежам в бюджет – 0,006 тыс. рублей:</w:t>
      </w:r>
    </w:p>
    <w:p w:rsidR="00500401" w:rsidRPr="0063229B" w:rsidRDefault="00500401" w:rsidP="00500401">
      <w:pPr>
        <w:spacing w:after="0" w:line="240" w:lineRule="auto"/>
        <w:ind w:firstLine="709"/>
        <w:jc w:val="both"/>
        <w:rPr>
          <w:rFonts w:ascii="Times New Roman" w:eastAsia="Times New Roman" w:hAnsi="Times New Roman" w:cs="Times New Roman"/>
          <w:sz w:val="24"/>
          <w:szCs w:val="24"/>
          <w:lang w:eastAsia="ru-RU"/>
        </w:rPr>
      </w:pPr>
    </w:p>
    <w:p w:rsidR="00500401" w:rsidRPr="0063229B" w:rsidRDefault="00500401" w:rsidP="00500401">
      <w:pPr>
        <w:spacing w:after="0" w:line="240" w:lineRule="auto"/>
        <w:ind w:firstLine="709"/>
        <w:jc w:val="both"/>
        <w:rPr>
          <w:rFonts w:ascii="Times New Roman" w:eastAsia="Times New Roman" w:hAnsi="Times New Roman" w:cs="Times New Roman"/>
          <w:sz w:val="24"/>
          <w:szCs w:val="24"/>
          <w:lang w:eastAsia="ru-RU"/>
        </w:rPr>
      </w:pPr>
      <w:r w:rsidRPr="0063229B">
        <w:rPr>
          <w:rFonts w:ascii="Times New Roman" w:eastAsia="Times New Roman" w:hAnsi="Times New Roman" w:cs="Times New Roman"/>
          <w:sz w:val="24"/>
          <w:szCs w:val="24"/>
          <w:lang w:eastAsia="ru-RU"/>
        </w:rPr>
        <w:t>Согласно данным форм 0503769 «Сведения по дебиторской и кредиторской задолженности» по состоянию на 01.01.2025 у бюджетных учреждений, подведомственных Управлению образования числится:</w:t>
      </w:r>
    </w:p>
    <w:p w:rsidR="00500401" w:rsidRPr="0063229B" w:rsidRDefault="00500401" w:rsidP="00A243C7">
      <w:pPr>
        <w:numPr>
          <w:ilvl w:val="0"/>
          <w:numId w:val="99"/>
        </w:numPr>
        <w:spacing w:after="0" w:line="240" w:lineRule="auto"/>
        <w:ind w:left="284" w:hanging="284"/>
        <w:contextualSpacing/>
        <w:jc w:val="both"/>
        <w:rPr>
          <w:rFonts w:ascii="Times New Roman" w:eastAsia="Times New Roman" w:hAnsi="Times New Roman" w:cs="Times New Roman"/>
          <w:sz w:val="24"/>
          <w:szCs w:val="24"/>
          <w:lang w:eastAsia="ru-RU"/>
        </w:rPr>
      </w:pPr>
      <w:r w:rsidRPr="0063229B">
        <w:rPr>
          <w:rFonts w:ascii="Times New Roman" w:eastAsia="Times New Roman" w:hAnsi="Times New Roman" w:cs="Times New Roman"/>
          <w:sz w:val="24"/>
          <w:szCs w:val="24"/>
          <w:lang w:eastAsia="ru-RU"/>
        </w:rPr>
        <w:t>дебиторская задолженность в сумме 3 644 335,2 тыс. рублей (в том числе долгосрочная 3 637 745,3 тыс. рублей). По видам финансового обеспечения указанная дебиторская задолженность составила:</w:t>
      </w:r>
    </w:p>
    <w:p w:rsidR="00500401" w:rsidRPr="0063229B" w:rsidRDefault="00500401" w:rsidP="00A243C7">
      <w:pPr>
        <w:numPr>
          <w:ilvl w:val="0"/>
          <w:numId w:val="100"/>
        </w:numPr>
        <w:spacing w:after="0" w:line="240" w:lineRule="auto"/>
        <w:ind w:left="567" w:hanging="283"/>
        <w:contextualSpacing/>
        <w:jc w:val="both"/>
        <w:rPr>
          <w:rFonts w:ascii="Times New Roman" w:eastAsia="Times New Roman" w:hAnsi="Times New Roman" w:cs="Times New Roman"/>
          <w:sz w:val="24"/>
          <w:szCs w:val="24"/>
          <w:lang w:eastAsia="ru-RU"/>
        </w:rPr>
      </w:pPr>
      <w:r w:rsidRPr="0063229B">
        <w:rPr>
          <w:rFonts w:ascii="Times New Roman" w:eastAsia="Times New Roman" w:hAnsi="Times New Roman" w:cs="Times New Roman"/>
          <w:sz w:val="24"/>
          <w:szCs w:val="24"/>
          <w:lang w:eastAsia="ru-RU"/>
        </w:rPr>
        <w:t>по собственным доходам учреждений в сумме 835,6 тыс. рублей;</w:t>
      </w:r>
    </w:p>
    <w:p w:rsidR="00500401" w:rsidRPr="0063229B" w:rsidRDefault="00500401" w:rsidP="00A243C7">
      <w:pPr>
        <w:numPr>
          <w:ilvl w:val="0"/>
          <w:numId w:val="100"/>
        </w:numPr>
        <w:spacing w:after="0" w:line="240" w:lineRule="auto"/>
        <w:ind w:left="567" w:hanging="283"/>
        <w:contextualSpacing/>
        <w:jc w:val="both"/>
        <w:rPr>
          <w:rFonts w:ascii="Times New Roman" w:eastAsia="Times New Roman" w:hAnsi="Times New Roman" w:cs="Times New Roman"/>
          <w:sz w:val="24"/>
          <w:szCs w:val="24"/>
          <w:lang w:eastAsia="ru-RU"/>
        </w:rPr>
      </w:pPr>
      <w:r w:rsidRPr="0063229B">
        <w:rPr>
          <w:rFonts w:ascii="Times New Roman" w:eastAsia="Times New Roman" w:hAnsi="Times New Roman" w:cs="Times New Roman"/>
          <w:sz w:val="24"/>
          <w:szCs w:val="24"/>
          <w:lang w:eastAsia="ru-RU"/>
        </w:rPr>
        <w:t>по субсидии на выполнение государственного (муниципального) задания в сумме 3 643 499,6 тыс. рублей (в том числе долгосрочная – 3 637 745,3 тыс. рублей);</w:t>
      </w:r>
    </w:p>
    <w:p w:rsidR="00500401" w:rsidRPr="0063229B" w:rsidRDefault="00500401" w:rsidP="00A243C7">
      <w:pPr>
        <w:numPr>
          <w:ilvl w:val="0"/>
          <w:numId w:val="99"/>
        </w:numPr>
        <w:spacing w:after="0" w:line="240" w:lineRule="auto"/>
        <w:ind w:left="284" w:hanging="284"/>
        <w:contextualSpacing/>
        <w:jc w:val="both"/>
        <w:rPr>
          <w:rFonts w:ascii="Times New Roman" w:eastAsia="Times New Roman" w:hAnsi="Times New Roman" w:cs="Times New Roman"/>
          <w:sz w:val="24"/>
          <w:szCs w:val="24"/>
          <w:lang w:eastAsia="ru-RU"/>
        </w:rPr>
      </w:pPr>
      <w:r w:rsidRPr="0063229B">
        <w:rPr>
          <w:rFonts w:ascii="Times New Roman" w:eastAsia="Times New Roman" w:hAnsi="Times New Roman" w:cs="Times New Roman"/>
          <w:sz w:val="24"/>
          <w:szCs w:val="24"/>
          <w:lang w:eastAsia="ru-RU"/>
        </w:rPr>
        <w:t>кредиторская задолженность в сумме 56 292,7 тыс. рублей. По видам финансового обеспечения указанная кредиторская задолженность составляет:</w:t>
      </w:r>
    </w:p>
    <w:p w:rsidR="00500401" w:rsidRPr="0063229B" w:rsidRDefault="00500401" w:rsidP="00A243C7">
      <w:pPr>
        <w:numPr>
          <w:ilvl w:val="0"/>
          <w:numId w:val="101"/>
        </w:numPr>
        <w:spacing w:after="0" w:line="240" w:lineRule="auto"/>
        <w:ind w:left="567" w:hanging="294"/>
        <w:contextualSpacing/>
        <w:jc w:val="both"/>
        <w:rPr>
          <w:rFonts w:ascii="Times New Roman" w:eastAsia="Times New Roman" w:hAnsi="Times New Roman" w:cs="Times New Roman"/>
          <w:sz w:val="24"/>
          <w:szCs w:val="24"/>
          <w:lang w:eastAsia="ru-RU"/>
        </w:rPr>
      </w:pPr>
      <w:r w:rsidRPr="0063229B">
        <w:rPr>
          <w:rFonts w:ascii="Times New Roman" w:eastAsia="Times New Roman" w:hAnsi="Times New Roman" w:cs="Times New Roman"/>
          <w:sz w:val="24"/>
          <w:szCs w:val="24"/>
          <w:lang w:eastAsia="ru-RU"/>
        </w:rPr>
        <w:t>по собственным доходам учреждения в сумме 2 212,4 тыс. рублей;</w:t>
      </w:r>
    </w:p>
    <w:p w:rsidR="00500401" w:rsidRPr="0063229B" w:rsidRDefault="00500401" w:rsidP="00A243C7">
      <w:pPr>
        <w:numPr>
          <w:ilvl w:val="0"/>
          <w:numId w:val="101"/>
        </w:numPr>
        <w:spacing w:after="0" w:line="240" w:lineRule="auto"/>
        <w:ind w:left="567" w:hanging="294"/>
        <w:contextualSpacing/>
        <w:jc w:val="both"/>
        <w:rPr>
          <w:rFonts w:ascii="Times New Roman" w:eastAsia="Times New Roman" w:hAnsi="Times New Roman" w:cs="Times New Roman"/>
          <w:sz w:val="24"/>
          <w:szCs w:val="24"/>
          <w:lang w:eastAsia="ru-RU"/>
        </w:rPr>
      </w:pPr>
      <w:r w:rsidRPr="0063229B">
        <w:rPr>
          <w:rFonts w:ascii="Times New Roman" w:eastAsia="Times New Roman" w:hAnsi="Times New Roman" w:cs="Times New Roman"/>
          <w:sz w:val="24"/>
          <w:szCs w:val="24"/>
          <w:lang w:eastAsia="ru-RU"/>
        </w:rPr>
        <w:t>по субсидии на выполнение государственного (муниципального) задания в сумме 54 080,3 тыс. рублей, что выше аналогичного показателя на начало года в 5,9 раз. Просроченная задолженность – 2 332,4 тыс. рублей.</w:t>
      </w:r>
    </w:p>
    <w:p w:rsidR="0063229B" w:rsidRDefault="00BE0F43" w:rsidP="00AE47AC">
      <w:pPr>
        <w:pStyle w:val="20"/>
        <w:rPr>
          <w:lang w:eastAsia="ru-RU"/>
        </w:rPr>
      </w:pPr>
      <w:r w:rsidRPr="00BE0F43">
        <w:rPr>
          <w:lang w:eastAsia="ru-RU"/>
        </w:rPr>
        <w:t>6</w:t>
      </w:r>
      <w:r w:rsidR="00D266C6">
        <w:rPr>
          <w:lang w:eastAsia="ru-RU"/>
        </w:rPr>
        <w:t xml:space="preserve">.4. </w:t>
      </w:r>
      <w:r w:rsidR="0063229B" w:rsidRPr="000E1468">
        <w:rPr>
          <w:lang w:eastAsia="ru-RU"/>
        </w:rPr>
        <w:t>Дебиторская и кредиторская задолженность</w:t>
      </w:r>
      <w:r w:rsidR="0063229B">
        <w:rPr>
          <w:lang w:eastAsia="ru-RU"/>
        </w:rPr>
        <w:t xml:space="preserve"> Управления культуры и спорта</w:t>
      </w:r>
    </w:p>
    <w:p w:rsidR="00C44F18" w:rsidRPr="00C44F18" w:rsidRDefault="00C44F18" w:rsidP="00C44F18">
      <w:pPr>
        <w:autoSpaceDE w:val="0"/>
        <w:autoSpaceDN w:val="0"/>
        <w:adjustRightInd w:val="0"/>
        <w:spacing w:after="0" w:line="240" w:lineRule="auto"/>
        <w:ind w:firstLine="709"/>
        <w:jc w:val="both"/>
        <w:rPr>
          <w:rFonts w:ascii="Times New Roman" w:eastAsia="Calibri" w:hAnsi="Times New Roman" w:cs="Times New Roman"/>
          <w:sz w:val="24"/>
          <w:szCs w:val="24"/>
        </w:rPr>
      </w:pPr>
      <w:r w:rsidRPr="00C44F18">
        <w:rPr>
          <w:rFonts w:ascii="Times New Roman" w:eastAsia="Calibri" w:hAnsi="Times New Roman" w:cs="Times New Roman"/>
          <w:sz w:val="24"/>
          <w:szCs w:val="24"/>
        </w:rPr>
        <w:t>Согласно данным Главной книги (ф. 0504072) Главного распорядителя бюджетных средств Управления культуры и спорта, Баланса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0503130), Сведений по дебиторской и кредиторской задолженности (ф. 0503169):</w:t>
      </w:r>
    </w:p>
    <w:p w:rsidR="00C44F18" w:rsidRPr="00C44F18" w:rsidRDefault="00C44F18" w:rsidP="00A243C7">
      <w:pPr>
        <w:numPr>
          <w:ilvl w:val="0"/>
          <w:numId w:val="104"/>
        </w:numPr>
        <w:spacing w:after="160" w:line="259" w:lineRule="auto"/>
        <w:ind w:left="284" w:hanging="284"/>
        <w:contextualSpacing/>
        <w:jc w:val="both"/>
        <w:rPr>
          <w:rFonts w:ascii="Times New Roman" w:eastAsia="Calibri" w:hAnsi="Times New Roman" w:cs="Times New Roman"/>
          <w:color w:val="000000"/>
          <w:sz w:val="24"/>
          <w:szCs w:val="24"/>
        </w:rPr>
      </w:pPr>
      <w:r w:rsidRPr="00C44F18">
        <w:rPr>
          <w:rFonts w:ascii="Times New Roman" w:eastAsia="Calibri" w:hAnsi="Times New Roman" w:cs="Times New Roman"/>
          <w:sz w:val="24"/>
          <w:szCs w:val="24"/>
        </w:rPr>
        <w:t xml:space="preserve">дебиторская задолженность, по состоянию на 01.01.2025, составила 228,46 тыс. рублей (по коду счета 1 205 61 - </w:t>
      </w:r>
      <w:r w:rsidRPr="00C44F18">
        <w:rPr>
          <w:rFonts w:ascii="Times New Roman" w:eastAsia="Calibri" w:hAnsi="Times New Roman" w:cs="Times New Roman"/>
          <w:color w:val="000000"/>
          <w:sz w:val="24"/>
          <w:szCs w:val="24"/>
        </w:rPr>
        <w:t>р</w:t>
      </w:r>
      <w:r w:rsidRPr="00C44F18">
        <w:rPr>
          <w:rFonts w:ascii="Times New Roman" w:eastAsia="Calibri" w:hAnsi="Times New Roman" w:cs="Times New Roman"/>
          <w:color w:val="000000"/>
          <w:sz w:val="24"/>
          <w:szCs w:val="24"/>
          <w:shd w:val="clear" w:color="auto" w:fill="FFFFFF"/>
        </w:rPr>
        <w:t>асчеты по поступлениям капитального характера от других бюджетов бюджетной системы Российской Федерации)</w:t>
      </w:r>
      <w:r w:rsidRPr="00C44F18">
        <w:rPr>
          <w:rFonts w:ascii="Times New Roman" w:eastAsia="Calibri" w:hAnsi="Times New Roman" w:cs="Times New Roman"/>
          <w:color w:val="000000"/>
          <w:sz w:val="24"/>
          <w:szCs w:val="24"/>
        </w:rPr>
        <w:t>, долгосрочная дебиторская задолженность отсутствует;</w:t>
      </w:r>
    </w:p>
    <w:p w:rsidR="00C44F18" w:rsidRPr="00C44F18" w:rsidRDefault="00C44F18" w:rsidP="00A243C7">
      <w:pPr>
        <w:numPr>
          <w:ilvl w:val="0"/>
          <w:numId w:val="104"/>
        </w:numPr>
        <w:autoSpaceDE w:val="0"/>
        <w:autoSpaceDN w:val="0"/>
        <w:adjustRightInd w:val="0"/>
        <w:spacing w:after="0" w:line="240" w:lineRule="auto"/>
        <w:ind w:left="284" w:hanging="284"/>
        <w:contextualSpacing/>
        <w:jc w:val="both"/>
        <w:rPr>
          <w:rFonts w:ascii="Times New Roman" w:eastAsia="Calibri" w:hAnsi="Times New Roman" w:cs="Times New Roman"/>
          <w:sz w:val="24"/>
          <w:szCs w:val="24"/>
        </w:rPr>
      </w:pPr>
      <w:r w:rsidRPr="00C44F18">
        <w:rPr>
          <w:rFonts w:ascii="Times New Roman" w:eastAsia="Calibri" w:hAnsi="Times New Roman" w:cs="Times New Roman"/>
          <w:sz w:val="24"/>
          <w:szCs w:val="24"/>
        </w:rPr>
        <w:t>кредиторская задолженность, по состоянию на 01.01.2025 составила 9,07 тыс. рублей, что на 88,2 % меньше аналогичного показателя на начало года, в том числе:</w:t>
      </w:r>
    </w:p>
    <w:p w:rsidR="00C44F18" w:rsidRPr="00C44F18" w:rsidRDefault="00C44F18" w:rsidP="00076EB2">
      <w:pPr>
        <w:numPr>
          <w:ilvl w:val="0"/>
          <w:numId w:val="103"/>
        </w:numPr>
        <w:spacing w:after="0" w:line="240" w:lineRule="auto"/>
        <w:ind w:left="567" w:hanging="283"/>
        <w:contextualSpacing/>
        <w:jc w:val="both"/>
        <w:rPr>
          <w:rFonts w:ascii="Times New Roman" w:eastAsia="Calibri" w:hAnsi="Times New Roman" w:cs="Times New Roman"/>
          <w:sz w:val="24"/>
          <w:szCs w:val="24"/>
        </w:rPr>
      </w:pPr>
      <w:r w:rsidRPr="00C44F18">
        <w:rPr>
          <w:rFonts w:ascii="Times New Roman" w:eastAsia="Calibri" w:hAnsi="Times New Roman" w:cs="Times New Roman"/>
          <w:sz w:val="24"/>
          <w:szCs w:val="24"/>
        </w:rPr>
        <w:t>расчеты по услугам связи – 0,53 тыс. рублей, что на 90,2 % больше аналогичного показателя на начало года;</w:t>
      </w:r>
    </w:p>
    <w:p w:rsidR="00C44F18" w:rsidRPr="00C44F18" w:rsidRDefault="00C44F18" w:rsidP="00076EB2">
      <w:pPr>
        <w:numPr>
          <w:ilvl w:val="0"/>
          <w:numId w:val="103"/>
        </w:numPr>
        <w:spacing w:after="0" w:line="240" w:lineRule="auto"/>
        <w:ind w:left="567" w:hanging="283"/>
        <w:contextualSpacing/>
        <w:jc w:val="both"/>
        <w:rPr>
          <w:rFonts w:ascii="Times New Roman" w:eastAsia="Calibri" w:hAnsi="Times New Roman" w:cs="Times New Roman"/>
          <w:sz w:val="24"/>
          <w:szCs w:val="24"/>
        </w:rPr>
      </w:pPr>
      <w:r w:rsidRPr="00C44F18">
        <w:rPr>
          <w:rFonts w:ascii="Times New Roman" w:eastAsia="Calibri" w:hAnsi="Times New Roman" w:cs="Times New Roman"/>
          <w:sz w:val="24"/>
          <w:szCs w:val="24"/>
        </w:rPr>
        <w:t>расчеты по коммунальным услугам – 8,5 тыс. рублей, что на 33,8% больше аналогичного показателя на начало года;</w:t>
      </w:r>
    </w:p>
    <w:p w:rsidR="00C44F18" w:rsidRPr="00C44F18" w:rsidRDefault="00C44F18" w:rsidP="00076EB2">
      <w:pPr>
        <w:numPr>
          <w:ilvl w:val="0"/>
          <w:numId w:val="103"/>
        </w:numPr>
        <w:spacing w:after="0" w:line="240" w:lineRule="auto"/>
        <w:ind w:left="567" w:hanging="283"/>
        <w:contextualSpacing/>
        <w:jc w:val="both"/>
        <w:rPr>
          <w:rFonts w:ascii="Times New Roman" w:eastAsia="Calibri" w:hAnsi="Times New Roman" w:cs="Times New Roman"/>
          <w:color w:val="000000"/>
          <w:sz w:val="24"/>
          <w:szCs w:val="24"/>
        </w:rPr>
      </w:pPr>
      <w:r w:rsidRPr="00C44F18">
        <w:rPr>
          <w:rFonts w:ascii="Times New Roman" w:eastAsia="Calibri" w:hAnsi="Times New Roman" w:cs="Times New Roman"/>
          <w:color w:val="000000"/>
          <w:sz w:val="24"/>
          <w:szCs w:val="24"/>
        </w:rPr>
        <w:t>уменьшена кредиторская задолженность - расчеты по прочим работам, услугам за прошлый год и по состоянию на 01.01.2025 составила 0,00 тыс. рублей.</w:t>
      </w:r>
    </w:p>
    <w:p w:rsidR="00C44F18" w:rsidRPr="00C44F18" w:rsidRDefault="00C44F18" w:rsidP="00076EB2">
      <w:pPr>
        <w:numPr>
          <w:ilvl w:val="0"/>
          <w:numId w:val="103"/>
        </w:numPr>
        <w:spacing w:after="0" w:line="240" w:lineRule="auto"/>
        <w:ind w:left="567" w:hanging="283"/>
        <w:contextualSpacing/>
        <w:jc w:val="both"/>
        <w:rPr>
          <w:rFonts w:ascii="Times New Roman" w:eastAsia="Calibri" w:hAnsi="Times New Roman" w:cs="Times New Roman"/>
          <w:sz w:val="24"/>
          <w:szCs w:val="24"/>
        </w:rPr>
      </w:pPr>
      <w:r w:rsidRPr="00C44F18">
        <w:rPr>
          <w:rFonts w:ascii="Times New Roman" w:eastAsia="Calibri" w:hAnsi="Times New Roman" w:cs="Times New Roman"/>
          <w:color w:val="000000"/>
          <w:sz w:val="24"/>
          <w:szCs w:val="24"/>
        </w:rPr>
        <w:t xml:space="preserve">уменьшена кредиторская </w:t>
      </w:r>
      <w:r w:rsidRPr="00C44F18">
        <w:rPr>
          <w:rFonts w:ascii="Times New Roman" w:eastAsia="Calibri" w:hAnsi="Times New Roman" w:cs="Times New Roman"/>
          <w:sz w:val="24"/>
          <w:szCs w:val="24"/>
        </w:rPr>
        <w:t>задолженность по расчетам по приобретению материальных запасов - за прошлый год и по состоянию на 01.01.2025 составила 0,00 тыс. рублей.</w:t>
      </w:r>
    </w:p>
    <w:p w:rsidR="00C44F18" w:rsidRPr="00783AEE" w:rsidRDefault="00C44F18" w:rsidP="00C44F18">
      <w:pPr>
        <w:autoSpaceDE w:val="0"/>
        <w:autoSpaceDN w:val="0"/>
        <w:adjustRightInd w:val="0"/>
        <w:spacing w:after="0" w:line="240" w:lineRule="auto"/>
        <w:ind w:firstLine="709"/>
        <w:jc w:val="both"/>
        <w:rPr>
          <w:rFonts w:ascii="Times New Roman" w:eastAsia="Calibri" w:hAnsi="Times New Roman" w:cs="Times New Roman"/>
          <w:bCs/>
          <w:color w:val="000000"/>
          <w:sz w:val="24"/>
          <w:szCs w:val="24"/>
        </w:rPr>
      </w:pPr>
      <w:r w:rsidRPr="00783AEE">
        <w:rPr>
          <w:rFonts w:ascii="Times New Roman" w:eastAsia="Calibri" w:hAnsi="Times New Roman" w:cs="Times New Roman"/>
          <w:bCs/>
          <w:color w:val="000000"/>
          <w:sz w:val="24"/>
          <w:szCs w:val="24"/>
        </w:rPr>
        <w:t xml:space="preserve">Просроченная кредиторской задолженности на 01.01.2025 отсутствует. </w:t>
      </w:r>
    </w:p>
    <w:p w:rsidR="00C44F18" w:rsidRPr="00783AEE" w:rsidRDefault="00C44F18" w:rsidP="00C44F18">
      <w:pPr>
        <w:autoSpaceDE w:val="0"/>
        <w:autoSpaceDN w:val="0"/>
        <w:adjustRightInd w:val="0"/>
        <w:spacing w:after="0" w:line="240" w:lineRule="auto"/>
        <w:ind w:firstLine="709"/>
        <w:jc w:val="both"/>
        <w:rPr>
          <w:rFonts w:ascii="Times New Roman" w:eastAsia="Calibri" w:hAnsi="Times New Roman" w:cs="Times New Roman"/>
          <w:bCs/>
          <w:color w:val="000000"/>
          <w:sz w:val="24"/>
          <w:szCs w:val="24"/>
        </w:rPr>
      </w:pPr>
    </w:p>
    <w:p w:rsidR="00C44F18" w:rsidRPr="00783AEE" w:rsidRDefault="00C44F18" w:rsidP="00C44F18">
      <w:pPr>
        <w:autoSpaceDE w:val="0"/>
        <w:autoSpaceDN w:val="0"/>
        <w:adjustRightInd w:val="0"/>
        <w:spacing w:after="0" w:line="240" w:lineRule="auto"/>
        <w:ind w:firstLine="709"/>
        <w:jc w:val="both"/>
        <w:rPr>
          <w:rFonts w:ascii="Times New Roman" w:eastAsia="Calibri" w:hAnsi="Times New Roman" w:cs="Times New Roman"/>
          <w:bCs/>
          <w:color w:val="000000"/>
          <w:sz w:val="24"/>
          <w:szCs w:val="24"/>
        </w:rPr>
      </w:pPr>
      <w:r w:rsidRPr="00783AEE">
        <w:rPr>
          <w:rFonts w:ascii="Times New Roman" w:eastAsia="Calibri" w:hAnsi="Times New Roman" w:cs="Times New Roman"/>
          <w:bCs/>
          <w:color w:val="000000"/>
          <w:sz w:val="24"/>
          <w:szCs w:val="24"/>
        </w:rPr>
        <w:t>Дебиторская задолженность подведомственных бюджетных учреждений Управления культуры и спорта по состоянию на 01.01.2025 составила 109 537,93 тыс. рублей</w:t>
      </w:r>
      <w:r w:rsidR="000D2D6F" w:rsidRPr="00783AEE">
        <w:rPr>
          <w:rFonts w:ascii="Times New Roman" w:eastAsia="Calibri" w:hAnsi="Times New Roman" w:cs="Times New Roman"/>
          <w:bCs/>
          <w:color w:val="000000"/>
          <w:sz w:val="24"/>
          <w:szCs w:val="24"/>
        </w:rPr>
        <w:t>,</w:t>
      </w:r>
      <w:r w:rsidR="00783AEE" w:rsidRPr="00783AEE">
        <w:rPr>
          <w:rFonts w:ascii="Times New Roman" w:eastAsia="Calibri" w:hAnsi="Times New Roman" w:cs="Times New Roman"/>
          <w:bCs/>
          <w:color w:val="000000"/>
          <w:sz w:val="24"/>
          <w:szCs w:val="24"/>
        </w:rPr>
        <w:t xml:space="preserve"> из них</w:t>
      </w:r>
      <w:r w:rsidR="000D2D6F" w:rsidRPr="00783AEE">
        <w:rPr>
          <w:rFonts w:ascii="Times New Roman" w:eastAsia="Calibri" w:hAnsi="Times New Roman" w:cs="Times New Roman"/>
          <w:bCs/>
          <w:color w:val="000000"/>
          <w:sz w:val="24"/>
          <w:szCs w:val="24"/>
        </w:rPr>
        <w:t xml:space="preserve"> по видам деятельности</w:t>
      </w:r>
      <w:r w:rsidRPr="00783AEE">
        <w:rPr>
          <w:rFonts w:ascii="Times New Roman" w:eastAsia="Calibri" w:hAnsi="Times New Roman" w:cs="Times New Roman"/>
          <w:bCs/>
          <w:color w:val="000000"/>
          <w:sz w:val="24"/>
          <w:szCs w:val="24"/>
        </w:rPr>
        <w:t>:</w:t>
      </w:r>
    </w:p>
    <w:p w:rsidR="00C44F18" w:rsidRPr="00783AEE" w:rsidRDefault="00C44F18" w:rsidP="00AE53CB">
      <w:pPr>
        <w:numPr>
          <w:ilvl w:val="0"/>
          <w:numId w:val="106"/>
        </w:numPr>
        <w:autoSpaceDE w:val="0"/>
        <w:autoSpaceDN w:val="0"/>
        <w:adjustRightInd w:val="0"/>
        <w:spacing w:after="0" w:line="240" w:lineRule="auto"/>
        <w:ind w:left="284" w:hanging="284"/>
        <w:contextualSpacing/>
        <w:jc w:val="both"/>
        <w:rPr>
          <w:rFonts w:ascii="Times New Roman" w:eastAsia="Calibri" w:hAnsi="Times New Roman" w:cs="Times New Roman"/>
          <w:color w:val="000000"/>
          <w:sz w:val="24"/>
          <w:szCs w:val="24"/>
          <w:shd w:val="clear" w:color="auto" w:fill="FFFFFF"/>
        </w:rPr>
      </w:pPr>
      <w:r w:rsidRPr="00783AEE">
        <w:rPr>
          <w:rFonts w:ascii="Times New Roman" w:eastAsia="Calibri" w:hAnsi="Times New Roman" w:cs="Times New Roman"/>
          <w:bCs/>
          <w:color w:val="000000"/>
          <w:sz w:val="24"/>
          <w:szCs w:val="24"/>
        </w:rPr>
        <w:t>собственные доходы учреждения – 70,20 тыс. рублей (</w:t>
      </w:r>
      <w:r w:rsidRPr="00783AEE">
        <w:rPr>
          <w:rFonts w:ascii="Times New Roman" w:eastAsia="Calibri" w:hAnsi="Times New Roman" w:cs="Times New Roman"/>
          <w:color w:val="000000"/>
          <w:sz w:val="24"/>
          <w:szCs w:val="24"/>
          <w:shd w:val="clear" w:color="auto" w:fill="FFFFFF"/>
        </w:rPr>
        <w:t>расчеты по доходам от операционной аренды);</w:t>
      </w:r>
    </w:p>
    <w:p w:rsidR="00C44F18" w:rsidRPr="00783AEE" w:rsidRDefault="00C44F18" w:rsidP="00AE53CB">
      <w:pPr>
        <w:numPr>
          <w:ilvl w:val="0"/>
          <w:numId w:val="107"/>
        </w:numPr>
        <w:autoSpaceDE w:val="0"/>
        <w:autoSpaceDN w:val="0"/>
        <w:adjustRightInd w:val="0"/>
        <w:spacing w:after="0" w:line="240" w:lineRule="auto"/>
        <w:ind w:left="284" w:hanging="284"/>
        <w:contextualSpacing/>
        <w:jc w:val="both"/>
        <w:rPr>
          <w:rFonts w:ascii="Times New Roman" w:eastAsia="Calibri" w:hAnsi="Times New Roman" w:cs="Times New Roman"/>
          <w:color w:val="000000"/>
          <w:sz w:val="24"/>
          <w:szCs w:val="24"/>
          <w:shd w:val="clear" w:color="auto" w:fill="FFFFFF"/>
        </w:rPr>
      </w:pPr>
      <w:r w:rsidRPr="00783AEE">
        <w:rPr>
          <w:rFonts w:ascii="Times New Roman" w:eastAsia="Calibri" w:hAnsi="Times New Roman" w:cs="Times New Roman"/>
          <w:color w:val="000000"/>
          <w:sz w:val="24"/>
          <w:szCs w:val="24"/>
          <w:shd w:val="clear" w:color="auto" w:fill="FFFFFF"/>
        </w:rPr>
        <w:t>субсидии на выполнение государственного (муниципал</w:t>
      </w:r>
      <w:r w:rsidR="0071471C" w:rsidRPr="00783AEE">
        <w:rPr>
          <w:rFonts w:ascii="Times New Roman" w:eastAsia="Calibri" w:hAnsi="Times New Roman" w:cs="Times New Roman"/>
          <w:color w:val="000000"/>
          <w:sz w:val="24"/>
          <w:szCs w:val="24"/>
          <w:shd w:val="clear" w:color="auto" w:fill="FFFFFF"/>
        </w:rPr>
        <w:t>ьного задания) – 76 722,42 тыс. </w:t>
      </w:r>
      <w:r w:rsidRPr="00783AEE">
        <w:rPr>
          <w:rFonts w:ascii="Times New Roman" w:eastAsia="Calibri" w:hAnsi="Times New Roman" w:cs="Times New Roman"/>
          <w:color w:val="000000"/>
          <w:sz w:val="24"/>
          <w:szCs w:val="24"/>
          <w:shd w:val="clear" w:color="auto" w:fill="FFFFFF"/>
        </w:rPr>
        <w:t>рублей (расчеты по доходам от оказания платных услуг (работ));</w:t>
      </w:r>
    </w:p>
    <w:p w:rsidR="00C44F18" w:rsidRPr="00783AEE" w:rsidRDefault="00C44F18" w:rsidP="003715C0">
      <w:pPr>
        <w:numPr>
          <w:ilvl w:val="0"/>
          <w:numId w:val="107"/>
        </w:numPr>
        <w:autoSpaceDE w:val="0"/>
        <w:autoSpaceDN w:val="0"/>
        <w:adjustRightInd w:val="0"/>
        <w:spacing w:after="0" w:line="240" w:lineRule="auto"/>
        <w:ind w:left="284" w:hanging="284"/>
        <w:contextualSpacing/>
        <w:jc w:val="both"/>
        <w:rPr>
          <w:rFonts w:ascii="Times New Roman" w:eastAsia="Calibri" w:hAnsi="Times New Roman" w:cs="Times New Roman"/>
          <w:color w:val="000000"/>
          <w:sz w:val="24"/>
          <w:szCs w:val="24"/>
          <w:shd w:val="clear" w:color="auto" w:fill="FFFFFF"/>
        </w:rPr>
      </w:pPr>
      <w:r w:rsidRPr="00783AEE">
        <w:rPr>
          <w:rFonts w:ascii="Times New Roman" w:eastAsia="Calibri" w:hAnsi="Times New Roman" w:cs="Times New Roman"/>
          <w:color w:val="000000"/>
          <w:sz w:val="24"/>
          <w:szCs w:val="24"/>
          <w:shd w:val="clear" w:color="auto" w:fill="FFFFFF"/>
        </w:rPr>
        <w:lastRenderedPageBreak/>
        <w:t>субсидии на иные цели: в сумме 32 745,31 тыс. рублей, в том числе:</w:t>
      </w:r>
    </w:p>
    <w:p w:rsidR="00C44F18" w:rsidRPr="00783AEE" w:rsidRDefault="00C44F18" w:rsidP="003715C0">
      <w:pPr>
        <w:autoSpaceDE w:val="0"/>
        <w:autoSpaceDN w:val="0"/>
        <w:adjustRightInd w:val="0"/>
        <w:spacing w:after="0" w:line="240" w:lineRule="auto"/>
        <w:ind w:left="284"/>
        <w:contextualSpacing/>
        <w:jc w:val="both"/>
        <w:rPr>
          <w:rFonts w:ascii="Times New Roman" w:eastAsia="Calibri" w:hAnsi="Times New Roman" w:cs="Times New Roman"/>
          <w:color w:val="000000"/>
          <w:sz w:val="24"/>
          <w:szCs w:val="24"/>
          <w:shd w:val="clear" w:color="auto" w:fill="FFFFFF"/>
        </w:rPr>
      </w:pPr>
      <w:r w:rsidRPr="00783AEE">
        <w:rPr>
          <w:rFonts w:ascii="Times New Roman" w:eastAsia="Calibri" w:hAnsi="Times New Roman" w:cs="Times New Roman"/>
          <w:color w:val="000000"/>
          <w:sz w:val="24"/>
          <w:szCs w:val="24"/>
          <w:shd w:val="clear" w:color="auto" w:fill="FFFFFF"/>
        </w:rPr>
        <w:t>- расчеты по поступлениям текущего характера бюджетным и автономным учреждениям от сектора государственного управления - 32 383,88 тыс. рублей</w:t>
      </w:r>
    </w:p>
    <w:p w:rsidR="00C44F18" w:rsidRPr="00783AEE" w:rsidRDefault="00C44F18" w:rsidP="003715C0">
      <w:pPr>
        <w:autoSpaceDE w:val="0"/>
        <w:autoSpaceDN w:val="0"/>
        <w:adjustRightInd w:val="0"/>
        <w:spacing w:after="0" w:line="240" w:lineRule="auto"/>
        <w:ind w:left="284"/>
        <w:contextualSpacing/>
        <w:jc w:val="both"/>
        <w:rPr>
          <w:rFonts w:ascii="Times New Roman" w:eastAsia="Calibri" w:hAnsi="Times New Roman" w:cs="Times New Roman"/>
          <w:color w:val="000000"/>
          <w:sz w:val="24"/>
          <w:szCs w:val="24"/>
          <w:shd w:val="clear" w:color="auto" w:fill="FFFFFF"/>
        </w:rPr>
      </w:pPr>
      <w:r w:rsidRPr="00783AEE">
        <w:rPr>
          <w:rFonts w:ascii="Times New Roman" w:eastAsia="Calibri" w:hAnsi="Times New Roman" w:cs="Times New Roman"/>
          <w:color w:val="000000"/>
          <w:sz w:val="24"/>
          <w:szCs w:val="24"/>
          <w:shd w:val="clear" w:color="auto" w:fill="FFFFFF"/>
        </w:rPr>
        <w:t>- расчеты по поступлениям капитального характера бюджетным и автономным учреждениям от сектора государственного управления- 361,43 тыс. рублей.</w:t>
      </w:r>
    </w:p>
    <w:p w:rsidR="00C44F18" w:rsidRPr="00783AEE" w:rsidRDefault="00C44F18" w:rsidP="00C44F18">
      <w:pPr>
        <w:autoSpaceDE w:val="0"/>
        <w:autoSpaceDN w:val="0"/>
        <w:adjustRightInd w:val="0"/>
        <w:spacing w:after="0" w:line="240" w:lineRule="auto"/>
        <w:ind w:left="510"/>
        <w:contextualSpacing/>
        <w:jc w:val="both"/>
        <w:rPr>
          <w:rFonts w:ascii="Times New Roman" w:eastAsia="Calibri" w:hAnsi="Times New Roman" w:cs="Times New Roman"/>
          <w:color w:val="000000"/>
          <w:sz w:val="24"/>
          <w:szCs w:val="24"/>
          <w:shd w:val="clear" w:color="auto" w:fill="FFFFFF"/>
        </w:rPr>
      </w:pPr>
    </w:p>
    <w:p w:rsidR="00C44F18" w:rsidRPr="00C44F18" w:rsidRDefault="00C44F18" w:rsidP="00C44F18">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shd w:val="clear" w:color="auto" w:fill="FFFFFF"/>
        </w:rPr>
      </w:pPr>
      <w:r w:rsidRPr="00783AEE">
        <w:rPr>
          <w:rFonts w:ascii="Times New Roman" w:eastAsia="Calibri" w:hAnsi="Times New Roman" w:cs="Times New Roman"/>
          <w:color w:val="000000"/>
          <w:sz w:val="24"/>
          <w:szCs w:val="24"/>
          <w:shd w:val="clear" w:color="auto" w:fill="FFFFFF"/>
        </w:rPr>
        <w:t>Долгосрочная и просроченная</w:t>
      </w:r>
      <w:r w:rsidRPr="00C44F18">
        <w:rPr>
          <w:rFonts w:ascii="Times New Roman" w:eastAsia="Calibri" w:hAnsi="Times New Roman" w:cs="Times New Roman"/>
          <w:color w:val="000000"/>
          <w:sz w:val="24"/>
          <w:szCs w:val="24"/>
          <w:shd w:val="clear" w:color="auto" w:fill="FFFFFF"/>
        </w:rPr>
        <w:t xml:space="preserve"> дебиторская задолженность </w:t>
      </w:r>
      <w:r w:rsidRPr="00C44F18">
        <w:rPr>
          <w:rFonts w:ascii="Times New Roman" w:eastAsia="Calibri" w:hAnsi="Times New Roman" w:cs="Times New Roman"/>
          <w:bCs/>
          <w:color w:val="000000"/>
          <w:sz w:val="24"/>
          <w:szCs w:val="24"/>
        </w:rPr>
        <w:t>подведомственных бюджетных учреждений</w:t>
      </w:r>
      <w:r w:rsidRPr="00C44F18">
        <w:rPr>
          <w:rFonts w:ascii="Times New Roman" w:eastAsia="Calibri" w:hAnsi="Times New Roman" w:cs="Times New Roman"/>
          <w:color w:val="000000"/>
          <w:sz w:val="24"/>
          <w:szCs w:val="24"/>
          <w:shd w:val="clear" w:color="auto" w:fill="FFFFFF"/>
        </w:rPr>
        <w:t xml:space="preserve"> по состоянию на 01.01.2025 отсутствует.</w:t>
      </w:r>
    </w:p>
    <w:p w:rsidR="00C44F18" w:rsidRPr="00C44F18" w:rsidRDefault="00C44F18" w:rsidP="00C44F18">
      <w:pPr>
        <w:autoSpaceDE w:val="0"/>
        <w:autoSpaceDN w:val="0"/>
        <w:adjustRightInd w:val="0"/>
        <w:spacing w:after="0" w:line="240" w:lineRule="auto"/>
        <w:ind w:left="284"/>
        <w:contextualSpacing/>
        <w:jc w:val="both"/>
        <w:rPr>
          <w:rFonts w:ascii="Times New Roman" w:eastAsia="Calibri" w:hAnsi="Times New Roman" w:cs="Times New Roman"/>
          <w:color w:val="000000"/>
          <w:sz w:val="24"/>
          <w:szCs w:val="24"/>
          <w:shd w:val="clear" w:color="auto" w:fill="FFFFFF"/>
        </w:rPr>
      </w:pPr>
    </w:p>
    <w:p w:rsidR="00C44F18" w:rsidRPr="00C44F18" w:rsidRDefault="00C44F18" w:rsidP="00C44F18">
      <w:pPr>
        <w:autoSpaceDE w:val="0"/>
        <w:autoSpaceDN w:val="0"/>
        <w:adjustRightInd w:val="0"/>
        <w:spacing w:after="0" w:line="240" w:lineRule="auto"/>
        <w:ind w:left="284" w:firstLine="709"/>
        <w:jc w:val="both"/>
        <w:rPr>
          <w:rFonts w:ascii="Times New Roman" w:eastAsia="Calibri" w:hAnsi="Times New Roman" w:cs="Times New Roman"/>
          <w:bCs/>
          <w:color w:val="000000"/>
          <w:sz w:val="24"/>
          <w:szCs w:val="24"/>
        </w:rPr>
      </w:pPr>
      <w:r w:rsidRPr="00C44F18">
        <w:rPr>
          <w:rFonts w:ascii="Times New Roman" w:eastAsia="Calibri" w:hAnsi="Times New Roman" w:cs="Times New Roman"/>
          <w:bCs/>
          <w:color w:val="000000"/>
          <w:sz w:val="24"/>
          <w:szCs w:val="24"/>
        </w:rPr>
        <w:t xml:space="preserve">Кредиторская задолженность, подведомственных </w:t>
      </w:r>
      <w:r w:rsidRPr="00C44F18">
        <w:rPr>
          <w:rFonts w:ascii="Times New Roman" w:eastAsia="Calibri" w:hAnsi="Times New Roman" w:cs="Times New Roman"/>
          <w:sz w:val="24"/>
          <w:szCs w:val="24"/>
        </w:rPr>
        <w:t>Управлению культуры и спорта</w:t>
      </w:r>
      <w:r w:rsidRPr="00C44F18">
        <w:rPr>
          <w:rFonts w:ascii="Times New Roman" w:eastAsia="Calibri" w:hAnsi="Times New Roman" w:cs="Times New Roman"/>
          <w:bCs/>
          <w:color w:val="000000"/>
          <w:sz w:val="24"/>
          <w:szCs w:val="24"/>
        </w:rPr>
        <w:t xml:space="preserve"> бюджетных учреждений по КВФО 4 по состоянию на 01.01.202</w:t>
      </w:r>
      <w:r w:rsidR="00D519CE">
        <w:rPr>
          <w:rFonts w:ascii="Times New Roman" w:eastAsia="Calibri" w:hAnsi="Times New Roman" w:cs="Times New Roman"/>
          <w:bCs/>
          <w:color w:val="000000"/>
          <w:sz w:val="24"/>
          <w:szCs w:val="24"/>
        </w:rPr>
        <w:t xml:space="preserve">5 составила 737, 14 тыс. рублей, </w:t>
      </w:r>
      <w:r w:rsidRPr="00C44F18">
        <w:rPr>
          <w:rFonts w:ascii="Times New Roman" w:eastAsia="Calibri" w:hAnsi="Times New Roman" w:cs="Times New Roman"/>
          <w:sz w:val="24"/>
          <w:szCs w:val="24"/>
        </w:rPr>
        <w:t xml:space="preserve">что выше аналогичного показателя на начало года </w:t>
      </w:r>
      <w:r w:rsidRPr="00C44F18">
        <w:rPr>
          <w:rFonts w:ascii="Times New Roman" w:eastAsia="Calibri" w:hAnsi="Times New Roman" w:cs="Times New Roman"/>
          <w:color w:val="000000"/>
          <w:sz w:val="24"/>
          <w:szCs w:val="24"/>
          <w:shd w:val="clear" w:color="auto" w:fill="FFFFFF"/>
        </w:rPr>
        <w:t>на 77,08%</w:t>
      </w:r>
      <w:r w:rsidRPr="00C44F18">
        <w:rPr>
          <w:rFonts w:ascii="Times New Roman" w:eastAsia="Calibri" w:hAnsi="Times New Roman" w:cs="Times New Roman"/>
          <w:bCs/>
          <w:color w:val="000000"/>
          <w:sz w:val="24"/>
          <w:szCs w:val="24"/>
        </w:rPr>
        <w:t>, в том числе:</w:t>
      </w:r>
    </w:p>
    <w:p w:rsidR="00C44F18" w:rsidRPr="00C44F18" w:rsidRDefault="00C44F18" w:rsidP="00D519CE">
      <w:pPr>
        <w:numPr>
          <w:ilvl w:val="0"/>
          <w:numId w:val="102"/>
        </w:numPr>
        <w:autoSpaceDE w:val="0"/>
        <w:autoSpaceDN w:val="0"/>
        <w:adjustRightInd w:val="0"/>
        <w:spacing w:after="0" w:line="240" w:lineRule="auto"/>
        <w:ind w:left="284" w:hanging="284"/>
        <w:jc w:val="both"/>
        <w:rPr>
          <w:rFonts w:ascii="Times New Roman" w:eastAsia="Calibri" w:hAnsi="Times New Roman" w:cs="Times New Roman"/>
          <w:bCs/>
          <w:color w:val="000000"/>
          <w:sz w:val="24"/>
          <w:szCs w:val="24"/>
        </w:rPr>
      </w:pPr>
      <w:r w:rsidRPr="00C44F18">
        <w:rPr>
          <w:rFonts w:ascii="Times New Roman" w:eastAsia="Calibri" w:hAnsi="Times New Roman" w:cs="Times New Roman"/>
          <w:bCs/>
          <w:color w:val="000000"/>
          <w:sz w:val="24"/>
          <w:szCs w:val="24"/>
        </w:rPr>
        <w:t>расчеты по услугам связи – 23, 37 тыс. рублей;</w:t>
      </w:r>
    </w:p>
    <w:p w:rsidR="00C44F18" w:rsidRPr="00C44F18" w:rsidRDefault="00C44F18" w:rsidP="00D519CE">
      <w:pPr>
        <w:numPr>
          <w:ilvl w:val="0"/>
          <w:numId w:val="102"/>
        </w:numPr>
        <w:autoSpaceDE w:val="0"/>
        <w:autoSpaceDN w:val="0"/>
        <w:adjustRightInd w:val="0"/>
        <w:spacing w:after="0" w:line="240" w:lineRule="auto"/>
        <w:ind w:left="284" w:hanging="284"/>
        <w:jc w:val="both"/>
        <w:rPr>
          <w:rFonts w:ascii="Times New Roman" w:eastAsia="Calibri" w:hAnsi="Times New Roman" w:cs="Times New Roman"/>
          <w:bCs/>
          <w:color w:val="000000"/>
          <w:sz w:val="24"/>
          <w:szCs w:val="24"/>
        </w:rPr>
      </w:pPr>
      <w:r w:rsidRPr="00C44F18">
        <w:rPr>
          <w:rFonts w:ascii="Times New Roman" w:eastAsia="Calibri" w:hAnsi="Times New Roman" w:cs="Times New Roman"/>
          <w:bCs/>
          <w:color w:val="000000"/>
          <w:sz w:val="24"/>
          <w:szCs w:val="24"/>
        </w:rPr>
        <w:t>расчеты по коммунальным услугам – 615, 57 тыс. рублей;</w:t>
      </w:r>
    </w:p>
    <w:p w:rsidR="00C44F18" w:rsidRPr="00C44F18" w:rsidRDefault="00C44F18" w:rsidP="00D519CE">
      <w:pPr>
        <w:numPr>
          <w:ilvl w:val="0"/>
          <w:numId w:val="102"/>
        </w:numPr>
        <w:autoSpaceDE w:val="0"/>
        <w:autoSpaceDN w:val="0"/>
        <w:adjustRightInd w:val="0"/>
        <w:spacing w:after="0" w:line="240" w:lineRule="auto"/>
        <w:ind w:left="284" w:hanging="284"/>
        <w:jc w:val="both"/>
        <w:rPr>
          <w:rFonts w:ascii="Times New Roman" w:eastAsia="Calibri" w:hAnsi="Times New Roman" w:cs="Times New Roman"/>
          <w:bCs/>
          <w:color w:val="000000"/>
          <w:sz w:val="24"/>
          <w:szCs w:val="24"/>
        </w:rPr>
      </w:pPr>
      <w:r w:rsidRPr="00C44F18">
        <w:rPr>
          <w:rFonts w:ascii="Times New Roman" w:eastAsia="Calibri" w:hAnsi="Times New Roman" w:cs="Times New Roman"/>
          <w:color w:val="000000"/>
          <w:sz w:val="24"/>
          <w:szCs w:val="24"/>
          <w:shd w:val="clear" w:color="auto" w:fill="FFFFFF"/>
        </w:rPr>
        <w:t>расчеты по арендной плате за пользование имуществом – 20,87 тыс. рублей;</w:t>
      </w:r>
    </w:p>
    <w:p w:rsidR="00C44F18" w:rsidRPr="00C44F18" w:rsidRDefault="00C44F18" w:rsidP="00D519CE">
      <w:pPr>
        <w:numPr>
          <w:ilvl w:val="0"/>
          <w:numId w:val="102"/>
        </w:numPr>
        <w:autoSpaceDE w:val="0"/>
        <w:autoSpaceDN w:val="0"/>
        <w:adjustRightInd w:val="0"/>
        <w:spacing w:after="0" w:line="240" w:lineRule="auto"/>
        <w:ind w:left="284" w:hanging="284"/>
        <w:jc w:val="both"/>
        <w:rPr>
          <w:rFonts w:ascii="Times New Roman" w:eastAsia="Calibri" w:hAnsi="Times New Roman" w:cs="Times New Roman"/>
          <w:bCs/>
          <w:color w:val="000000"/>
          <w:sz w:val="24"/>
          <w:szCs w:val="24"/>
        </w:rPr>
      </w:pPr>
      <w:r w:rsidRPr="00C44F18">
        <w:rPr>
          <w:rFonts w:ascii="Times New Roman" w:eastAsia="Calibri" w:hAnsi="Times New Roman" w:cs="Times New Roman"/>
          <w:bCs/>
          <w:color w:val="000000"/>
          <w:sz w:val="24"/>
          <w:szCs w:val="24"/>
        </w:rPr>
        <w:t>расчеты по работам, услугам по содержанию имущества – 13, 55 тыс. рублей;</w:t>
      </w:r>
    </w:p>
    <w:p w:rsidR="00C44F18" w:rsidRPr="00C44F18" w:rsidRDefault="00C44F18" w:rsidP="00D519CE">
      <w:pPr>
        <w:numPr>
          <w:ilvl w:val="0"/>
          <w:numId w:val="102"/>
        </w:numPr>
        <w:autoSpaceDE w:val="0"/>
        <w:autoSpaceDN w:val="0"/>
        <w:adjustRightInd w:val="0"/>
        <w:spacing w:after="0" w:line="240" w:lineRule="auto"/>
        <w:ind w:left="284" w:hanging="284"/>
        <w:jc w:val="both"/>
        <w:rPr>
          <w:rFonts w:ascii="Times New Roman" w:eastAsia="Calibri" w:hAnsi="Times New Roman" w:cs="Times New Roman"/>
          <w:bCs/>
          <w:color w:val="000000"/>
          <w:sz w:val="24"/>
          <w:szCs w:val="24"/>
        </w:rPr>
      </w:pPr>
      <w:r w:rsidRPr="00C44F18">
        <w:rPr>
          <w:rFonts w:ascii="Times New Roman" w:eastAsia="Calibri" w:hAnsi="Times New Roman" w:cs="Times New Roman"/>
          <w:bCs/>
          <w:color w:val="000000"/>
          <w:sz w:val="24"/>
          <w:szCs w:val="24"/>
        </w:rPr>
        <w:t>расчеты по прочим работам, услугам – 35, 22 тыс. рублей;</w:t>
      </w:r>
    </w:p>
    <w:p w:rsidR="00C44F18" w:rsidRPr="00C44F18" w:rsidRDefault="00C44F18" w:rsidP="00D519CE">
      <w:pPr>
        <w:numPr>
          <w:ilvl w:val="0"/>
          <w:numId w:val="105"/>
        </w:numPr>
        <w:autoSpaceDE w:val="0"/>
        <w:autoSpaceDN w:val="0"/>
        <w:adjustRightInd w:val="0"/>
        <w:spacing w:after="0" w:line="240" w:lineRule="auto"/>
        <w:ind w:left="284" w:hanging="284"/>
        <w:contextualSpacing/>
        <w:jc w:val="both"/>
        <w:rPr>
          <w:rFonts w:ascii="Times New Roman" w:eastAsia="Calibri" w:hAnsi="Times New Roman" w:cs="Times New Roman"/>
          <w:bCs/>
          <w:color w:val="000000"/>
          <w:sz w:val="24"/>
          <w:szCs w:val="24"/>
        </w:rPr>
      </w:pPr>
      <w:r w:rsidRPr="00C44F18">
        <w:rPr>
          <w:rFonts w:ascii="Times New Roman" w:eastAsia="Calibri" w:hAnsi="Times New Roman" w:cs="Times New Roman"/>
          <w:bCs/>
          <w:color w:val="000000"/>
          <w:sz w:val="24"/>
          <w:szCs w:val="24"/>
        </w:rPr>
        <w:t>расчеты по приобретению материальных запасов – 28,56 тыс. рублей.</w:t>
      </w:r>
    </w:p>
    <w:p w:rsidR="00500401" w:rsidRPr="00500401" w:rsidRDefault="00BE0F43" w:rsidP="00AE47AC">
      <w:pPr>
        <w:pStyle w:val="20"/>
      </w:pPr>
      <w:r w:rsidRPr="00D519CE">
        <w:rPr>
          <w:lang w:eastAsia="ru-RU"/>
        </w:rPr>
        <w:t>6</w:t>
      </w:r>
      <w:r w:rsidR="00D266C6">
        <w:rPr>
          <w:lang w:eastAsia="ru-RU"/>
        </w:rPr>
        <w:t xml:space="preserve">.5. </w:t>
      </w:r>
      <w:r w:rsidR="00500401" w:rsidRPr="000E1468">
        <w:rPr>
          <w:lang w:eastAsia="ru-RU"/>
        </w:rPr>
        <w:t>Дебиторская и кредиторская задолженность</w:t>
      </w:r>
      <w:r w:rsidR="00500401">
        <w:rPr>
          <w:lang w:eastAsia="ru-RU"/>
        </w:rPr>
        <w:t xml:space="preserve"> КУМИ</w:t>
      </w:r>
    </w:p>
    <w:p w:rsidR="00500401" w:rsidRPr="00500401" w:rsidRDefault="00500401" w:rsidP="00500401">
      <w:pPr>
        <w:autoSpaceDE w:val="0"/>
        <w:autoSpaceDN w:val="0"/>
        <w:adjustRightInd w:val="0"/>
        <w:spacing w:after="0" w:line="240" w:lineRule="auto"/>
        <w:ind w:firstLine="709"/>
        <w:jc w:val="both"/>
        <w:rPr>
          <w:rFonts w:ascii="Times New Roman" w:eastAsia="Calibri" w:hAnsi="Times New Roman" w:cs="Times New Roman"/>
          <w:sz w:val="24"/>
          <w:szCs w:val="24"/>
        </w:rPr>
      </w:pPr>
      <w:r w:rsidRPr="00500401">
        <w:rPr>
          <w:rFonts w:ascii="Times New Roman" w:eastAsia="Times New Roman" w:hAnsi="Times New Roman" w:cs="Times New Roman"/>
          <w:sz w:val="24"/>
          <w:szCs w:val="24"/>
          <w:lang w:eastAsia="ru-RU"/>
        </w:rPr>
        <w:t xml:space="preserve">Согласно данным Главных книг (ф. 0504172) казенных учреждений, </w:t>
      </w:r>
      <w:r w:rsidRPr="00500401">
        <w:rPr>
          <w:rFonts w:ascii="Times New Roman" w:eastAsia="Calibri" w:hAnsi="Times New Roman" w:cs="Times New Roman"/>
          <w:sz w:val="24"/>
          <w:szCs w:val="24"/>
        </w:rPr>
        <w:t>Баланса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r w:rsidRPr="00500401">
        <w:rPr>
          <w:rFonts w:ascii="Times New Roman" w:eastAsia="Times New Roman" w:hAnsi="Times New Roman" w:cs="Times New Roman"/>
          <w:sz w:val="24"/>
          <w:szCs w:val="24"/>
          <w:lang w:eastAsia="ru-RU"/>
        </w:rPr>
        <w:t xml:space="preserve"> (ф. 0503130), Сведений по дебиторской и кредиторской задолженности (ф.0503169) по состоянию на 01.01.2025 по видам и объемам </w:t>
      </w:r>
      <w:r w:rsidRPr="00500401">
        <w:rPr>
          <w:rFonts w:ascii="Times New Roman" w:eastAsia="Calibri" w:hAnsi="Times New Roman" w:cs="Times New Roman"/>
          <w:sz w:val="24"/>
          <w:szCs w:val="24"/>
        </w:rPr>
        <w:t>задолженность ГРБС Комитета составила</w:t>
      </w:r>
      <w:r w:rsidRPr="00500401">
        <w:rPr>
          <w:rFonts w:ascii="Times New Roman" w:eastAsia="Times New Roman" w:hAnsi="Times New Roman" w:cs="Times New Roman"/>
          <w:sz w:val="24"/>
          <w:szCs w:val="24"/>
          <w:lang w:eastAsia="ru-RU"/>
        </w:rPr>
        <w:t>:</w:t>
      </w:r>
    </w:p>
    <w:p w:rsidR="00500401" w:rsidRPr="00AA7880" w:rsidRDefault="00500401" w:rsidP="009F0008">
      <w:pPr>
        <w:pStyle w:val="a5"/>
        <w:numPr>
          <w:ilvl w:val="0"/>
          <w:numId w:val="127"/>
        </w:numPr>
        <w:ind w:left="284" w:hanging="284"/>
        <w:jc w:val="both"/>
        <w:rPr>
          <w:rFonts w:eastAsia="Calibri"/>
          <w:sz w:val="24"/>
          <w:szCs w:val="24"/>
        </w:rPr>
      </w:pPr>
      <w:r w:rsidRPr="00AA7880">
        <w:rPr>
          <w:rFonts w:eastAsia="Calibri"/>
          <w:sz w:val="24"/>
          <w:szCs w:val="24"/>
        </w:rPr>
        <w:t>дебиторская задолженность – в сумме 17 430,2 тыс. рублей (из нее долгосрочная 16 641,6 тыс. рублей, просроченная 778,4 тыс. рублей). По сравнению с аналогичным показателем на начало года общий объем дебиторской задолженности на 01.01.2025 увеличился на 11 % (в том числе долгосрочная задолженность увеличилась на 12 %, тогда как просроченная снизилась на 4 %). Таким образом, дебиторская задолженность по состоянию на 01.01.2025 в разрезе видов расчетов составила:</w:t>
      </w:r>
    </w:p>
    <w:p w:rsidR="00500401" w:rsidRPr="00500401" w:rsidRDefault="00500401" w:rsidP="00A243C7">
      <w:pPr>
        <w:numPr>
          <w:ilvl w:val="0"/>
          <w:numId w:val="109"/>
        </w:numPr>
        <w:spacing w:after="0" w:line="240" w:lineRule="auto"/>
        <w:ind w:left="567" w:hanging="283"/>
        <w:contextualSpacing/>
        <w:jc w:val="both"/>
        <w:rPr>
          <w:rFonts w:ascii="Times New Roman" w:eastAsia="Calibri" w:hAnsi="Times New Roman" w:cs="Times New Roman"/>
          <w:sz w:val="24"/>
          <w:szCs w:val="24"/>
        </w:rPr>
      </w:pPr>
      <w:r w:rsidRPr="00500401">
        <w:rPr>
          <w:rFonts w:ascii="Times New Roman" w:eastAsia="Calibri" w:hAnsi="Times New Roman" w:cs="Times New Roman"/>
          <w:sz w:val="24"/>
          <w:szCs w:val="24"/>
        </w:rPr>
        <w:t>расчеты по доходам от операционной аренды – 11 922,3 тыс. рублей (в т. ч. долгосрочная 11 820,8 тыс. рублей, просроченная 101,4 тыс. рублей);</w:t>
      </w:r>
    </w:p>
    <w:p w:rsidR="00500401" w:rsidRPr="00500401" w:rsidRDefault="00500401" w:rsidP="00A243C7">
      <w:pPr>
        <w:numPr>
          <w:ilvl w:val="0"/>
          <w:numId w:val="109"/>
        </w:numPr>
        <w:spacing w:after="0" w:line="240" w:lineRule="auto"/>
        <w:ind w:left="567" w:hanging="283"/>
        <w:contextualSpacing/>
        <w:jc w:val="both"/>
        <w:rPr>
          <w:rFonts w:ascii="Times New Roman" w:eastAsia="Calibri" w:hAnsi="Times New Roman" w:cs="Times New Roman"/>
          <w:sz w:val="24"/>
          <w:szCs w:val="24"/>
        </w:rPr>
      </w:pPr>
      <w:r w:rsidRPr="00500401">
        <w:rPr>
          <w:rFonts w:ascii="Times New Roman" w:eastAsia="Calibri" w:hAnsi="Times New Roman" w:cs="Times New Roman"/>
          <w:sz w:val="24"/>
          <w:szCs w:val="24"/>
        </w:rPr>
        <w:t>расчеты по доходам от платежей при пользовании природными ресурсами – 3 843,8 тыс. рублей (в т. ч. долгосрочная 3 466,0 тыс. руб., просроченная 377,8 тыс. руб.);</w:t>
      </w:r>
    </w:p>
    <w:p w:rsidR="00500401" w:rsidRPr="00500401" w:rsidRDefault="00500401" w:rsidP="00A243C7">
      <w:pPr>
        <w:numPr>
          <w:ilvl w:val="0"/>
          <w:numId w:val="109"/>
        </w:numPr>
        <w:spacing w:after="0" w:line="240" w:lineRule="auto"/>
        <w:ind w:left="567" w:hanging="283"/>
        <w:contextualSpacing/>
        <w:jc w:val="both"/>
        <w:rPr>
          <w:rFonts w:ascii="Times New Roman" w:eastAsia="Calibri" w:hAnsi="Times New Roman" w:cs="Times New Roman"/>
          <w:sz w:val="24"/>
          <w:szCs w:val="24"/>
        </w:rPr>
      </w:pPr>
      <w:r w:rsidRPr="00500401">
        <w:rPr>
          <w:rFonts w:ascii="Times New Roman" w:eastAsia="Calibri" w:hAnsi="Times New Roman" w:cs="Times New Roman"/>
          <w:sz w:val="24"/>
          <w:szCs w:val="24"/>
        </w:rPr>
        <w:t>расчеты по условным арендным платежам – 23,8 тыс. рублей (просроченная);</w:t>
      </w:r>
    </w:p>
    <w:p w:rsidR="00500401" w:rsidRPr="00500401" w:rsidRDefault="00500401" w:rsidP="00A243C7">
      <w:pPr>
        <w:numPr>
          <w:ilvl w:val="0"/>
          <w:numId w:val="109"/>
        </w:numPr>
        <w:spacing w:after="0" w:line="240" w:lineRule="auto"/>
        <w:ind w:left="567" w:hanging="283"/>
        <w:contextualSpacing/>
        <w:jc w:val="both"/>
        <w:rPr>
          <w:rFonts w:ascii="Times New Roman" w:eastAsia="Calibri" w:hAnsi="Times New Roman" w:cs="Times New Roman"/>
          <w:sz w:val="24"/>
          <w:szCs w:val="24"/>
        </w:rPr>
      </w:pPr>
      <w:r w:rsidRPr="00500401">
        <w:rPr>
          <w:rFonts w:ascii="Times New Roman" w:eastAsia="Calibri" w:hAnsi="Times New Roman" w:cs="Times New Roman"/>
          <w:sz w:val="24"/>
          <w:szCs w:val="24"/>
        </w:rPr>
        <w:t>расчеты по иным доходам – 1 369,7 тыс. рублей (в т. ч. долгосрочная 1 354,8 тыс. рублей, просроченная 14,9 тыс. рублей);</w:t>
      </w:r>
    </w:p>
    <w:p w:rsidR="00500401" w:rsidRPr="00500401" w:rsidRDefault="00500401" w:rsidP="00A243C7">
      <w:pPr>
        <w:numPr>
          <w:ilvl w:val="0"/>
          <w:numId w:val="109"/>
        </w:numPr>
        <w:autoSpaceDE w:val="0"/>
        <w:autoSpaceDN w:val="0"/>
        <w:adjustRightInd w:val="0"/>
        <w:spacing w:after="0" w:line="240" w:lineRule="auto"/>
        <w:ind w:left="567" w:hanging="283"/>
        <w:contextualSpacing/>
        <w:jc w:val="both"/>
        <w:rPr>
          <w:rFonts w:ascii="Times New Roman" w:eastAsia="Calibri" w:hAnsi="Times New Roman" w:cs="Times New Roman"/>
          <w:sz w:val="24"/>
          <w:szCs w:val="24"/>
        </w:rPr>
      </w:pPr>
      <w:r w:rsidRPr="00500401">
        <w:rPr>
          <w:rFonts w:ascii="Times New Roman" w:eastAsia="Calibri" w:hAnsi="Times New Roman" w:cs="Times New Roman"/>
          <w:sz w:val="24"/>
          <w:szCs w:val="24"/>
        </w:rPr>
        <w:t>расчеты по доходам от компенсации затрат – 64,8 тыс. рублей (просроченная);</w:t>
      </w:r>
    </w:p>
    <w:p w:rsidR="00500401" w:rsidRPr="00500401" w:rsidRDefault="00500401" w:rsidP="00A243C7">
      <w:pPr>
        <w:numPr>
          <w:ilvl w:val="0"/>
          <w:numId w:val="109"/>
        </w:numPr>
        <w:autoSpaceDE w:val="0"/>
        <w:autoSpaceDN w:val="0"/>
        <w:adjustRightInd w:val="0"/>
        <w:spacing w:after="0" w:line="240" w:lineRule="auto"/>
        <w:ind w:left="567" w:hanging="283"/>
        <w:contextualSpacing/>
        <w:jc w:val="both"/>
        <w:rPr>
          <w:rFonts w:ascii="Times New Roman" w:eastAsia="Calibri" w:hAnsi="Times New Roman" w:cs="Times New Roman"/>
          <w:sz w:val="24"/>
          <w:szCs w:val="24"/>
        </w:rPr>
      </w:pPr>
      <w:r w:rsidRPr="00500401">
        <w:rPr>
          <w:rFonts w:ascii="Times New Roman" w:eastAsia="Calibri" w:hAnsi="Times New Roman" w:cs="Times New Roman"/>
          <w:sz w:val="24"/>
          <w:szCs w:val="24"/>
        </w:rPr>
        <w:t>расчеты по доходам бюджета от возврата дебиторской задолженности прошлых лет – 10,2 тыс. рублей;</w:t>
      </w:r>
    </w:p>
    <w:p w:rsidR="00500401" w:rsidRPr="00500401" w:rsidRDefault="00500401" w:rsidP="00A243C7">
      <w:pPr>
        <w:numPr>
          <w:ilvl w:val="0"/>
          <w:numId w:val="109"/>
        </w:numPr>
        <w:autoSpaceDE w:val="0"/>
        <w:autoSpaceDN w:val="0"/>
        <w:adjustRightInd w:val="0"/>
        <w:spacing w:after="0" w:line="240" w:lineRule="auto"/>
        <w:ind w:left="567" w:hanging="283"/>
        <w:contextualSpacing/>
        <w:jc w:val="both"/>
        <w:rPr>
          <w:rFonts w:ascii="Times New Roman" w:eastAsia="Calibri" w:hAnsi="Times New Roman" w:cs="Times New Roman"/>
          <w:sz w:val="24"/>
          <w:szCs w:val="24"/>
        </w:rPr>
      </w:pPr>
      <w:r w:rsidRPr="00500401">
        <w:rPr>
          <w:rFonts w:ascii="Times New Roman" w:eastAsia="Calibri" w:hAnsi="Times New Roman" w:cs="Times New Roman"/>
          <w:sz w:val="24"/>
          <w:szCs w:val="24"/>
        </w:rPr>
        <w:t>расчеты по доходам от штрафных санкций за нарушение условий контрактов (договоров) – 195,7 тыс. рублей (просроченная);</w:t>
      </w:r>
    </w:p>
    <w:p w:rsidR="00500401" w:rsidRPr="009F0008" w:rsidRDefault="00500401" w:rsidP="009F0008">
      <w:pPr>
        <w:pStyle w:val="a5"/>
        <w:numPr>
          <w:ilvl w:val="0"/>
          <w:numId w:val="127"/>
        </w:numPr>
        <w:ind w:left="284" w:hanging="284"/>
        <w:jc w:val="both"/>
        <w:rPr>
          <w:rFonts w:eastAsia="Calibri"/>
          <w:sz w:val="24"/>
          <w:szCs w:val="24"/>
        </w:rPr>
      </w:pPr>
      <w:r w:rsidRPr="009F0008">
        <w:rPr>
          <w:rFonts w:eastAsia="Calibri"/>
          <w:sz w:val="24"/>
          <w:szCs w:val="24"/>
        </w:rPr>
        <w:t>кредиторская задолженность – в сумме 150,3 тыс. рублей (просроченная задолженность отсутствует), что больше аналогичного показателя на начало года в 1,9 раз. Таким образом, кредиторская задолженность по состоянию на 01.01.2025 в разрезе видов расчетов составила:</w:t>
      </w:r>
    </w:p>
    <w:p w:rsidR="00500401" w:rsidRPr="00500401" w:rsidRDefault="00500401" w:rsidP="00A243C7">
      <w:pPr>
        <w:numPr>
          <w:ilvl w:val="0"/>
          <w:numId w:val="108"/>
        </w:numPr>
        <w:autoSpaceDE w:val="0"/>
        <w:autoSpaceDN w:val="0"/>
        <w:adjustRightInd w:val="0"/>
        <w:spacing w:after="0" w:line="240" w:lineRule="auto"/>
        <w:ind w:left="567" w:hanging="283"/>
        <w:jc w:val="both"/>
        <w:rPr>
          <w:rFonts w:ascii="Times New Roman" w:eastAsia="Times New Roman" w:hAnsi="Times New Roman" w:cs="Times New Roman"/>
          <w:bCs/>
          <w:color w:val="000000"/>
          <w:sz w:val="24"/>
          <w:szCs w:val="24"/>
          <w:lang w:eastAsia="ru-RU"/>
        </w:rPr>
      </w:pPr>
      <w:r w:rsidRPr="00500401">
        <w:rPr>
          <w:rFonts w:ascii="Times New Roman" w:eastAsia="Times New Roman" w:hAnsi="Times New Roman" w:cs="Times New Roman"/>
          <w:bCs/>
          <w:color w:val="000000"/>
          <w:sz w:val="24"/>
          <w:szCs w:val="24"/>
          <w:lang w:eastAsia="ru-RU"/>
        </w:rPr>
        <w:t>расчеты по услугам связи – 9,4 тыс. рублей;</w:t>
      </w:r>
    </w:p>
    <w:p w:rsidR="00500401" w:rsidRPr="00500401" w:rsidRDefault="00500401" w:rsidP="00A243C7">
      <w:pPr>
        <w:numPr>
          <w:ilvl w:val="0"/>
          <w:numId w:val="108"/>
        </w:numPr>
        <w:autoSpaceDE w:val="0"/>
        <w:autoSpaceDN w:val="0"/>
        <w:adjustRightInd w:val="0"/>
        <w:spacing w:after="0" w:line="240" w:lineRule="auto"/>
        <w:ind w:left="567" w:hanging="283"/>
        <w:jc w:val="both"/>
        <w:rPr>
          <w:rFonts w:ascii="Times New Roman" w:eastAsia="Times New Roman" w:hAnsi="Times New Roman" w:cs="Times New Roman"/>
          <w:bCs/>
          <w:color w:val="000000"/>
          <w:sz w:val="24"/>
          <w:szCs w:val="24"/>
          <w:lang w:eastAsia="ru-RU"/>
        </w:rPr>
      </w:pPr>
      <w:r w:rsidRPr="00500401">
        <w:rPr>
          <w:rFonts w:ascii="Times New Roman" w:eastAsia="Times New Roman" w:hAnsi="Times New Roman" w:cs="Times New Roman"/>
          <w:bCs/>
          <w:color w:val="000000"/>
          <w:sz w:val="24"/>
          <w:szCs w:val="24"/>
          <w:lang w:eastAsia="ru-RU"/>
        </w:rPr>
        <w:t>расчеты по коммунальным услугам – 22,2 тыс. рублей;</w:t>
      </w:r>
    </w:p>
    <w:p w:rsidR="00500401" w:rsidRPr="00500401" w:rsidRDefault="00500401" w:rsidP="00A243C7">
      <w:pPr>
        <w:numPr>
          <w:ilvl w:val="0"/>
          <w:numId w:val="108"/>
        </w:numPr>
        <w:autoSpaceDE w:val="0"/>
        <w:autoSpaceDN w:val="0"/>
        <w:adjustRightInd w:val="0"/>
        <w:spacing w:after="0" w:line="240" w:lineRule="auto"/>
        <w:ind w:left="567" w:hanging="283"/>
        <w:jc w:val="both"/>
        <w:rPr>
          <w:rFonts w:ascii="Times New Roman" w:eastAsia="Times New Roman" w:hAnsi="Times New Roman" w:cs="Times New Roman"/>
          <w:bCs/>
          <w:color w:val="000000"/>
          <w:sz w:val="24"/>
          <w:szCs w:val="24"/>
          <w:lang w:eastAsia="ru-RU"/>
        </w:rPr>
      </w:pPr>
      <w:r w:rsidRPr="00500401">
        <w:rPr>
          <w:rFonts w:ascii="Times New Roman" w:eastAsia="Times New Roman" w:hAnsi="Times New Roman" w:cs="Times New Roman"/>
          <w:bCs/>
          <w:color w:val="000000"/>
          <w:sz w:val="24"/>
          <w:szCs w:val="24"/>
          <w:lang w:eastAsia="ru-RU"/>
        </w:rPr>
        <w:t>расчеты по</w:t>
      </w:r>
      <w:r w:rsidRPr="00500401">
        <w:rPr>
          <w:rFonts w:ascii="Times New Roman" w:eastAsia="Calibri" w:hAnsi="Times New Roman" w:cs="Times New Roman"/>
          <w:sz w:val="24"/>
          <w:szCs w:val="24"/>
        </w:rPr>
        <w:t xml:space="preserve"> </w:t>
      </w:r>
      <w:r w:rsidRPr="00500401">
        <w:rPr>
          <w:rFonts w:ascii="Times New Roman" w:eastAsia="Times New Roman" w:hAnsi="Times New Roman" w:cs="Times New Roman"/>
          <w:bCs/>
          <w:color w:val="000000"/>
          <w:sz w:val="24"/>
          <w:szCs w:val="24"/>
          <w:lang w:eastAsia="ru-RU"/>
        </w:rPr>
        <w:t>приобретению материальных запасов – 114,4 тыс. рублей;</w:t>
      </w:r>
    </w:p>
    <w:p w:rsidR="00500401" w:rsidRPr="00500401" w:rsidRDefault="00500401" w:rsidP="00A243C7">
      <w:pPr>
        <w:numPr>
          <w:ilvl w:val="0"/>
          <w:numId w:val="108"/>
        </w:numPr>
        <w:autoSpaceDE w:val="0"/>
        <w:autoSpaceDN w:val="0"/>
        <w:adjustRightInd w:val="0"/>
        <w:spacing w:after="0" w:line="240" w:lineRule="auto"/>
        <w:ind w:left="567" w:hanging="283"/>
        <w:contextualSpacing/>
        <w:jc w:val="both"/>
        <w:rPr>
          <w:rFonts w:ascii="Times New Roman" w:eastAsia="Calibri" w:hAnsi="Times New Roman" w:cs="Times New Roman"/>
          <w:sz w:val="24"/>
          <w:szCs w:val="24"/>
        </w:rPr>
      </w:pPr>
      <w:r w:rsidRPr="00500401">
        <w:rPr>
          <w:rFonts w:ascii="Times New Roman" w:eastAsia="Calibri" w:hAnsi="Times New Roman" w:cs="Times New Roman"/>
          <w:sz w:val="24"/>
          <w:szCs w:val="24"/>
        </w:rPr>
        <w:lastRenderedPageBreak/>
        <w:t>расчеты по прочим платежам в бюджет – 4,4 тыс. рублей.</w:t>
      </w:r>
    </w:p>
    <w:p w:rsidR="00500401" w:rsidRPr="00500401" w:rsidRDefault="00500401" w:rsidP="00500401">
      <w:pPr>
        <w:autoSpaceDE w:val="0"/>
        <w:autoSpaceDN w:val="0"/>
        <w:adjustRightInd w:val="0"/>
        <w:spacing w:after="0" w:line="240" w:lineRule="auto"/>
        <w:ind w:firstLine="709"/>
        <w:jc w:val="both"/>
        <w:rPr>
          <w:rFonts w:ascii="Times New Roman" w:eastAsia="Calibri" w:hAnsi="Times New Roman" w:cs="Times New Roman"/>
          <w:sz w:val="24"/>
          <w:szCs w:val="24"/>
        </w:rPr>
      </w:pPr>
      <w:r w:rsidRPr="00500401">
        <w:rPr>
          <w:rFonts w:ascii="Times New Roman" w:eastAsia="Calibri" w:hAnsi="Times New Roman" w:cs="Times New Roman"/>
          <w:sz w:val="24"/>
          <w:szCs w:val="24"/>
        </w:rPr>
        <w:t>В соответствии с пунктом 167 Инструкции № 191н в разделе 2 Сведений (ф. 0503169) раскрыта аналитическая информация о просроченной дебиторской задолженности.</w:t>
      </w:r>
    </w:p>
    <w:p w:rsidR="00500401" w:rsidRPr="00500401" w:rsidRDefault="00500401" w:rsidP="00500401">
      <w:pPr>
        <w:autoSpaceDE w:val="0"/>
        <w:autoSpaceDN w:val="0"/>
        <w:adjustRightInd w:val="0"/>
        <w:spacing w:after="0" w:line="240" w:lineRule="auto"/>
        <w:ind w:firstLine="709"/>
        <w:jc w:val="both"/>
        <w:rPr>
          <w:rFonts w:ascii="Times New Roman" w:eastAsia="Calibri" w:hAnsi="Times New Roman" w:cs="Times New Roman"/>
          <w:sz w:val="24"/>
          <w:szCs w:val="24"/>
        </w:rPr>
      </w:pPr>
      <w:r w:rsidRPr="00500401">
        <w:rPr>
          <w:rFonts w:ascii="Times New Roman" w:eastAsia="Calibri" w:hAnsi="Times New Roman" w:cs="Times New Roman"/>
          <w:sz w:val="24"/>
          <w:szCs w:val="24"/>
        </w:rPr>
        <w:t>Порядок признания безнадежной к взысканию и списания задолженности по платежам в бюджет Чунского районного муниципального образования утвержден Постановлением администрации Чунского района от 16.10.2023 № 276, при этом, согласно нормам пункта 4 статьи 47.2 Бюджетного кодекса РФ Порядок принятия решений о признании безнадежной к взысканию задолженности по платежам в бюджет определяется главным администратором доходов бюджета. Также для внешней проверки представлено Положение о признании дебиторской задолженности сомнительной или безнадежной к взысканию, утвержденное Распоряжением и. о. председателя Комитета от 18.09.2023 № 59.</w:t>
      </w:r>
    </w:p>
    <w:p w:rsidR="00C44F18" w:rsidRPr="00A476AB" w:rsidRDefault="00BE0F43" w:rsidP="00AE47AC">
      <w:pPr>
        <w:pStyle w:val="20"/>
      </w:pPr>
      <w:r w:rsidRPr="00EE7548">
        <w:rPr>
          <w:lang w:eastAsia="ru-RU"/>
        </w:rPr>
        <w:t>6</w:t>
      </w:r>
      <w:r w:rsidR="00D266C6">
        <w:rPr>
          <w:lang w:eastAsia="ru-RU"/>
        </w:rPr>
        <w:t xml:space="preserve">.6. </w:t>
      </w:r>
      <w:r w:rsidR="00BF53ED" w:rsidRPr="000E1468">
        <w:rPr>
          <w:lang w:eastAsia="ru-RU"/>
        </w:rPr>
        <w:t>Дебиторская и кредиторская задолженность</w:t>
      </w:r>
      <w:r w:rsidR="00BF53ED">
        <w:rPr>
          <w:lang w:eastAsia="ru-RU"/>
        </w:rPr>
        <w:t xml:space="preserve"> ДУМА</w:t>
      </w:r>
    </w:p>
    <w:p w:rsidR="00A53596" w:rsidRPr="00A53596" w:rsidRDefault="00A53596" w:rsidP="00A53596">
      <w:pPr>
        <w:autoSpaceDE w:val="0"/>
        <w:autoSpaceDN w:val="0"/>
        <w:adjustRightInd w:val="0"/>
        <w:spacing w:after="0" w:line="240" w:lineRule="auto"/>
        <w:ind w:firstLine="709"/>
        <w:jc w:val="both"/>
        <w:rPr>
          <w:rFonts w:ascii="Times New Roman" w:eastAsia="Calibri" w:hAnsi="Times New Roman" w:cs="Times New Roman"/>
          <w:sz w:val="24"/>
          <w:szCs w:val="24"/>
        </w:rPr>
      </w:pPr>
      <w:r w:rsidRPr="00A53596">
        <w:rPr>
          <w:rFonts w:ascii="Times New Roman" w:eastAsia="Calibri" w:hAnsi="Times New Roman" w:cs="Times New Roman"/>
          <w:sz w:val="24"/>
          <w:szCs w:val="24"/>
        </w:rPr>
        <w:t>Согласно данным Главной книги (ф. 0504072) Главного распорядителя бюджетных средств, Баланса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0503130), Сведений по дебиторской и кредиторской задолженности (ф. 0503169):</w:t>
      </w:r>
    </w:p>
    <w:p w:rsidR="00A53596" w:rsidRPr="003E01AB" w:rsidRDefault="00A53596" w:rsidP="003E01AB">
      <w:pPr>
        <w:pStyle w:val="a5"/>
        <w:numPr>
          <w:ilvl w:val="0"/>
          <w:numId w:val="128"/>
        </w:numPr>
        <w:spacing w:after="160" w:line="259" w:lineRule="auto"/>
        <w:ind w:left="284" w:hanging="284"/>
        <w:jc w:val="both"/>
        <w:rPr>
          <w:rFonts w:eastAsia="Calibri"/>
          <w:color w:val="000000"/>
          <w:sz w:val="24"/>
          <w:szCs w:val="24"/>
        </w:rPr>
      </w:pPr>
      <w:r w:rsidRPr="003E01AB">
        <w:rPr>
          <w:rFonts w:eastAsia="Calibri"/>
          <w:sz w:val="24"/>
          <w:szCs w:val="24"/>
        </w:rPr>
        <w:t>дебиторская задолженность, по состоянию на 01.01.2025, составила 0,00 тыс. рублей</w:t>
      </w:r>
      <w:r w:rsidRPr="003E01AB">
        <w:rPr>
          <w:rFonts w:eastAsia="Calibri"/>
          <w:color w:val="000000"/>
          <w:sz w:val="24"/>
          <w:szCs w:val="24"/>
        </w:rPr>
        <w:t>, долгосрочная дебиторская задолженность отсутствует;</w:t>
      </w:r>
    </w:p>
    <w:p w:rsidR="00A53596" w:rsidRPr="003E01AB" w:rsidRDefault="00A53596" w:rsidP="003E01AB">
      <w:pPr>
        <w:pStyle w:val="a5"/>
        <w:numPr>
          <w:ilvl w:val="0"/>
          <w:numId w:val="128"/>
        </w:numPr>
        <w:autoSpaceDE w:val="0"/>
        <w:autoSpaceDN w:val="0"/>
        <w:adjustRightInd w:val="0"/>
        <w:ind w:left="284" w:hanging="284"/>
        <w:jc w:val="both"/>
        <w:rPr>
          <w:rFonts w:eastAsia="Calibri"/>
          <w:sz w:val="24"/>
          <w:szCs w:val="24"/>
        </w:rPr>
      </w:pPr>
      <w:r w:rsidRPr="003E01AB">
        <w:rPr>
          <w:rFonts w:eastAsia="Calibri"/>
          <w:sz w:val="24"/>
          <w:szCs w:val="24"/>
        </w:rPr>
        <w:t>кредиторская задолженность, по состоянию на 01.01.2025, составила 1,74 тыс. рублей, что на 100 % больше аналогичного показателя на начало года, в том числе:</w:t>
      </w:r>
    </w:p>
    <w:p w:rsidR="00A53596" w:rsidRPr="00A53596" w:rsidRDefault="00A53596" w:rsidP="003E01AB">
      <w:pPr>
        <w:numPr>
          <w:ilvl w:val="0"/>
          <w:numId w:val="103"/>
        </w:numPr>
        <w:spacing w:after="0" w:line="240" w:lineRule="auto"/>
        <w:ind w:left="567" w:hanging="283"/>
        <w:contextualSpacing/>
        <w:jc w:val="both"/>
        <w:rPr>
          <w:rFonts w:ascii="Times New Roman" w:eastAsia="Calibri" w:hAnsi="Times New Roman" w:cs="Times New Roman"/>
          <w:sz w:val="24"/>
          <w:szCs w:val="24"/>
        </w:rPr>
      </w:pPr>
      <w:r w:rsidRPr="00A53596">
        <w:rPr>
          <w:rFonts w:ascii="Times New Roman" w:eastAsia="Calibri" w:hAnsi="Times New Roman" w:cs="Times New Roman"/>
          <w:sz w:val="24"/>
          <w:szCs w:val="24"/>
        </w:rPr>
        <w:t>расчеты по услугам связи – 0,57 тыс. рублей;</w:t>
      </w:r>
    </w:p>
    <w:p w:rsidR="00A53596" w:rsidRPr="00A53596" w:rsidRDefault="00A53596" w:rsidP="003E01AB">
      <w:pPr>
        <w:numPr>
          <w:ilvl w:val="0"/>
          <w:numId w:val="103"/>
        </w:numPr>
        <w:spacing w:after="0" w:line="240" w:lineRule="auto"/>
        <w:ind w:left="567" w:hanging="283"/>
        <w:contextualSpacing/>
        <w:jc w:val="both"/>
        <w:rPr>
          <w:rFonts w:ascii="Times New Roman" w:eastAsia="Calibri" w:hAnsi="Times New Roman" w:cs="Times New Roman"/>
          <w:color w:val="000000"/>
          <w:sz w:val="24"/>
          <w:szCs w:val="24"/>
        </w:rPr>
      </w:pPr>
      <w:r w:rsidRPr="00A53596">
        <w:rPr>
          <w:rFonts w:ascii="Times New Roman" w:eastAsia="Calibri" w:hAnsi="Times New Roman" w:cs="Times New Roman"/>
          <w:sz w:val="24"/>
          <w:szCs w:val="24"/>
        </w:rPr>
        <w:t>расчеты по коммунальным услугам – 1,17 тыс. рублей.</w:t>
      </w:r>
    </w:p>
    <w:p w:rsidR="00A53596" w:rsidRPr="00A53596" w:rsidRDefault="00A53596" w:rsidP="00A53596">
      <w:pPr>
        <w:autoSpaceDE w:val="0"/>
        <w:autoSpaceDN w:val="0"/>
        <w:adjustRightInd w:val="0"/>
        <w:spacing w:after="0" w:line="240" w:lineRule="auto"/>
        <w:ind w:firstLine="709"/>
        <w:jc w:val="both"/>
        <w:rPr>
          <w:rFonts w:ascii="Times New Roman" w:eastAsia="Calibri" w:hAnsi="Times New Roman" w:cs="Times New Roman"/>
          <w:bCs/>
          <w:color w:val="000000"/>
          <w:sz w:val="24"/>
          <w:szCs w:val="24"/>
        </w:rPr>
      </w:pPr>
      <w:r w:rsidRPr="00A53596">
        <w:rPr>
          <w:rFonts w:ascii="Times New Roman" w:eastAsia="Calibri" w:hAnsi="Times New Roman" w:cs="Times New Roman"/>
          <w:bCs/>
          <w:color w:val="000000"/>
          <w:sz w:val="24"/>
          <w:szCs w:val="24"/>
        </w:rPr>
        <w:t xml:space="preserve">Просроченная кредиторская задолженность на 01.01.2025 отсутствует. </w:t>
      </w:r>
    </w:p>
    <w:p w:rsidR="00C319AC" w:rsidRPr="00C319AC" w:rsidRDefault="00783719" w:rsidP="00C86A4F">
      <w:pPr>
        <w:pStyle w:val="1"/>
      </w:pPr>
      <w:r>
        <w:rPr>
          <w:szCs w:val="24"/>
          <w:lang w:val="en-US"/>
        </w:rPr>
        <w:t>VI</w:t>
      </w:r>
      <w:r w:rsidR="004D1DF7">
        <w:rPr>
          <w:szCs w:val="24"/>
          <w:lang w:val="en-US"/>
        </w:rPr>
        <w:t>I</w:t>
      </w:r>
      <w:r w:rsidR="00C319AC" w:rsidRPr="00C319AC">
        <w:rPr>
          <w:szCs w:val="24"/>
        </w:rPr>
        <w:t>.</w:t>
      </w:r>
      <w:r w:rsidR="00C319AC">
        <w:rPr>
          <w:szCs w:val="24"/>
        </w:rPr>
        <w:t xml:space="preserve"> </w:t>
      </w:r>
      <w:r w:rsidR="00C319AC" w:rsidRPr="00C319AC">
        <w:t>АНАЛИЗ БЮДЖЕТНОЙ ОТЧЕТНОСТИ НА СООТВЕТСТВИЕ ТРЕБОВАНИЯМ НОРМАТИВНЫХ ПРАВОВЫХ АКТОВ В ЧАСТИ ЕЕ СОСТАВА, СОДЕРЖАНИЯ. ОЦЕНКА ВЗАИМОСВЯЗАННЫХ ПОКАЗАТЕЛЕЙ ФОРМ БЮДЖЕТНОЙ ОТЧЕТНОСТИ</w:t>
      </w:r>
    </w:p>
    <w:p w:rsidR="00C319AC" w:rsidRPr="00C319AC" w:rsidRDefault="00C319AC" w:rsidP="00C319AC">
      <w:pPr>
        <w:spacing w:before="240" w:after="0" w:line="240" w:lineRule="auto"/>
        <w:ind w:firstLine="709"/>
        <w:jc w:val="both"/>
        <w:rPr>
          <w:rFonts w:ascii="Times New Roman" w:eastAsia="Times New Roman" w:hAnsi="Times New Roman" w:cs="Times New Roman"/>
          <w:sz w:val="24"/>
          <w:szCs w:val="24"/>
          <w:lang w:eastAsia="ru-RU"/>
        </w:rPr>
      </w:pPr>
      <w:r w:rsidRPr="00C319AC">
        <w:rPr>
          <w:rFonts w:ascii="Times New Roman" w:eastAsia="Times New Roman" w:hAnsi="Times New Roman" w:cs="Times New Roman"/>
          <w:sz w:val="24"/>
          <w:szCs w:val="24"/>
          <w:lang w:eastAsia="ru-RU"/>
        </w:rPr>
        <w:t xml:space="preserve">Бюджетная отчетность за 2024 год </w:t>
      </w:r>
      <w:r w:rsidRPr="00C319AC">
        <w:rPr>
          <w:rFonts w:ascii="Times New Roman" w:eastAsia="Calibri" w:hAnsi="Times New Roman" w:cs="Times New Roman"/>
          <w:sz w:val="24"/>
          <w:szCs w:val="24"/>
        </w:rPr>
        <w:t>финансовым органом</w:t>
      </w:r>
      <w:r w:rsidRPr="00C319AC">
        <w:rPr>
          <w:rFonts w:ascii="Times New Roman" w:eastAsia="Times New Roman" w:hAnsi="Times New Roman" w:cs="Times New Roman"/>
          <w:sz w:val="24"/>
          <w:szCs w:val="24"/>
          <w:lang w:eastAsia="ru-RU"/>
        </w:rPr>
        <w:t xml:space="preserve"> составлена на основании показателей форм бюджетной отчетности, представленных главными распорядителями бюджетных средств, главными администраторами доходов бюджета. Обобщение информации о состоянии финансовых и нефинансовых активов и обязательств производится в бюджетной отчетности в денежном выражении, по Инструкции № 191н.</w:t>
      </w:r>
    </w:p>
    <w:p w:rsidR="00D40F0B" w:rsidRDefault="00D40F0B" w:rsidP="00C319AC">
      <w:pPr>
        <w:autoSpaceDE w:val="0"/>
        <w:autoSpaceDN w:val="0"/>
        <w:adjustRightInd w:val="0"/>
        <w:spacing w:after="0" w:line="240" w:lineRule="auto"/>
        <w:ind w:firstLine="708"/>
        <w:jc w:val="both"/>
        <w:rPr>
          <w:rFonts w:ascii="Times New Roman" w:eastAsia="Calibri" w:hAnsi="Times New Roman" w:cs="Times New Roman"/>
          <w:sz w:val="24"/>
          <w:szCs w:val="24"/>
        </w:rPr>
      </w:pPr>
    </w:p>
    <w:p w:rsidR="00C319AC" w:rsidRDefault="00C319AC" w:rsidP="00C319AC">
      <w:pPr>
        <w:autoSpaceDE w:val="0"/>
        <w:autoSpaceDN w:val="0"/>
        <w:adjustRightInd w:val="0"/>
        <w:spacing w:after="0" w:line="240" w:lineRule="auto"/>
        <w:ind w:firstLine="708"/>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 xml:space="preserve">Настоящим мероприятием установлено, что Отчет об исполнении бюджета (ф. 0503117) составлен финансовым органом на основании данных по исполнению бюджета консолидированных Отчетов (ф. 0503127) в соответствии с требованиями Инструкции № 191н. При этом, в отчете (ф. 0503127) Финансового управления – главного администратора источников финансирования дефицита бюджета на 01.01.2025 плановые показатели по источникам финансирования дефицита бюджета не соответствуют годовым объемам утвержденным решением о бюджете на 2024 год, чем нарушены нормы Инструкции № 191н. Отклонения отражены в таблице № </w:t>
      </w:r>
      <w:r w:rsidR="00CD14FC">
        <w:rPr>
          <w:rFonts w:ascii="Times New Roman" w:eastAsia="Calibri" w:hAnsi="Times New Roman" w:cs="Times New Roman"/>
          <w:sz w:val="24"/>
          <w:szCs w:val="24"/>
        </w:rPr>
        <w:t>31</w:t>
      </w:r>
      <w:r w:rsidRPr="00C319AC">
        <w:rPr>
          <w:rFonts w:ascii="Times New Roman" w:eastAsia="Calibri" w:hAnsi="Times New Roman" w:cs="Times New Roman"/>
          <w:sz w:val="24"/>
          <w:szCs w:val="24"/>
        </w:rPr>
        <w:t>.</w:t>
      </w:r>
    </w:p>
    <w:p w:rsidR="00C319AC" w:rsidRPr="00C319AC" w:rsidRDefault="00C319AC" w:rsidP="00C319AC">
      <w:pPr>
        <w:autoSpaceDE w:val="0"/>
        <w:autoSpaceDN w:val="0"/>
        <w:adjustRightInd w:val="0"/>
        <w:spacing w:after="0" w:line="240" w:lineRule="auto"/>
        <w:ind w:firstLine="708"/>
        <w:jc w:val="right"/>
        <w:rPr>
          <w:rFonts w:ascii="Times New Roman" w:eastAsia="Calibri" w:hAnsi="Times New Roman" w:cs="Times New Roman"/>
          <w:sz w:val="24"/>
          <w:szCs w:val="24"/>
        </w:rPr>
      </w:pPr>
      <w:r w:rsidRPr="00C319AC">
        <w:rPr>
          <w:rFonts w:ascii="Times New Roman" w:eastAsia="Calibri" w:hAnsi="Times New Roman" w:cs="Times New Roman"/>
          <w:sz w:val="24"/>
          <w:szCs w:val="24"/>
        </w:rPr>
        <w:t xml:space="preserve">Таблица № </w:t>
      </w:r>
      <w:r w:rsidR="00CD14FC">
        <w:rPr>
          <w:rFonts w:ascii="Times New Roman" w:eastAsia="Calibri" w:hAnsi="Times New Roman" w:cs="Times New Roman"/>
          <w:sz w:val="24"/>
          <w:szCs w:val="24"/>
        </w:rPr>
        <w:t>31</w:t>
      </w:r>
      <w:r w:rsidRPr="00C319AC">
        <w:rPr>
          <w:rFonts w:ascii="Times New Roman" w:eastAsia="Calibri" w:hAnsi="Times New Roman" w:cs="Times New Roman"/>
          <w:sz w:val="24"/>
          <w:szCs w:val="24"/>
        </w:rPr>
        <w:tab/>
      </w:r>
      <w:r w:rsidRPr="00C319AC">
        <w:rPr>
          <w:rFonts w:ascii="Times New Roman" w:eastAsia="Calibri" w:hAnsi="Times New Roman" w:cs="Times New Roman"/>
          <w:sz w:val="24"/>
          <w:szCs w:val="24"/>
        </w:rPr>
        <w:tab/>
      </w:r>
      <w:r w:rsidRPr="00C319AC">
        <w:rPr>
          <w:rFonts w:ascii="Times New Roman" w:eastAsia="Calibri" w:hAnsi="Times New Roman" w:cs="Times New Roman"/>
          <w:sz w:val="24"/>
          <w:szCs w:val="24"/>
        </w:rPr>
        <w:tab/>
      </w:r>
      <w:r w:rsidRPr="00C319AC">
        <w:rPr>
          <w:rFonts w:ascii="Times New Roman" w:eastAsia="Calibri" w:hAnsi="Times New Roman" w:cs="Times New Roman"/>
          <w:sz w:val="24"/>
          <w:szCs w:val="24"/>
        </w:rPr>
        <w:tab/>
        <w:t>тыс. рублей</w:t>
      </w:r>
    </w:p>
    <w:tbl>
      <w:tblPr>
        <w:tblW w:w="10297" w:type="dxa"/>
        <w:tblInd w:w="113" w:type="dxa"/>
        <w:tblLook w:val="04A0"/>
      </w:tblPr>
      <w:tblGrid>
        <w:gridCol w:w="4957"/>
        <w:gridCol w:w="1960"/>
        <w:gridCol w:w="1660"/>
        <w:gridCol w:w="1720"/>
      </w:tblGrid>
      <w:tr w:rsidR="00C319AC" w:rsidRPr="00C319AC" w:rsidTr="004D169B">
        <w:trPr>
          <w:trHeight w:val="20"/>
        </w:trPr>
        <w:tc>
          <w:tcPr>
            <w:tcW w:w="49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19AC" w:rsidRPr="00C319AC" w:rsidRDefault="00C319AC" w:rsidP="00C319AC">
            <w:pPr>
              <w:spacing w:after="0" w:line="240" w:lineRule="auto"/>
              <w:jc w:val="center"/>
              <w:rPr>
                <w:rFonts w:ascii="Times New Roman" w:eastAsia="Times New Roman" w:hAnsi="Times New Roman" w:cs="Times New Roman"/>
                <w:color w:val="000000"/>
                <w:sz w:val="20"/>
                <w:szCs w:val="20"/>
                <w:lang w:eastAsia="ru-RU"/>
              </w:rPr>
            </w:pPr>
            <w:r w:rsidRPr="00C319AC">
              <w:rPr>
                <w:rFonts w:ascii="Times New Roman" w:eastAsia="Times New Roman" w:hAnsi="Times New Roman" w:cs="Times New Roman"/>
                <w:color w:val="000000"/>
                <w:sz w:val="20"/>
                <w:szCs w:val="20"/>
                <w:lang w:eastAsia="ru-RU"/>
              </w:rPr>
              <w:t>Наименование показателя</w:t>
            </w:r>
          </w:p>
        </w:tc>
        <w:tc>
          <w:tcPr>
            <w:tcW w:w="3620" w:type="dxa"/>
            <w:gridSpan w:val="2"/>
            <w:tcBorders>
              <w:top w:val="single" w:sz="4" w:space="0" w:color="auto"/>
              <w:left w:val="nil"/>
              <w:bottom w:val="single" w:sz="4" w:space="0" w:color="auto"/>
              <w:right w:val="single" w:sz="4" w:space="0" w:color="000000"/>
            </w:tcBorders>
            <w:shd w:val="clear" w:color="auto" w:fill="auto"/>
            <w:vAlign w:val="center"/>
            <w:hideMark/>
          </w:tcPr>
          <w:p w:rsidR="00C319AC" w:rsidRPr="00C319AC" w:rsidRDefault="00C319AC" w:rsidP="00C319AC">
            <w:pPr>
              <w:spacing w:after="0" w:line="240" w:lineRule="auto"/>
              <w:jc w:val="center"/>
              <w:rPr>
                <w:rFonts w:ascii="Times New Roman" w:eastAsia="Times New Roman" w:hAnsi="Times New Roman" w:cs="Times New Roman"/>
                <w:color w:val="000000"/>
                <w:sz w:val="20"/>
                <w:szCs w:val="20"/>
                <w:lang w:eastAsia="ru-RU"/>
              </w:rPr>
            </w:pPr>
            <w:r w:rsidRPr="00C319AC">
              <w:rPr>
                <w:rFonts w:ascii="Times New Roman" w:eastAsia="Times New Roman" w:hAnsi="Times New Roman" w:cs="Times New Roman"/>
                <w:color w:val="000000"/>
                <w:sz w:val="20"/>
                <w:szCs w:val="20"/>
                <w:lang w:eastAsia="ru-RU"/>
              </w:rPr>
              <w:t>Утверждено</w:t>
            </w:r>
          </w:p>
        </w:tc>
        <w:tc>
          <w:tcPr>
            <w:tcW w:w="17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319AC" w:rsidRPr="00C319AC" w:rsidRDefault="00C319AC" w:rsidP="00C319AC">
            <w:pPr>
              <w:spacing w:after="0" w:line="240" w:lineRule="auto"/>
              <w:jc w:val="center"/>
              <w:rPr>
                <w:rFonts w:ascii="Times New Roman" w:eastAsia="Times New Roman" w:hAnsi="Times New Roman" w:cs="Times New Roman"/>
                <w:color w:val="000000"/>
                <w:sz w:val="20"/>
                <w:szCs w:val="20"/>
                <w:lang w:eastAsia="ru-RU"/>
              </w:rPr>
            </w:pPr>
            <w:r w:rsidRPr="00C319AC">
              <w:rPr>
                <w:rFonts w:ascii="Times New Roman" w:eastAsia="Times New Roman" w:hAnsi="Times New Roman" w:cs="Times New Roman"/>
                <w:color w:val="000000"/>
                <w:sz w:val="20"/>
                <w:szCs w:val="20"/>
                <w:lang w:eastAsia="ru-RU"/>
              </w:rPr>
              <w:t>Отклонение</w:t>
            </w:r>
          </w:p>
        </w:tc>
      </w:tr>
      <w:tr w:rsidR="00C319AC" w:rsidRPr="00C319AC" w:rsidTr="004D169B">
        <w:trPr>
          <w:trHeight w:val="20"/>
        </w:trPr>
        <w:tc>
          <w:tcPr>
            <w:tcW w:w="4957" w:type="dxa"/>
            <w:vMerge/>
            <w:tcBorders>
              <w:top w:val="single" w:sz="4" w:space="0" w:color="auto"/>
              <w:left w:val="single" w:sz="4" w:space="0" w:color="auto"/>
              <w:bottom w:val="single" w:sz="4" w:space="0" w:color="auto"/>
              <w:right w:val="single" w:sz="4" w:space="0" w:color="auto"/>
            </w:tcBorders>
            <w:vAlign w:val="center"/>
            <w:hideMark/>
          </w:tcPr>
          <w:p w:rsidR="00C319AC" w:rsidRPr="00C319AC" w:rsidRDefault="00C319AC" w:rsidP="00C319AC">
            <w:pPr>
              <w:spacing w:after="0" w:line="240" w:lineRule="auto"/>
              <w:rPr>
                <w:rFonts w:ascii="Times New Roman" w:eastAsia="Times New Roman" w:hAnsi="Times New Roman" w:cs="Times New Roman"/>
                <w:color w:val="000000"/>
                <w:sz w:val="20"/>
                <w:szCs w:val="20"/>
                <w:lang w:eastAsia="ru-RU"/>
              </w:rPr>
            </w:pPr>
          </w:p>
        </w:tc>
        <w:tc>
          <w:tcPr>
            <w:tcW w:w="1960" w:type="dxa"/>
            <w:tcBorders>
              <w:top w:val="nil"/>
              <w:left w:val="nil"/>
              <w:bottom w:val="nil"/>
              <w:right w:val="single" w:sz="4" w:space="0" w:color="auto"/>
            </w:tcBorders>
            <w:shd w:val="clear" w:color="auto" w:fill="auto"/>
            <w:vAlign w:val="center"/>
            <w:hideMark/>
          </w:tcPr>
          <w:p w:rsidR="00C319AC" w:rsidRPr="00C319AC" w:rsidRDefault="00C319AC" w:rsidP="00C319AC">
            <w:pPr>
              <w:spacing w:after="0" w:line="240" w:lineRule="auto"/>
              <w:rPr>
                <w:rFonts w:ascii="Times New Roman" w:eastAsia="Times New Roman" w:hAnsi="Times New Roman" w:cs="Times New Roman"/>
                <w:color w:val="000000"/>
                <w:sz w:val="20"/>
                <w:szCs w:val="20"/>
                <w:lang w:eastAsia="ru-RU"/>
              </w:rPr>
            </w:pPr>
            <w:r w:rsidRPr="00C319AC">
              <w:rPr>
                <w:rFonts w:ascii="Times New Roman" w:eastAsia="Times New Roman" w:hAnsi="Times New Roman" w:cs="Times New Roman"/>
                <w:color w:val="000000"/>
                <w:sz w:val="20"/>
                <w:szCs w:val="20"/>
                <w:lang w:eastAsia="ru-RU"/>
              </w:rPr>
              <w:t>сводная бюджетная роспись от 28.12.24/ Отчет ф.0503117</w:t>
            </w:r>
          </w:p>
        </w:tc>
        <w:tc>
          <w:tcPr>
            <w:tcW w:w="1660" w:type="dxa"/>
            <w:tcBorders>
              <w:top w:val="nil"/>
              <w:left w:val="nil"/>
              <w:bottom w:val="single" w:sz="4" w:space="0" w:color="auto"/>
              <w:right w:val="single" w:sz="4" w:space="0" w:color="auto"/>
            </w:tcBorders>
            <w:shd w:val="clear" w:color="auto" w:fill="auto"/>
            <w:vAlign w:val="center"/>
            <w:hideMark/>
          </w:tcPr>
          <w:p w:rsidR="00C319AC" w:rsidRPr="00C319AC" w:rsidRDefault="00C319AC" w:rsidP="00C319AC">
            <w:pPr>
              <w:spacing w:after="0" w:line="240" w:lineRule="auto"/>
              <w:jc w:val="center"/>
              <w:rPr>
                <w:rFonts w:ascii="Times New Roman" w:eastAsia="Times New Roman" w:hAnsi="Times New Roman" w:cs="Times New Roman"/>
                <w:color w:val="000000"/>
                <w:sz w:val="20"/>
                <w:szCs w:val="20"/>
                <w:lang w:eastAsia="ru-RU"/>
              </w:rPr>
            </w:pPr>
            <w:r w:rsidRPr="00C319AC">
              <w:rPr>
                <w:rFonts w:ascii="Times New Roman" w:eastAsia="Times New Roman" w:hAnsi="Times New Roman" w:cs="Times New Roman"/>
                <w:color w:val="000000"/>
                <w:sz w:val="20"/>
                <w:szCs w:val="20"/>
                <w:lang w:eastAsia="ru-RU"/>
              </w:rPr>
              <w:t>Отчет ф.0503127 Финансового управления</w:t>
            </w:r>
          </w:p>
        </w:tc>
        <w:tc>
          <w:tcPr>
            <w:tcW w:w="1720" w:type="dxa"/>
            <w:vMerge/>
            <w:tcBorders>
              <w:top w:val="single" w:sz="4" w:space="0" w:color="auto"/>
              <w:left w:val="single" w:sz="4" w:space="0" w:color="auto"/>
              <w:bottom w:val="single" w:sz="4" w:space="0" w:color="000000"/>
              <w:right w:val="single" w:sz="4" w:space="0" w:color="auto"/>
            </w:tcBorders>
            <w:vAlign w:val="center"/>
            <w:hideMark/>
          </w:tcPr>
          <w:p w:rsidR="00C319AC" w:rsidRPr="00C319AC" w:rsidRDefault="00C319AC" w:rsidP="00C319AC">
            <w:pPr>
              <w:spacing w:after="0" w:line="240" w:lineRule="auto"/>
              <w:rPr>
                <w:rFonts w:ascii="Times New Roman" w:eastAsia="Times New Roman" w:hAnsi="Times New Roman" w:cs="Times New Roman"/>
                <w:color w:val="000000"/>
                <w:sz w:val="20"/>
                <w:szCs w:val="20"/>
                <w:lang w:eastAsia="ru-RU"/>
              </w:rPr>
            </w:pPr>
          </w:p>
        </w:tc>
      </w:tr>
      <w:tr w:rsidR="00C319AC" w:rsidRPr="00C319AC" w:rsidTr="004D169B">
        <w:trPr>
          <w:trHeight w:val="20"/>
        </w:trPr>
        <w:tc>
          <w:tcPr>
            <w:tcW w:w="4957" w:type="dxa"/>
            <w:tcBorders>
              <w:top w:val="nil"/>
              <w:left w:val="single" w:sz="4" w:space="0" w:color="auto"/>
              <w:bottom w:val="single" w:sz="4" w:space="0" w:color="auto"/>
              <w:right w:val="single" w:sz="4" w:space="0" w:color="auto"/>
            </w:tcBorders>
            <w:shd w:val="clear" w:color="000000" w:fill="FFFFFF"/>
            <w:vAlign w:val="center"/>
            <w:hideMark/>
          </w:tcPr>
          <w:p w:rsidR="00C319AC" w:rsidRPr="00C319AC" w:rsidRDefault="00C319AC" w:rsidP="00C319AC">
            <w:pPr>
              <w:spacing w:after="0" w:line="240" w:lineRule="auto"/>
              <w:rPr>
                <w:rFonts w:ascii="Times New Roman" w:eastAsia="Times New Roman" w:hAnsi="Times New Roman" w:cs="Times New Roman"/>
                <w:b/>
                <w:bCs/>
                <w:color w:val="000000"/>
                <w:sz w:val="20"/>
                <w:szCs w:val="20"/>
                <w:lang w:eastAsia="ru-RU"/>
              </w:rPr>
            </w:pPr>
            <w:r w:rsidRPr="00C319AC">
              <w:rPr>
                <w:rFonts w:ascii="Times New Roman" w:eastAsia="Times New Roman" w:hAnsi="Times New Roman" w:cs="Times New Roman"/>
                <w:b/>
                <w:bCs/>
                <w:color w:val="000000"/>
                <w:sz w:val="20"/>
                <w:szCs w:val="20"/>
                <w:lang w:eastAsia="ru-RU"/>
              </w:rPr>
              <w:t>Источники финансирования дефицита бюджета - всего, в том числе:</w:t>
            </w:r>
          </w:p>
        </w:tc>
        <w:tc>
          <w:tcPr>
            <w:tcW w:w="1960" w:type="dxa"/>
            <w:tcBorders>
              <w:top w:val="single" w:sz="4" w:space="0" w:color="auto"/>
              <w:left w:val="nil"/>
              <w:bottom w:val="single" w:sz="4" w:space="0" w:color="auto"/>
              <w:right w:val="single" w:sz="4" w:space="0" w:color="auto"/>
            </w:tcBorders>
            <w:shd w:val="clear" w:color="000000" w:fill="FFFFFF"/>
            <w:vAlign w:val="center"/>
            <w:hideMark/>
          </w:tcPr>
          <w:p w:rsidR="00C319AC" w:rsidRPr="00C319AC" w:rsidRDefault="00C319AC" w:rsidP="00C319AC">
            <w:pPr>
              <w:spacing w:after="0" w:line="240" w:lineRule="auto"/>
              <w:jc w:val="right"/>
              <w:rPr>
                <w:rFonts w:ascii="Times New Roman" w:eastAsia="Times New Roman" w:hAnsi="Times New Roman" w:cs="Times New Roman"/>
                <w:b/>
                <w:bCs/>
                <w:sz w:val="20"/>
                <w:szCs w:val="20"/>
                <w:lang w:eastAsia="ru-RU"/>
              </w:rPr>
            </w:pPr>
            <w:r w:rsidRPr="00C319AC">
              <w:rPr>
                <w:rFonts w:ascii="Times New Roman" w:eastAsia="Times New Roman" w:hAnsi="Times New Roman" w:cs="Times New Roman"/>
                <w:b/>
                <w:bCs/>
                <w:sz w:val="20"/>
                <w:szCs w:val="20"/>
                <w:lang w:eastAsia="ru-RU"/>
              </w:rPr>
              <w:t>16 053,4</w:t>
            </w:r>
          </w:p>
        </w:tc>
        <w:tc>
          <w:tcPr>
            <w:tcW w:w="1660" w:type="dxa"/>
            <w:tcBorders>
              <w:top w:val="nil"/>
              <w:left w:val="nil"/>
              <w:bottom w:val="single" w:sz="4" w:space="0" w:color="auto"/>
              <w:right w:val="single" w:sz="4" w:space="0" w:color="auto"/>
            </w:tcBorders>
            <w:shd w:val="clear" w:color="000000" w:fill="FFFFFF"/>
            <w:vAlign w:val="center"/>
            <w:hideMark/>
          </w:tcPr>
          <w:p w:rsidR="00C319AC" w:rsidRPr="00C319AC" w:rsidRDefault="00C319AC" w:rsidP="00C319AC">
            <w:pPr>
              <w:spacing w:after="0" w:line="240" w:lineRule="auto"/>
              <w:jc w:val="right"/>
              <w:rPr>
                <w:rFonts w:ascii="Times New Roman" w:eastAsia="Times New Roman" w:hAnsi="Times New Roman" w:cs="Times New Roman"/>
                <w:b/>
                <w:bCs/>
                <w:sz w:val="20"/>
                <w:szCs w:val="20"/>
                <w:lang w:eastAsia="ru-RU"/>
              </w:rPr>
            </w:pPr>
            <w:r w:rsidRPr="00C319AC">
              <w:rPr>
                <w:rFonts w:ascii="Times New Roman" w:eastAsia="Times New Roman" w:hAnsi="Times New Roman" w:cs="Times New Roman"/>
                <w:b/>
                <w:bCs/>
                <w:sz w:val="20"/>
                <w:szCs w:val="20"/>
                <w:lang w:eastAsia="ru-RU"/>
              </w:rPr>
              <w:t>17 933,3</w:t>
            </w:r>
          </w:p>
        </w:tc>
        <w:tc>
          <w:tcPr>
            <w:tcW w:w="1720" w:type="dxa"/>
            <w:tcBorders>
              <w:top w:val="nil"/>
              <w:left w:val="nil"/>
              <w:bottom w:val="single" w:sz="4" w:space="0" w:color="auto"/>
              <w:right w:val="single" w:sz="4" w:space="0" w:color="auto"/>
            </w:tcBorders>
            <w:shd w:val="clear" w:color="000000" w:fill="FFFFFF"/>
            <w:vAlign w:val="center"/>
            <w:hideMark/>
          </w:tcPr>
          <w:p w:rsidR="00C319AC" w:rsidRPr="00C319AC" w:rsidRDefault="00C319AC" w:rsidP="00C319AC">
            <w:pPr>
              <w:spacing w:after="0" w:line="240" w:lineRule="auto"/>
              <w:jc w:val="right"/>
              <w:rPr>
                <w:rFonts w:ascii="Times New Roman" w:eastAsia="Times New Roman" w:hAnsi="Times New Roman" w:cs="Times New Roman"/>
                <w:b/>
                <w:bCs/>
                <w:color w:val="000000"/>
                <w:sz w:val="20"/>
                <w:szCs w:val="20"/>
                <w:lang w:eastAsia="ru-RU"/>
              </w:rPr>
            </w:pPr>
            <w:r w:rsidRPr="00C319AC">
              <w:rPr>
                <w:rFonts w:ascii="Times New Roman" w:eastAsia="Times New Roman" w:hAnsi="Times New Roman" w:cs="Times New Roman"/>
                <w:b/>
                <w:bCs/>
                <w:color w:val="000000"/>
                <w:sz w:val="20"/>
                <w:szCs w:val="20"/>
                <w:lang w:eastAsia="ru-RU"/>
              </w:rPr>
              <w:t>1 879,9</w:t>
            </w:r>
          </w:p>
        </w:tc>
      </w:tr>
      <w:tr w:rsidR="00C319AC" w:rsidRPr="00C319AC" w:rsidTr="004D169B">
        <w:trPr>
          <w:trHeight w:val="20"/>
        </w:trPr>
        <w:tc>
          <w:tcPr>
            <w:tcW w:w="4957" w:type="dxa"/>
            <w:tcBorders>
              <w:top w:val="nil"/>
              <w:left w:val="single" w:sz="4" w:space="0" w:color="auto"/>
              <w:bottom w:val="single" w:sz="4" w:space="0" w:color="auto"/>
              <w:right w:val="single" w:sz="4" w:space="0" w:color="auto"/>
            </w:tcBorders>
            <w:shd w:val="clear" w:color="000000" w:fill="FFFFFF"/>
            <w:vAlign w:val="center"/>
            <w:hideMark/>
          </w:tcPr>
          <w:p w:rsidR="00C319AC" w:rsidRPr="00C319AC" w:rsidRDefault="00C319AC" w:rsidP="00C319AC">
            <w:pPr>
              <w:spacing w:after="0" w:line="240" w:lineRule="auto"/>
              <w:rPr>
                <w:rFonts w:ascii="Times New Roman" w:eastAsia="Times New Roman" w:hAnsi="Times New Roman" w:cs="Times New Roman"/>
                <w:color w:val="000000"/>
                <w:sz w:val="20"/>
                <w:szCs w:val="20"/>
                <w:lang w:eastAsia="ru-RU"/>
              </w:rPr>
            </w:pPr>
            <w:r w:rsidRPr="00C319AC">
              <w:rPr>
                <w:rFonts w:ascii="Times New Roman" w:eastAsia="Times New Roman" w:hAnsi="Times New Roman" w:cs="Times New Roman"/>
                <w:color w:val="000000"/>
                <w:sz w:val="20"/>
                <w:szCs w:val="20"/>
                <w:lang w:eastAsia="ru-RU"/>
              </w:rPr>
              <w:t>Кредиты кредитных организаций в валюте РФ</w:t>
            </w:r>
          </w:p>
        </w:tc>
        <w:tc>
          <w:tcPr>
            <w:tcW w:w="1960" w:type="dxa"/>
            <w:tcBorders>
              <w:top w:val="nil"/>
              <w:left w:val="nil"/>
              <w:bottom w:val="single" w:sz="4" w:space="0" w:color="auto"/>
              <w:right w:val="single" w:sz="4" w:space="0" w:color="auto"/>
            </w:tcBorders>
            <w:shd w:val="clear" w:color="000000" w:fill="FFFFFF"/>
            <w:vAlign w:val="center"/>
            <w:hideMark/>
          </w:tcPr>
          <w:p w:rsidR="00C319AC" w:rsidRPr="00C319AC" w:rsidRDefault="00C319AC" w:rsidP="00C319AC">
            <w:pPr>
              <w:spacing w:after="0" w:line="240" w:lineRule="auto"/>
              <w:jc w:val="right"/>
              <w:rPr>
                <w:rFonts w:ascii="Times New Roman" w:eastAsia="Times New Roman" w:hAnsi="Times New Roman" w:cs="Times New Roman"/>
                <w:sz w:val="20"/>
                <w:szCs w:val="20"/>
                <w:lang w:eastAsia="ru-RU"/>
              </w:rPr>
            </w:pPr>
            <w:r w:rsidRPr="00C319AC">
              <w:rPr>
                <w:rFonts w:ascii="Times New Roman" w:eastAsia="Times New Roman" w:hAnsi="Times New Roman" w:cs="Times New Roman"/>
                <w:sz w:val="20"/>
                <w:szCs w:val="20"/>
                <w:lang w:eastAsia="ru-RU"/>
              </w:rPr>
              <w:t>11 642,6</w:t>
            </w:r>
          </w:p>
        </w:tc>
        <w:tc>
          <w:tcPr>
            <w:tcW w:w="1660" w:type="dxa"/>
            <w:tcBorders>
              <w:top w:val="nil"/>
              <w:left w:val="nil"/>
              <w:bottom w:val="single" w:sz="4" w:space="0" w:color="auto"/>
              <w:right w:val="single" w:sz="4" w:space="0" w:color="auto"/>
            </w:tcBorders>
            <w:shd w:val="clear" w:color="000000" w:fill="FFFFFF"/>
            <w:vAlign w:val="center"/>
            <w:hideMark/>
          </w:tcPr>
          <w:p w:rsidR="00C319AC" w:rsidRPr="00C319AC" w:rsidRDefault="00C319AC" w:rsidP="00C319AC">
            <w:pPr>
              <w:spacing w:after="0" w:line="240" w:lineRule="auto"/>
              <w:jc w:val="right"/>
              <w:rPr>
                <w:rFonts w:ascii="Times New Roman" w:eastAsia="Times New Roman" w:hAnsi="Times New Roman" w:cs="Times New Roman"/>
                <w:sz w:val="20"/>
                <w:szCs w:val="20"/>
                <w:lang w:eastAsia="ru-RU"/>
              </w:rPr>
            </w:pPr>
            <w:r w:rsidRPr="00C319AC">
              <w:rPr>
                <w:rFonts w:ascii="Times New Roman" w:eastAsia="Times New Roman" w:hAnsi="Times New Roman" w:cs="Times New Roman"/>
                <w:sz w:val="20"/>
                <w:szCs w:val="20"/>
                <w:lang w:eastAsia="ru-RU"/>
              </w:rPr>
              <w:t>11 518,8</w:t>
            </w:r>
          </w:p>
        </w:tc>
        <w:tc>
          <w:tcPr>
            <w:tcW w:w="1720" w:type="dxa"/>
            <w:tcBorders>
              <w:top w:val="nil"/>
              <w:left w:val="nil"/>
              <w:bottom w:val="single" w:sz="4" w:space="0" w:color="auto"/>
              <w:right w:val="single" w:sz="4" w:space="0" w:color="auto"/>
            </w:tcBorders>
            <w:shd w:val="clear" w:color="000000" w:fill="FFFFFF"/>
            <w:vAlign w:val="center"/>
            <w:hideMark/>
          </w:tcPr>
          <w:p w:rsidR="00C319AC" w:rsidRPr="00C319AC" w:rsidRDefault="00C319AC" w:rsidP="00C319AC">
            <w:pPr>
              <w:spacing w:after="0" w:line="240" w:lineRule="auto"/>
              <w:jc w:val="right"/>
              <w:rPr>
                <w:rFonts w:ascii="Times New Roman" w:eastAsia="Times New Roman" w:hAnsi="Times New Roman" w:cs="Times New Roman"/>
                <w:b/>
                <w:bCs/>
                <w:color w:val="000000"/>
                <w:sz w:val="20"/>
                <w:szCs w:val="20"/>
                <w:lang w:eastAsia="ru-RU"/>
              </w:rPr>
            </w:pPr>
            <w:r w:rsidRPr="00C319AC">
              <w:rPr>
                <w:rFonts w:ascii="Times New Roman" w:eastAsia="Times New Roman" w:hAnsi="Times New Roman" w:cs="Times New Roman"/>
                <w:b/>
                <w:bCs/>
                <w:color w:val="000000"/>
                <w:sz w:val="20"/>
                <w:szCs w:val="20"/>
                <w:lang w:eastAsia="ru-RU"/>
              </w:rPr>
              <w:t>-123,8</w:t>
            </w:r>
          </w:p>
        </w:tc>
      </w:tr>
      <w:tr w:rsidR="00C319AC" w:rsidRPr="00C319AC" w:rsidTr="004D169B">
        <w:trPr>
          <w:trHeight w:val="20"/>
        </w:trPr>
        <w:tc>
          <w:tcPr>
            <w:tcW w:w="4957" w:type="dxa"/>
            <w:tcBorders>
              <w:top w:val="nil"/>
              <w:left w:val="single" w:sz="4" w:space="0" w:color="auto"/>
              <w:bottom w:val="single" w:sz="4" w:space="0" w:color="auto"/>
              <w:right w:val="single" w:sz="4" w:space="0" w:color="auto"/>
            </w:tcBorders>
            <w:shd w:val="clear" w:color="000000" w:fill="FFFFFF"/>
            <w:vAlign w:val="center"/>
            <w:hideMark/>
          </w:tcPr>
          <w:p w:rsidR="00C319AC" w:rsidRPr="00C319AC" w:rsidRDefault="00C319AC" w:rsidP="00C319AC">
            <w:pPr>
              <w:spacing w:after="0" w:line="240" w:lineRule="auto"/>
              <w:rPr>
                <w:rFonts w:ascii="Times New Roman" w:eastAsia="Times New Roman" w:hAnsi="Times New Roman" w:cs="Times New Roman"/>
                <w:color w:val="000000"/>
                <w:sz w:val="20"/>
                <w:szCs w:val="20"/>
                <w:lang w:eastAsia="ru-RU"/>
              </w:rPr>
            </w:pPr>
            <w:r w:rsidRPr="00C319AC">
              <w:rPr>
                <w:rFonts w:ascii="Times New Roman" w:eastAsia="Times New Roman" w:hAnsi="Times New Roman" w:cs="Times New Roman"/>
                <w:color w:val="000000"/>
                <w:sz w:val="20"/>
                <w:szCs w:val="20"/>
                <w:lang w:eastAsia="ru-RU"/>
              </w:rPr>
              <w:lastRenderedPageBreak/>
              <w:t>Привлечение кредитов от кредитных организаций</w:t>
            </w:r>
          </w:p>
        </w:tc>
        <w:tc>
          <w:tcPr>
            <w:tcW w:w="1960" w:type="dxa"/>
            <w:tcBorders>
              <w:top w:val="nil"/>
              <w:left w:val="nil"/>
              <w:bottom w:val="single" w:sz="4" w:space="0" w:color="auto"/>
              <w:right w:val="single" w:sz="4" w:space="0" w:color="auto"/>
            </w:tcBorders>
            <w:shd w:val="clear" w:color="000000" w:fill="FFFFFF"/>
            <w:vAlign w:val="center"/>
            <w:hideMark/>
          </w:tcPr>
          <w:p w:rsidR="00C319AC" w:rsidRPr="00C319AC" w:rsidRDefault="00C319AC" w:rsidP="00C319AC">
            <w:pPr>
              <w:spacing w:after="0" w:line="240" w:lineRule="auto"/>
              <w:jc w:val="right"/>
              <w:rPr>
                <w:rFonts w:ascii="Times New Roman" w:eastAsia="Times New Roman" w:hAnsi="Times New Roman" w:cs="Times New Roman"/>
                <w:sz w:val="20"/>
                <w:szCs w:val="20"/>
                <w:lang w:eastAsia="ru-RU"/>
              </w:rPr>
            </w:pPr>
            <w:r w:rsidRPr="00C319AC">
              <w:rPr>
                <w:rFonts w:ascii="Times New Roman" w:eastAsia="Times New Roman" w:hAnsi="Times New Roman" w:cs="Times New Roman"/>
                <w:sz w:val="20"/>
                <w:szCs w:val="20"/>
                <w:lang w:eastAsia="ru-RU"/>
              </w:rPr>
              <w:t>11 642,6</w:t>
            </w:r>
          </w:p>
        </w:tc>
        <w:tc>
          <w:tcPr>
            <w:tcW w:w="1660" w:type="dxa"/>
            <w:tcBorders>
              <w:top w:val="nil"/>
              <w:left w:val="nil"/>
              <w:bottom w:val="single" w:sz="4" w:space="0" w:color="auto"/>
              <w:right w:val="single" w:sz="4" w:space="0" w:color="auto"/>
            </w:tcBorders>
            <w:shd w:val="clear" w:color="000000" w:fill="FFFFFF"/>
            <w:vAlign w:val="center"/>
            <w:hideMark/>
          </w:tcPr>
          <w:p w:rsidR="00C319AC" w:rsidRPr="00C319AC" w:rsidRDefault="00C319AC" w:rsidP="00C319AC">
            <w:pPr>
              <w:spacing w:after="0" w:line="240" w:lineRule="auto"/>
              <w:jc w:val="right"/>
              <w:rPr>
                <w:rFonts w:ascii="Times New Roman" w:eastAsia="Times New Roman" w:hAnsi="Times New Roman" w:cs="Times New Roman"/>
                <w:color w:val="000000"/>
                <w:sz w:val="20"/>
                <w:szCs w:val="20"/>
                <w:lang w:eastAsia="ru-RU"/>
              </w:rPr>
            </w:pPr>
            <w:r w:rsidRPr="00C319AC">
              <w:rPr>
                <w:rFonts w:ascii="Times New Roman" w:eastAsia="Times New Roman" w:hAnsi="Times New Roman" w:cs="Times New Roman"/>
                <w:color w:val="000000"/>
                <w:sz w:val="20"/>
                <w:szCs w:val="20"/>
                <w:lang w:eastAsia="ru-RU"/>
              </w:rPr>
              <w:t>11 518,8</w:t>
            </w:r>
          </w:p>
        </w:tc>
        <w:tc>
          <w:tcPr>
            <w:tcW w:w="1720" w:type="dxa"/>
            <w:tcBorders>
              <w:top w:val="nil"/>
              <w:left w:val="nil"/>
              <w:bottom w:val="single" w:sz="4" w:space="0" w:color="auto"/>
              <w:right w:val="single" w:sz="4" w:space="0" w:color="auto"/>
            </w:tcBorders>
            <w:shd w:val="clear" w:color="000000" w:fill="FFFFFF"/>
            <w:vAlign w:val="center"/>
            <w:hideMark/>
          </w:tcPr>
          <w:p w:rsidR="00C319AC" w:rsidRPr="00C319AC" w:rsidRDefault="00C319AC" w:rsidP="00C319AC">
            <w:pPr>
              <w:spacing w:after="0" w:line="240" w:lineRule="auto"/>
              <w:jc w:val="right"/>
              <w:rPr>
                <w:rFonts w:ascii="Times New Roman" w:eastAsia="Times New Roman" w:hAnsi="Times New Roman" w:cs="Times New Roman"/>
                <w:b/>
                <w:bCs/>
                <w:color w:val="000000"/>
                <w:sz w:val="20"/>
                <w:szCs w:val="20"/>
                <w:lang w:eastAsia="ru-RU"/>
              </w:rPr>
            </w:pPr>
            <w:r w:rsidRPr="00C319AC">
              <w:rPr>
                <w:rFonts w:ascii="Times New Roman" w:eastAsia="Times New Roman" w:hAnsi="Times New Roman" w:cs="Times New Roman"/>
                <w:b/>
                <w:bCs/>
                <w:color w:val="000000"/>
                <w:sz w:val="20"/>
                <w:szCs w:val="20"/>
                <w:lang w:eastAsia="ru-RU"/>
              </w:rPr>
              <w:t>-123,8</w:t>
            </w:r>
          </w:p>
        </w:tc>
      </w:tr>
      <w:tr w:rsidR="00C319AC" w:rsidRPr="00C319AC" w:rsidTr="004D169B">
        <w:trPr>
          <w:trHeight w:val="20"/>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319AC" w:rsidRPr="00C319AC" w:rsidRDefault="00C319AC" w:rsidP="00C319AC">
            <w:pPr>
              <w:spacing w:after="0" w:line="240" w:lineRule="auto"/>
              <w:rPr>
                <w:rFonts w:ascii="Times New Roman" w:eastAsia="Times New Roman" w:hAnsi="Times New Roman" w:cs="Times New Roman"/>
                <w:color w:val="000000"/>
                <w:sz w:val="20"/>
                <w:szCs w:val="20"/>
                <w:lang w:eastAsia="ru-RU"/>
              </w:rPr>
            </w:pPr>
            <w:r w:rsidRPr="00C319AC">
              <w:rPr>
                <w:rFonts w:ascii="Times New Roman" w:eastAsia="Times New Roman" w:hAnsi="Times New Roman" w:cs="Times New Roman"/>
                <w:color w:val="000000"/>
                <w:sz w:val="20"/>
                <w:szCs w:val="20"/>
                <w:lang w:eastAsia="ru-RU"/>
              </w:rPr>
              <w:t>Погашение кредитов, предоставленных кредитными организациями</w:t>
            </w:r>
          </w:p>
        </w:tc>
        <w:tc>
          <w:tcPr>
            <w:tcW w:w="1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319AC" w:rsidRPr="00C319AC" w:rsidRDefault="00C319AC" w:rsidP="00C319AC">
            <w:pPr>
              <w:spacing w:after="0" w:line="240" w:lineRule="auto"/>
              <w:jc w:val="right"/>
              <w:rPr>
                <w:rFonts w:ascii="Times New Roman" w:eastAsia="Times New Roman" w:hAnsi="Times New Roman" w:cs="Times New Roman"/>
                <w:sz w:val="20"/>
                <w:szCs w:val="20"/>
                <w:lang w:eastAsia="ru-RU"/>
              </w:rPr>
            </w:pPr>
            <w:r w:rsidRPr="00C319AC">
              <w:rPr>
                <w:rFonts w:ascii="Times New Roman" w:eastAsia="Times New Roman" w:hAnsi="Times New Roman" w:cs="Times New Roman"/>
                <w:sz w:val="20"/>
                <w:szCs w:val="20"/>
                <w:lang w:eastAsia="ru-RU"/>
              </w:rPr>
              <w:t>0,0</w:t>
            </w:r>
          </w:p>
        </w:tc>
        <w:tc>
          <w:tcPr>
            <w:tcW w:w="16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319AC" w:rsidRPr="00C319AC" w:rsidRDefault="00C319AC" w:rsidP="00C319AC">
            <w:pPr>
              <w:spacing w:after="0" w:line="240" w:lineRule="auto"/>
              <w:jc w:val="right"/>
              <w:rPr>
                <w:rFonts w:ascii="Times New Roman" w:eastAsia="Times New Roman" w:hAnsi="Times New Roman" w:cs="Times New Roman"/>
                <w:color w:val="000000"/>
                <w:sz w:val="20"/>
                <w:szCs w:val="20"/>
                <w:lang w:eastAsia="ru-RU"/>
              </w:rPr>
            </w:pPr>
            <w:r w:rsidRPr="00C319AC">
              <w:rPr>
                <w:rFonts w:ascii="Times New Roman" w:eastAsia="Times New Roman" w:hAnsi="Times New Roman" w:cs="Times New Roman"/>
                <w:color w:val="000000"/>
                <w:sz w:val="20"/>
                <w:szCs w:val="20"/>
                <w:lang w:eastAsia="ru-RU"/>
              </w:rPr>
              <w:t>0,0</w:t>
            </w:r>
          </w:p>
        </w:tc>
        <w:tc>
          <w:tcPr>
            <w:tcW w:w="17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319AC" w:rsidRPr="00C319AC" w:rsidRDefault="00C319AC" w:rsidP="00C319AC">
            <w:pPr>
              <w:spacing w:after="0" w:line="240" w:lineRule="auto"/>
              <w:jc w:val="right"/>
              <w:rPr>
                <w:rFonts w:ascii="Times New Roman" w:eastAsia="Times New Roman" w:hAnsi="Times New Roman" w:cs="Times New Roman"/>
                <w:b/>
                <w:bCs/>
                <w:color w:val="000000"/>
                <w:sz w:val="20"/>
                <w:szCs w:val="20"/>
                <w:lang w:eastAsia="ru-RU"/>
              </w:rPr>
            </w:pPr>
            <w:r w:rsidRPr="00C319AC">
              <w:rPr>
                <w:rFonts w:ascii="Times New Roman" w:eastAsia="Times New Roman" w:hAnsi="Times New Roman" w:cs="Times New Roman"/>
                <w:b/>
                <w:bCs/>
                <w:color w:val="000000"/>
                <w:sz w:val="20"/>
                <w:szCs w:val="20"/>
                <w:lang w:eastAsia="ru-RU"/>
              </w:rPr>
              <w:t>0,0</w:t>
            </w:r>
          </w:p>
        </w:tc>
      </w:tr>
      <w:tr w:rsidR="00C319AC" w:rsidRPr="00C319AC" w:rsidTr="004D169B">
        <w:trPr>
          <w:trHeight w:val="20"/>
        </w:trPr>
        <w:tc>
          <w:tcPr>
            <w:tcW w:w="495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319AC" w:rsidRPr="00C319AC" w:rsidRDefault="00C319AC" w:rsidP="00C319AC">
            <w:pPr>
              <w:spacing w:after="0" w:line="240" w:lineRule="auto"/>
              <w:rPr>
                <w:rFonts w:ascii="Times New Roman" w:eastAsia="Times New Roman" w:hAnsi="Times New Roman" w:cs="Times New Roman"/>
                <w:color w:val="000000"/>
                <w:sz w:val="20"/>
                <w:szCs w:val="20"/>
                <w:lang w:eastAsia="ru-RU"/>
              </w:rPr>
            </w:pPr>
            <w:r w:rsidRPr="00C319AC">
              <w:rPr>
                <w:rFonts w:ascii="Times New Roman" w:eastAsia="Times New Roman" w:hAnsi="Times New Roman" w:cs="Times New Roman"/>
                <w:color w:val="000000"/>
                <w:sz w:val="20"/>
                <w:szCs w:val="20"/>
                <w:lang w:eastAsia="ru-RU"/>
              </w:rPr>
              <w:t>Изменение остатков средств</w:t>
            </w:r>
          </w:p>
        </w:tc>
        <w:tc>
          <w:tcPr>
            <w:tcW w:w="1960" w:type="dxa"/>
            <w:tcBorders>
              <w:top w:val="single" w:sz="4" w:space="0" w:color="auto"/>
              <w:left w:val="nil"/>
              <w:bottom w:val="single" w:sz="4" w:space="0" w:color="auto"/>
              <w:right w:val="single" w:sz="4" w:space="0" w:color="auto"/>
            </w:tcBorders>
            <w:shd w:val="clear" w:color="000000" w:fill="FFFFFF"/>
            <w:vAlign w:val="center"/>
            <w:hideMark/>
          </w:tcPr>
          <w:p w:rsidR="00C319AC" w:rsidRPr="00C319AC" w:rsidRDefault="00C319AC" w:rsidP="00C319AC">
            <w:pPr>
              <w:spacing w:after="0" w:line="240" w:lineRule="auto"/>
              <w:jc w:val="right"/>
              <w:rPr>
                <w:rFonts w:ascii="Times New Roman" w:eastAsia="Times New Roman" w:hAnsi="Times New Roman" w:cs="Times New Roman"/>
                <w:sz w:val="20"/>
                <w:szCs w:val="20"/>
                <w:lang w:eastAsia="ru-RU"/>
              </w:rPr>
            </w:pPr>
            <w:r w:rsidRPr="00C319AC">
              <w:rPr>
                <w:rFonts w:ascii="Times New Roman" w:eastAsia="Times New Roman" w:hAnsi="Times New Roman" w:cs="Times New Roman"/>
                <w:sz w:val="20"/>
                <w:szCs w:val="20"/>
                <w:lang w:eastAsia="ru-RU"/>
              </w:rPr>
              <w:t>4 410,8</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C319AC" w:rsidRPr="00C319AC" w:rsidRDefault="00C319AC" w:rsidP="00C319AC">
            <w:pPr>
              <w:spacing w:after="0" w:line="240" w:lineRule="auto"/>
              <w:jc w:val="right"/>
              <w:rPr>
                <w:rFonts w:ascii="Times New Roman" w:eastAsia="Times New Roman" w:hAnsi="Times New Roman" w:cs="Times New Roman"/>
                <w:sz w:val="20"/>
                <w:szCs w:val="20"/>
                <w:lang w:eastAsia="ru-RU"/>
              </w:rPr>
            </w:pPr>
            <w:r w:rsidRPr="00C319AC">
              <w:rPr>
                <w:rFonts w:ascii="Times New Roman" w:eastAsia="Times New Roman" w:hAnsi="Times New Roman" w:cs="Times New Roman"/>
                <w:sz w:val="20"/>
                <w:szCs w:val="20"/>
                <w:lang w:eastAsia="ru-RU"/>
              </w:rPr>
              <w:t>6 414,5</w:t>
            </w:r>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C319AC" w:rsidRPr="00C319AC" w:rsidRDefault="00C319AC" w:rsidP="00C319AC">
            <w:pPr>
              <w:spacing w:after="0" w:line="240" w:lineRule="auto"/>
              <w:jc w:val="right"/>
              <w:rPr>
                <w:rFonts w:ascii="Times New Roman" w:eastAsia="Times New Roman" w:hAnsi="Times New Roman" w:cs="Times New Roman"/>
                <w:b/>
                <w:bCs/>
                <w:color w:val="000000"/>
                <w:sz w:val="20"/>
                <w:szCs w:val="20"/>
                <w:lang w:eastAsia="ru-RU"/>
              </w:rPr>
            </w:pPr>
            <w:r w:rsidRPr="00C319AC">
              <w:rPr>
                <w:rFonts w:ascii="Times New Roman" w:eastAsia="Times New Roman" w:hAnsi="Times New Roman" w:cs="Times New Roman"/>
                <w:b/>
                <w:bCs/>
                <w:color w:val="000000"/>
                <w:sz w:val="20"/>
                <w:szCs w:val="20"/>
                <w:lang w:eastAsia="ru-RU"/>
              </w:rPr>
              <w:t>2 003,7</w:t>
            </w:r>
          </w:p>
        </w:tc>
      </w:tr>
      <w:tr w:rsidR="00C319AC" w:rsidRPr="00C319AC" w:rsidTr="004D169B">
        <w:trPr>
          <w:trHeight w:val="20"/>
        </w:trPr>
        <w:tc>
          <w:tcPr>
            <w:tcW w:w="4957" w:type="dxa"/>
            <w:tcBorders>
              <w:top w:val="nil"/>
              <w:left w:val="single" w:sz="4" w:space="0" w:color="auto"/>
              <w:bottom w:val="single" w:sz="4" w:space="0" w:color="auto"/>
              <w:right w:val="single" w:sz="4" w:space="0" w:color="auto"/>
            </w:tcBorders>
            <w:shd w:val="clear" w:color="auto" w:fill="auto"/>
            <w:vAlign w:val="center"/>
            <w:hideMark/>
          </w:tcPr>
          <w:p w:rsidR="00C319AC" w:rsidRPr="00C319AC" w:rsidRDefault="00C319AC" w:rsidP="00C319AC">
            <w:pPr>
              <w:spacing w:after="0" w:line="240" w:lineRule="auto"/>
              <w:rPr>
                <w:rFonts w:ascii="Times New Roman" w:eastAsia="Times New Roman" w:hAnsi="Times New Roman" w:cs="Times New Roman"/>
                <w:color w:val="000000"/>
                <w:sz w:val="20"/>
                <w:szCs w:val="20"/>
                <w:lang w:eastAsia="ru-RU"/>
              </w:rPr>
            </w:pPr>
            <w:r w:rsidRPr="00C319AC">
              <w:rPr>
                <w:rFonts w:ascii="Times New Roman" w:eastAsia="Times New Roman" w:hAnsi="Times New Roman" w:cs="Times New Roman"/>
                <w:color w:val="000000"/>
                <w:sz w:val="20"/>
                <w:szCs w:val="20"/>
                <w:lang w:eastAsia="ru-RU"/>
              </w:rPr>
              <w:t>Увеличение прочих остатков денежных средств бюджетов</w:t>
            </w:r>
          </w:p>
        </w:tc>
        <w:tc>
          <w:tcPr>
            <w:tcW w:w="1960" w:type="dxa"/>
            <w:tcBorders>
              <w:top w:val="nil"/>
              <w:left w:val="nil"/>
              <w:bottom w:val="single" w:sz="4" w:space="0" w:color="auto"/>
              <w:right w:val="single" w:sz="4" w:space="0" w:color="auto"/>
            </w:tcBorders>
            <w:shd w:val="clear" w:color="auto" w:fill="auto"/>
            <w:vAlign w:val="center"/>
            <w:hideMark/>
          </w:tcPr>
          <w:p w:rsidR="00C319AC" w:rsidRPr="00C319AC" w:rsidRDefault="00C319AC" w:rsidP="00C319AC">
            <w:pPr>
              <w:spacing w:after="0" w:line="240" w:lineRule="auto"/>
              <w:jc w:val="right"/>
              <w:rPr>
                <w:rFonts w:ascii="Times New Roman" w:eastAsia="Times New Roman" w:hAnsi="Times New Roman" w:cs="Times New Roman"/>
                <w:sz w:val="20"/>
                <w:szCs w:val="20"/>
                <w:lang w:eastAsia="ru-RU"/>
              </w:rPr>
            </w:pPr>
            <w:r w:rsidRPr="00C319AC">
              <w:rPr>
                <w:rFonts w:ascii="Times New Roman" w:eastAsia="Times New Roman" w:hAnsi="Times New Roman" w:cs="Times New Roman"/>
                <w:sz w:val="20"/>
                <w:szCs w:val="20"/>
                <w:lang w:eastAsia="ru-RU"/>
              </w:rPr>
              <w:t>-2 169 548,9</w:t>
            </w:r>
          </w:p>
        </w:tc>
        <w:tc>
          <w:tcPr>
            <w:tcW w:w="1660" w:type="dxa"/>
            <w:tcBorders>
              <w:top w:val="nil"/>
              <w:left w:val="nil"/>
              <w:bottom w:val="single" w:sz="4" w:space="0" w:color="auto"/>
              <w:right w:val="single" w:sz="4" w:space="0" w:color="auto"/>
            </w:tcBorders>
            <w:shd w:val="clear" w:color="auto" w:fill="auto"/>
            <w:vAlign w:val="center"/>
            <w:hideMark/>
          </w:tcPr>
          <w:p w:rsidR="00C319AC" w:rsidRPr="00C319AC" w:rsidRDefault="00C319AC" w:rsidP="00C319AC">
            <w:pPr>
              <w:spacing w:after="0" w:line="240" w:lineRule="auto"/>
              <w:jc w:val="right"/>
              <w:rPr>
                <w:rFonts w:ascii="Times New Roman" w:eastAsia="Times New Roman" w:hAnsi="Times New Roman" w:cs="Times New Roman"/>
                <w:color w:val="000000"/>
                <w:sz w:val="20"/>
                <w:szCs w:val="20"/>
                <w:lang w:eastAsia="ru-RU"/>
              </w:rPr>
            </w:pPr>
            <w:r w:rsidRPr="00C319AC">
              <w:rPr>
                <w:rFonts w:ascii="Times New Roman" w:eastAsia="Times New Roman" w:hAnsi="Times New Roman" w:cs="Times New Roman"/>
                <w:color w:val="000000"/>
                <w:sz w:val="20"/>
                <w:szCs w:val="20"/>
                <w:lang w:eastAsia="ru-RU"/>
              </w:rPr>
              <w:t>-2 033 848,8</w:t>
            </w:r>
          </w:p>
        </w:tc>
        <w:tc>
          <w:tcPr>
            <w:tcW w:w="1720" w:type="dxa"/>
            <w:tcBorders>
              <w:top w:val="nil"/>
              <w:left w:val="nil"/>
              <w:bottom w:val="single" w:sz="4" w:space="0" w:color="auto"/>
              <w:right w:val="single" w:sz="4" w:space="0" w:color="auto"/>
            </w:tcBorders>
            <w:shd w:val="clear" w:color="000000" w:fill="FFFFFF"/>
            <w:vAlign w:val="center"/>
            <w:hideMark/>
          </w:tcPr>
          <w:p w:rsidR="00C319AC" w:rsidRPr="00C319AC" w:rsidRDefault="00C319AC" w:rsidP="00C319AC">
            <w:pPr>
              <w:spacing w:after="0" w:line="240" w:lineRule="auto"/>
              <w:jc w:val="right"/>
              <w:rPr>
                <w:rFonts w:ascii="Times New Roman" w:eastAsia="Times New Roman" w:hAnsi="Times New Roman" w:cs="Times New Roman"/>
                <w:b/>
                <w:bCs/>
                <w:color w:val="000000"/>
                <w:sz w:val="20"/>
                <w:szCs w:val="20"/>
                <w:lang w:eastAsia="ru-RU"/>
              </w:rPr>
            </w:pPr>
            <w:r w:rsidRPr="00C319AC">
              <w:rPr>
                <w:rFonts w:ascii="Times New Roman" w:eastAsia="Times New Roman" w:hAnsi="Times New Roman" w:cs="Times New Roman"/>
                <w:b/>
                <w:bCs/>
                <w:color w:val="000000"/>
                <w:sz w:val="20"/>
                <w:szCs w:val="20"/>
                <w:lang w:eastAsia="ru-RU"/>
              </w:rPr>
              <w:t>135 700,1</w:t>
            </w:r>
          </w:p>
        </w:tc>
      </w:tr>
      <w:tr w:rsidR="00C319AC" w:rsidRPr="00C319AC" w:rsidTr="004D169B">
        <w:trPr>
          <w:trHeight w:val="20"/>
        </w:trPr>
        <w:tc>
          <w:tcPr>
            <w:tcW w:w="4957" w:type="dxa"/>
            <w:tcBorders>
              <w:top w:val="nil"/>
              <w:left w:val="single" w:sz="4" w:space="0" w:color="auto"/>
              <w:bottom w:val="single" w:sz="4" w:space="0" w:color="auto"/>
              <w:right w:val="single" w:sz="4" w:space="0" w:color="auto"/>
            </w:tcBorders>
            <w:shd w:val="clear" w:color="auto" w:fill="auto"/>
            <w:vAlign w:val="center"/>
            <w:hideMark/>
          </w:tcPr>
          <w:p w:rsidR="00C319AC" w:rsidRPr="00C319AC" w:rsidRDefault="00C319AC" w:rsidP="00C319AC">
            <w:pPr>
              <w:spacing w:after="0" w:line="240" w:lineRule="auto"/>
              <w:rPr>
                <w:rFonts w:ascii="Times New Roman" w:eastAsia="Times New Roman" w:hAnsi="Times New Roman" w:cs="Times New Roman"/>
                <w:color w:val="000000"/>
                <w:sz w:val="20"/>
                <w:szCs w:val="20"/>
                <w:lang w:eastAsia="ru-RU"/>
              </w:rPr>
            </w:pPr>
            <w:r w:rsidRPr="00C319AC">
              <w:rPr>
                <w:rFonts w:ascii="Times New Roman" w:eastAsia="Times New Roman" w:hAnsi="Times New Roman" w:cs="Times New Roman"/>
                <w:color w:val="000000"/>
                <w:sz w:val="20"/>
                <w:szCs w:val="20"/>
                <w:lang w:eastAsia="ru-RU"/>
              </w:rPr>
              <w:t>Уменьшение прочих остатков денежных средств бюджетов</w:t>
            </w:r>
          </w:p>
        </w:tc>
        <w:tc>
          <w:tcPr>
            <w:tcW w:w="1960" w:type="dxa"/>
            <w:tcBorders>
              <w:top w:val="nil"/>
              <w:left w:val="nil"/>
              <w:bottom w:val="single" w:sz="4" w:space="0" w:color="auto"/>
              <w:right w:val="single" w:sz="4" w:space="0" w:color="auto"/>
            </w:tcBorders>
            <w:shd w:val="clear" w:color="auto" w:fill="auto"/>
            <w:vAlign w:val="center"/>
            <w:hideMark/>
          </w:tcPr>
          <w:p w:rsidR="00C319AC" w:rsidRPr="00C319AC" w:rsidRDefault="00C319AC" w:rsidP="00C319AC">
            <w:pPr>
              <w:spacing w:after="0" w:line="240" w:lineRule="auto"/>
              <w:jc w:val="right"/>
              <w:rPr>
                <w:rFonts w:ascii="Times New Roman" w:eastAsia="Times New Roman" w:hAnsi="Times New Roman" w:cs="Times New Roman"/>
                <w:sz w:val="20"/>
                <w:szCs w:val="20"/>
                <w:lang w:eastAsia="ru-RU"/>
              </w:rPr>
            </w:pPr>
            <w:r w:rsidRPr="00C319AC">
              <w:rPr>
                <w:rFonts w:ascii="Times New Roman" w:eastAsia="Times New Roman" w:hAnsi="Times New Roman" w:cs="Times New Roman"/>
                <w:sz w:val="20"/>
                <w:szCs w:val="20"/>
                <w:lang w:eastAsia="ru-RU"/>
              </w:rPr>
              <w:t>2 173 959,7</w:t>
            </w:r>
          </w:p>
        </w:tc>
        <w:tc>
          <w:tcPr>
            <w:tcW w:w="1660" w:type="dxa"/>
            <w:tcBorders>
              <w:top w:val="nil"/>
              <w:left w:val="nil"/>
              <w:bottom w:val="single" w:sz="4" w:space="0" w:color="auto"/>
              <w:right w:val="single" w:sz="4" w:space="0" w:color="auto"/>
            </w:tcBorders>
            <w:shd w:val="clear" w:color="auto" w:fill="auto"/>
            <w:vAlign w:val="center"/>
            <w:hideMark/>
          </w:tcPr>
          <w:p w:rsidR="00C319AC" w:rsidRPr="00C319AC" w:rsidRDefault="00C319AC" w:rsidP="00C319AC">
            <w:pPr>
              <w:spacing w:after="0" w:line="240" w:lineRule="auto"/>
              <w:jc w:val="right"/>
              <w:rPr>
                <w:rFonts w:ascii="Times New Roman" w:eastAsia="Times New Roman" w:hAnsi="Times New Roman" w:cs="Times New Roman"/>
                <w:color w:val="000000"/>
                <w:sz w:val="20"/>
                <w:szCs w:val="20"/>
                <w:lang w:eastAsia="ru-RU"/>
              </w:rPr>
            </w:pPr>
            <w:r w:rsidRPr="00C319AC">
              <w:rPr>
                <w:rFonts w:ascii="Times New Roman" w:eastAsia="Times New Roman" w:hAnsi="Times New Roman" w:cs="Times New Roman"/>
                <w:color w:val="000000"/>
                <w:sz w:val="20"/>
                <w:szCs w:val="20"/>
                <w:lang w:eastAsia="ru-RU"/>
              </w:rPr>
              <w:t>2 040 263,3</w:t>
            </w:r>
          </w:p>
        </w:tc>
        <w:tc>
          <w:tcPr>
            <w:tcW w:w="1720" w:type="dxa"/>
            <w:tcBorders>
              <w:top w:val="nil"/>
              <w:left w:val="nil"/>
              <w:bottom w:val="single" w:sz="4" w:space="0" w:color="auto"/>
              <w:right w:val="single" w:sz="4" w:space="0" w:color="auto"/>
            </w:tcBorders>
            <w:shd w:val="clear" w:color="000000" w:fill="FFFFFF"/>
            <w:vAlign w:val="center"/>
            <w:hideMark/>
          </w:tcPr>
          <w:p w:rsidR="00C319AC" w:rsidRPr="00C319AC" w:rsidRDefault="00C319AC" w:rsidP="00C319AC">
            <w:pPr>
              <w:spacing w:after="0" w:line="240" w:lineRule="auto"/>
              <w:jc w:val="right"/>
              <w:rPr>
                <w:rFonts w:ascii="Times New Roman" w:eastAsia="Times New Roman" w:hAnsi="Times New Roman" w:cs="Times New Roman"/>
                <w:b/>
                <w:bCs/>
                <w:color w:val="000000"/>
                <w:sz w:val="20"/>
                <w:szCs w:val="20"/>
                <w:lang w:eastAsia="ru-RU"/>
              </w:rPr>
            </w:pPr>
            <w:r w:rsidRPr="00C319AC">
              <w:rPr>
                <w:rFonts w:ascii="Times New Roman" w:eastAsia="Times New Roman" w:hAnsi="Times New Roman" w:cs="Times New Roman"/>
                <w:b/>
                <w:bCs/>
                <w:color w:val="000000"/>
                <w:sz w:val="20"/>
                <w:szCs w:val="20"/>
                <w:lang w:eastAsia="ru-RU"/>
              </w:rPr>
              <w:t>-133 696,4</w:t>
            </w:r>
          </w:p>
        </w:tc>
      </w:tr>
    </w:tbl>
    <w:p w:rsidR="00C319AC" w:rsidRPr="00C319AC" w:rsidRDefault="00C319AC" w:rsidP="00C319AC">
      <w:pPr>
        <w:autoSpaceDE w:val="0"/>
        <w:autoSpaceDN w:val="0"/>
        <w:adjustRightInd w:val="0"/>
        <w:spacing w:after="0" w:line="240" w:lineRule="auto"/>
        <w:jc w:val="both"/>
        <w:rPr>
          <w:rFonts w:ascii="Times New Roman" w:eastAsia="Calibri" w:hAnsi="Times New Roman" w:cs="Times New Roman"/>
          <w:sz w:val="24"/>
          <w:szCs w:val="24"/>
          <w:highlight w:val="yellow"/>
          <w:lang w:eastAsia="ru-RU"/>
        </w:rPr>
      </w:pPr>
    </w:p>
    <w:p w:rsidR="00C319AC" w:rsidRPr="00C319AC" w:rsidRDefault="00C319AC" w:rsidP="00C319AC">
      <w:pPr>
        <w:autoSpaceDE w:val="0"/>
        <w:autoSpaceDN w:val="0"/>
        <w:adjustRightInd w:val="0"/>
        <w:spacing w:after="0" w:line="240" w:lineRule="auto"/>
        <w:ind w:firstLine="708"/>
        <w:jc w:val="both"/>
        <w:rPr>
          <w:rFonts w:ascii="Times New Roman" w:eastAsia="Calibri" w:hAnsi="Times New Roman" w:cs="Times New Roman"/>
          <w:sz w:val="24"/>
          <w:szCs w:val="24"/>
          <w:highlight w:val="yellow"/>
        </w:rPr>
      </w:pPr>
      <w:r w:rsidRPr="00C319AC">
        <w:rPr>
          <w:rFonts w:ascii="Times New Roman" w:eastAsia="Calibri" w:hAnsi="Times New Roman" w:cs="Times New Roman"/>
          <w:sz w:val="24"/>
          <w:szCs w:val="24"/>
          <w:lang w:eastAsia="ru-RU"/>
        </w:rPr>
        <w:t xml:space="preserve">В соответствии с требованиями </w:t>
      </w:r>
      <w:r w:rsidRPr="00C319AC">
        <w:rPr>
          <w:rFonts w:ascii="Times New Roman" w:eastAsia="Calibri" w:hAnsi="Times New Roman" w:cs="Times New Roman"/>
          <w:sz w:val="24"/>
          <w:szCs w:val="24"/>
        </w:rPr>
        <w:t xml:space="preserve">Инструкции </w:t>
      </w:r>
      <w:r w:rsidRPr="00C319AC">
        <w:rPr>
          <w:rFonts w:ascii="Times New Roman" w:eastAsia="Calibri" w:hAnsi="Times New Roman" w:cs="Times New Roman"/>
          <w:sz w:val="24"/>
          <w:szCs w:val="24"/>
          <w:lang w:eastAsia="ru-RU"/>
        </w:rPr>
        <w:t>№ 191н бюджетная отчетность на 1 января 2025 года представлена на бумажных носителях,</w:t>
      </w:r>
      <w:r w:rsidRPr="00C319AC">
        <w:rPr>
          <w:rFonts w:ascii="Times New Roman" w:eastAsia="Calibri" w:hAnsi="Times New Roman" w:cs="Times New Roman"/>
          <w:sz w:val="24"/>
          <w:szCs w:val="24"/>
        </w:rPr>
        <w:t xml:space="preserve"> на формах имеются подписи должностных лиц, отчетность составлена нарастающим итогом с начала года, числовые показатели отражены в рублях с точностью до второго десятичного знака после запятой.</w:t>
      </w:r>
      <w:r w:rsidRPr="00C319AC">
        <w:rPr>
          <w:rFonts w:ascii="Arial" w:eastAsia="Calibri" w:hAnsi="Arial" w:cs="Arial"/>
          <w:color w:val="000000"/>
          <w:sz w:val="24"/>
          <w:szCs w:val="24"/>
          <w:shd w:val="clear" w:color="auto" w:fill="FFFFFF"/>
        </w:rPr>
        <w:t xml:space="preserve"> </w:t>
      </w:r>
      <w:r w:rsidRPr="00C319AC">
        <w:rPr>
          <w:rFonts w:ascii="Times New Roman" w:eastAsia="Calibri" w:hAnsi="Times New Roman" w:cs="Times New Roman"/>
          <w:sz w:val="24"/>
          <w:szCs w:val="24"/>
          <w:shd w:val="clear" w:color="auto" w:fill="FFFFFF"/>
        </w:rPr>
        <w:t>При этом,</w:t>
      </w:r>
      <w:r w:rsidRPr="00C319AC">
        <w:rPr>
          <w:rFonts w:ascii="Arial" w:eastAsia="Calibri" w:hAnsi="Arial" w:cs="Arial"/>
          <w:sz w:val="24"/>
          <w:szCs w:val="24"/>
          <w:shd w:val="clear" w:color="auto" w:fill="FFFFFF"/>
        </w:rPr>
        <w:t xml:space="preserve"> </w:t>
      </w:r>
      <w:r w:rsidRPr="00C319AC">
        <w:rPr>
          <w:rFonts w:ascii="Times New Roman" w:eastAsia="Calibri" w:hAnsi="Times New Roman" w:cs="Times New Roman"/>
          <w:sz w:val="24"/>
          <w:szCs w:val="24"/>
          <w:shd w:val="clear" w:color="auto" w:fill="FFFFFF"/>
        </w:rPr>
        <w:t>представленные</w:t>
      </w:r>
      <w:r w:rsidRPr="00C319AC">
        <w:rPr>
          <w:rFonts w:ascii="Arial" w:eastAsia="Calibri" w:hAnsi="Arial" w:cs="Arial"/>
          <w:sz w:val="24"/>
          <w:szCs w:val="24"/>
          <w:shd w:val="clear" w:color="auto" w:fill="FFFFFF"/>
        </w:rPr>
        <w:t xml:space="preserve"> </w:t>
      </w:r>
      <w:r w:rsidRPr="00C319AC">
        <w:rPr>
          <w:rFonts w:ascii="Times New Roman" w:eastAsia="Calibri" w:hAnsi="Times New Roman" w:cs="Times New Roman"/>
          <w:sz w:val="24"/>
          <w:szCs w:val="24"/>
        </w:rPr>
        <w:t>формы отчетности в нарушение требований Инструкции № 191н не сброшюрованы, не пронумерованы.</w:t>
      </w:r>
    </w:p>
    <w:p w:rsidR="00C319AC" w:rsidRPr="00C319AC" w:rsidRDefault="00C319AC" w:rsidP="00C319AC">
      <w:pPr>
        <w:spacing w:after="0" w:line="240" w:lineRule="auto"/>
        <w:ind w:firstLine="708"/>
        <w:jc w:val="both"/>
        <w:rPr>
          <w:rFonts w:ascii="Times New Roman" w:eastAsia="Calibri" w:hAnsi="Times New Roman" w:cs="Times New Roman"/>
          <w:sz w:val="24"/>
          <w:szCs w:val="24"/>
          <w:lang w:eastAsia="ru-RU"/>
        </w:rPr>
      </w:pPr>
      <w:r w:rsidRPr="00C319AC">
        <w:rPr>
          <w:rFonts w:ascii="Times New Roman" w:eastAsia="Calibri" w:hAnsi="Times New Roman" w:cs="Times New Roman"/>
          <w:sz w:val="24"/>
          <w:szCs w:val="24"/>
          <w:lang w:eastAsia="ru-RU"/>
        </w:rPr>
        <w:t>Состав бюджетной отчетности соответствует требованиям статьи 264.1 Бюджетного кодекса РФ.</w:t>
      </w:r>
    </w:p>
    <w:p w:rsidR="00C319AC" w:rsidRPr="00C319AC" w:rsidRDefault="00C319AC" w:rsidP="00C319AC">
      <w:pPr>
        <w:autoSpaceDE w:val="0"/>
        <w:autoSpaceDN w:val="0"/>
        <w:adjustRightInd w:val="0"/>
        <w:spacing w:after="0" w:line="240" w:lineRule="auto"/>
        <w:ind w:firstLine="708"/>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В соответствии с подпунктом 11.2 Инструкции 191н в состав бюджетной отчетности включены и предоставлены следующие формы отчетов:</w:t>
      </w:r>
    </w:p>
    <w:p w:rsidR="00C319AC" w:rsidRPr="00C319AC" w:rsidRDefault="00C319AC"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Справка по заключению счетов бюджетного учета отчетного финансового года (ф. 0503110);</w:t>
      </w:r>
    </w:p>
    <w:p w:rsidR="00C319AC" w:rsidRPr="00C319AC" w:rsidRDefault="00C319AC"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Отчет об исполнении бюджета (ф. 0503117);</w:t>
      </w:r>
    </w:p>
    <w:p w:rsidR="00C319AC" w:rsidRPr="00C319AC" w:rsidRDefault="00C319AC"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Баланс исполнения бюджета (ф. 0503120);</w:t>
      </w:r>
    </w:p>
    <w:p w:rsidR="00C319AC" w:rsidRPr="00C319AC" w:rsidRDefault="00C319AC"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Отчет о финансовых результатах деятельности (ф. 0503121);</w:t>
      </w:r>
    </w:p>
    <w:p w:rsidR="00C319AC" w:rsidRPr="00C319AC" w:rsidRDefault="00C319AC"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Отчет о движении денежных средств (ф. 0503123);</w:t>
      </w:r>
    </w:p>
    <w:p w:rsidR="00C319AC" w:rsidRPr="00C319AC" w:rsidRDefault="00C319AC"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Отчет о кассовом поступлении и выбытии бюджетных средств (ф. 0503124);</w:t>
      </w:r>
    </w:p>
    <w:p w:rsidR="00C319AC" w:rsidRPr="00C319AC" w:rsidRDefault="00C319AC"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Справка по консолидируемым расчетам (ф. 0503125);</w:t>
      </w:r>
    </w:p>
    <w:p w:rsidR="00C319AC" w:rsidRPr="00C319AC" w:rsidRDefault="00C319AC"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w:t>
      </w:r>
    </w:p>
    <w:p w:rsidR="00C319AC" w:rsidRPr="00C319AC" w:rsidRDefault="00C319AC"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Отчет о бюджетных обязательствах (ф. 0503128);</w:t>
      </w:r>
    </w:p>
    <w:p w:rsidR="00C319AC" w:rsidRPr="00C319AC" w:rsidRDefault="00C319AC"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0503130);</w:t>
      </w:r>
    </w:p>
    <w:p w:rsidR="00C319AC" w:rsidRPr="00C319AC" w:rsidRDefault="00C319AC"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Баланс по поступлениям и выбытиям бюджетных средств (ф. 0503140);</w:t>
      </w:r>
    </w:p>
    <w:p w:rsidR="00C319AC" w:rsidRPr="00C319AC" w:rsidRDefault="00C319AC"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Пояснительная записка (ф. 0503160) с прилагаемыми формами.</w:t>
      </w:r>
    </w:p>
    <w:p w:rsidR="00C319AC" w:rsidRPr="00C319AC" w:rsidRDefault="00C319AC" w:rsidP="00C319AC">
      <w:pPr>
        <w:spacing w:after="0" w:line="240" w:lineRule="auto"/>
        <w:ind w:firstLine="708"/>
        <w:contextualSpacing/>
        <w:jc w:val="both"/>
        <w:rPr>
          <w:rFonts w:ascii="Times New Roman" w:eastAsia="Calibri" w:hAnsi="Times New Roman" w:cs="Times New Roman"/>
          <w:sz w:val="24"/>
          <w:szCs w:val="24"/>
          <w:highlight w:val="yellow"/>
        </w:rPr>
      </w:pPr>
    </w:p>
    <w:p w:rsidR="00C319AC" w:rsidRPr="00C319AC" w:rsidRDefault="00C319AC" w:rsidP="00C319AC">
      <w:pPr>
        <w:spacing w:after="0" w:line="240" w:lineRule="auto"/>
        <w:ind w:firstLine="708"/>
        <w:jc w:val="both"/>
        <w:rPr>
          <w:rFonts w:ascii="Times New Roman" w:eastAsia="Calibri" w:hAnsi="Times New Roman" w:cs="Times New Roman"/>
          <w:color w:val="000000"/>
          <w:sz w:val="24"/>
          <w:szCs w:val="24"/>
        </w:rPr>
      </w:pPr>
      <w:r w:rsidRPr="00C319AC">
        <w:rPr>
          <w:rFonts w:ascii="Times New Roman" w:eastAsia="Calibri" w:hAnsi="Times New Roman" w:cs="Times New Roman"/>
          <w:color w:val="000000"/>
          <w:sz w:val="24"/>
          <w:szCs w:val="24"/>
          <w:shd w:val="clear" w:color="auto" w:fill="FFFFFF"/>
        </w:rPr>
        <w:t xml:space="preserve">В ходе анализа корректности оформления представленных форм отчетности установлено, что в кодовой зоне заголовочной части форм отчетов </w:t>
      </w:r>
      <w:r w:rsidRPr="00C319AC">
        <w:rPr>
          <w:rFonts w:ascii="Times New Roman" w:eastAsia="Calibri" w:hAnsi="Times New Roman" w:cs="Times New Roman"/>
          <w:color w:val="000000"/>
          <w:sz w:val="24"/>
          <w:szCs w:val="24"/>
        </w:rPr>
        <w:t>не заполнены необходимые реквизиты, а именно не отражены коды: субъекта бюджетной отчетности, к Балансу по форме.</w:t>
      </w:r>
    </w:p>
    <w:p w:rsidR="00C319AC" w:rsidRPr="00C319AC" w:rsidRDefault="00C319AC" w:rsidP="00C319AC">
      <w:pPr>
        <w:spacing w:after="0" w:line="240" w:lineRule="auto"/>
        <w:jc w:val="both"/>
        <w:rPr>
          <w:rFonts w:ascii="Times New Roman" w:eastAsia="Calibri" w:hAnsi="Times New Roman" w:cs="Times New Roman"/>
          <w:sz w:val="24"/>
          <w:szCs w:val="24"/>
          <w:highlight w:val="yellow"/>
          <w:lang w:eastAsia="ru-RU"/>
        </w:rPr>
      </w:pPr>
    </w:p>
    <w:p w:rsidR="00C319AC" w:rsidRPr="00C319AC" w:rsidRDefault="00C319AC" w:rsidP="00C319AC">
      <w:pPr>
        <w:spacing w:after="0" w:line="240" w:lineRule="auto"/>
        <w:ind w:firstLine="708"/>
        <w:jc w:val="both"/>
        <w:rPr>
          <w:rFonts w:ascii="Times New Roman" w:eastAsia="Calibri" w:hAnsi="Times New Roman" w:cs="Times New Roman"/>
          <w:sz w:val="24"/>
          <w:szCs w:val="24"/>
          <w:lang w:eastAsia="ru-RU"/>
        </w:rPr>
      </w:pPr>
      <w:r w:rsidRPr="00C319AC">
        <w:rPr>
          <w:rFonts w:ascii="Times New Roman" w:eastAsia="Calibri" w:hAnsi="Times New Roman" w:cs="Times New Roman"/>
          <w:sz w:val="24"/>
          <w:szCs w:val="24"/>
        </w:rPr>
        <w:t xml:space="preserve">Согласно нормам статьи 11 Закона № 402-ФЗ, пунктов 79, 80, 81, 82 ФСБУ «Концептуальные основы бухгалтерского учета и отчетности организаций государственного сектора», утвержденного приказом Минфина России от 31.12.2016 № 256н в учреждениях Чунского районного муниципального образования проведены инвентаризации имущества и обязательств перед составлением годовой отчетности с целью выявления фактического наличия имущества путем сопоставления с данными регистров бухгалтерского учета. </w:t>
      </w:r>
    </w:p>
    <w:p w:rsidR="005C568C" w:rsidRDefault="005C568C" w:rsidP="005C568C">
      <w:pPr>
        <w:spacing w:after="0" w:line="240" w:lineRule="auto"/>
        <w:ind w:firstLine="708"/>
        <w:jc w:val="both"/>
        <w:rPr>
          <w:rFonts w:ascii="Times New Roman" w:eastAsia="Calibri" w:hAnsi="Times New Roman" w:cs="Times New Roman"/>
          <w:sz w:val="24"/>
          <w:szCs w:val="24"/>
          <w:lang w:eastAsia="ru-RU"/>
        </w:rPr>
      </w:pPr>
    </w:p>
    <w:p w:rsidR="00C319AC" w:rsidRPr="00C319AC" w:rsidRDefault="00C319AC" w:rsidP="005C568C">
      <w:pPr>
        <w:spacing w:after="0" w:line="240" w:lineRule="auto"/>
        <w:ind w:firstLine="708"/>
        <w:jc w:val="both"/>
        <w:rPr>
          <w:rFonts w:ascii="Times New Roman" w:eastAsia="Calibri" w:hAnsi="Times New Roman" w:cs="Times New Roman"/>
          <w:sz w:val="24"/>
          <w:szCs w:val="24"/>
          <w:lang w:eastAsia="ru-RU"/>
        </w:rPr>
      </w:pPr>
      <w:r w:rsidRPr="00C319AC">
        <w:rPr>
          <w:rFonts w:ascii="Times New Roman" w:eastAsia="Calibri" w:hAnsi="Times New Roman" w:cs="Times New Roman"/>
          <w:sz w:val="24"/>
          <w:szCs w:val="24"/>
          <w:lang w:eastAsia="ru-RU"/>
        </w:rPr>
        <w:t>При проверке соответствия и оформления представленных форм требованиям Инструкции №191н выявлено следующее:</w:t>
      </w:r>
    </w:p>
    <w:p w:rsidR="00C319AC" w:rsidRPr="00C319AC" w:rsidRDefault="00C319AC" w:rsidP="00A243C7">
      <w:pPr>
        <w:numPr>
          <w:ilvl w:val="0"/>
          <w:numId w:val="90"/>
        </w:numPr>
        <w:spacing w:after="0" w:line="240" w:lineRule="auto"/>
        <w:ind w:left="284" w:hanging="284"/>
        <w:contextualSpacing/>
        <w:jc w:val="both"/>
        <w:rPr>
          <w:rFonts w:ascii="Times New Roman" w:eastAsia="Calibri" w:hAnsi="Times New Roman" w:cs="Times New Roman"/>
          <w:sz w:val="24"/>
          <w:szCs w:val="24"/>
        </w:rPr>
      </w:pPr>
      <w:r w:rsidRPr="00C319AC">
        <w:rPr>
          <w:rFonts w:ascii="Times New Roman" w:eastAsia="Calibri" w:hAnsi="Times New Roman" w:cs="Times New Roman"/>
          <w:b/>
          <w:sz w:val="24"/>
          <w:szCs w:val="24"/>
        </w:rPr>
        <w:t>Баланс исполнения бюджета (ф. 0503120) (далее – Баланс)</w:t>
      </w:r>
      <w:r w:rsidRPr="00C319AC">
        <w:rPr>
          <w:rFonts w:ascii="Times New Roman" w:eastAsia="Calibri" w:hAnsi="Times New Roman" w:cs="Times New Roman"/>
          <w:sz w:val="24"/>
          <w:szCs w:val="24"/>
        </w:rPr>
        <w:t xml:space="preserve"> заполнен в соответствии с требованиями, установленными Инструкцией № 191н и содержит данные о стоимости активов, обязательств, финансовом результате на начало и конец года.</w:t>
      </w:r>
    </w:p>
    <w:p w:rsidR="00C319AC" w:rsidRPr="00C319AC" w:rsidRDefault="00C319AC" w:rsidP="00C319AC">
      <w:pPr>
        <w:spacing w:after="0" w:line="240" w:lineRule="auto"/>
        <w:ind w:left="284" w:firstLine="425"/>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lastRenderedPageBreak/>
        <w:t>В графах «На конец отчетного периода» отражены данные о стоимости активов и обязательств, финансовом результате на 1 января 2025 года, с учетом проведенных 31 декабря при завершении финансового года заключительных оборотов по счетам бюджетного учета.</w:t>
      </w:r>
    </w:p>
    <w:p w:rsidR="00C319AC" w:rsidRPr="00C319AC" w:rsidRDefault="00C319AC" w:rsidP="00C319AC">
      <w:pPr>
        <w:spacing w:after="0" w:line="240" w:lineRule="auto"/>
        <w:ind w:left="284" w:firstLine="425"/>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Раздел 1 «Нефинансовые активы» подтверждается данными Сведений о движении нефинансовых активов (ф. 0503168).</w:t>
      </w:r>
    </w:p>
    <w:p w:rsidR="00C319AC" w:rsidRPr="00C319AC" w:rsidRDefault="00C319AC" w:rsidP="00C319AC">
      <w:pPr>
        <w:spacing w:after="0" w:line="240" w:lineRule="auto"/>
        <w:ind w:left="284" w:firstLine="425"/>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Показатели Баланса, отраженные по разделу 2 «Финансовые активы» подтверждаются данными Сведений по дебиторской и кредиторской задолженности (ф. 0503169) в части дебиторской задолженности.</w:t>
      </w:r>
    </w:p>
    <w:p w:rsidR="00C319AC" w:rsidRPr="00C319AC" w:rsidRDefault="00C319AC" w:rsidP="00C319AC">
      <w:pPr>
        <w:spacing w:after="0" w:line="240" w:lineRule="auto"/>
        <w:ind w:left="284" w:firstLine="425"/>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Раздел 3 «Обязательства» подтверждается данными Сведений по дебиторской и кредиторской задолженности (ф. 0503169) в части кредиторской задолженности.</w:t>
      </w:r>
    </w:p>
    <w:p w:rsidR="00C319AC" w:rsidRPr="00C319AC" w:rsidRDefault="00C319AC" w:rsidP="00C319AC">
      <w:pPr>
        <w:spacing w:after="0" w:line="240" w:lineRule="auto"/>
        <w:ind w:left="284" w:firstLine="425"/>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Раздел 4 «Финансовый результат» подтверждается данными Справки по заключению счетов бюджетного учета отчетного финансового года (ф. 0503110).</w:t>
      </w:r>
    </w:p>
    <w:p w:rsidR="00C319AC" w:rsidRPr="00C319AC" w:rsidRDefault="00C319AC" w:rsidP="00C319AC">
      <w:pPr>
        <w:spacing w:after="0" w:line="240" w:lineRule="auto"/>
        <w:ind w:left="284" w:firstLine="425"/>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Проверка контрольных соотношений показателей Баланса с показателями Отчета о финансовых результатах деятельности (ф. 0503121) расхождений не выявила.</w:t>
      </w:r>
    </w:p>
    <w:p w:rsidR="00C319AC" w:rsidRPr="00C319AC" w:rsidRDefault="00C319AC" w:rsidP="00A243C7">
      <w:pPr>
        <w:numPr>
          <w:ilvl w:val="0"/>
          <w:numId w:val="90"/>
        </w:numPr>
        <w:spacing w:after="0" w:line="240" w:lineRule="auto"/>
        <w:ind w:left="284" w:hanging="284"/>
        <w:contextualSpacing/>
        <w:jc w:val="both"/>
        <w:rPr>
          <w:rFonts w:ascii="Times New Roman" w:eastAsia="Calibri" w:hAnsi="Times New Roman" w:cs="Times New Roman"/>
          <w:sz w:val="24"/>
          <w:szCs w:val="24"/>
        </w:rPr>
      </w:pPr>
      <w:r w:rsidRPr="00C319AC">
        <w:rPr>
          <w:rFonts w:ascii="Times New Roman" w:eastAsia="Calibri" w:hAnsi="Times New Roman" w:cs="Times New Roman"/>
          <w:b/>
          <w:sz w:val="24"/>
          <w:szCs w:val="24"/>
        </w:rPr>
        <w:t>Справка по заключению счетов бюджетного учета отчетного финансового года (ф. 0503110) (далее – Справка)</w:t>
      </w:r>
      <w:r w:rsidRPr="00C319AC">
        <w:rPr>
          <w:rFonts w:ascii="Times New Roman" w:eastAsia="Calibri" w:hAnsi="Times New Roman" w:cs="Times New Roman"/>
          <w:sz w:val="24"/>
          <w:szCs w:val="24"/>
        </w:rPr>
        <w:t xml:space="preserve"> отражает обороты по счетам бухгалтерского учета, подлежащие закрытию по завершению отчетного финансового года.</w:t>
      </w:r>
    </w:p>
    <w:p w:rsidR="00C319AC" w:rsidRPr="00C319AC" w:rsidRDefault="00C319AC" w:rsidP="00C319AC">
      <w:pPr>
        <w:spacing w:after="0" w:line="240" w:lineRule="auto"/>
        <w:ind w:left="284" w:firstLine="425"/>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Проверка соответствия показателей Справки с другими формами бухгалтерской отчетности показала:</w:t>
      </w:r>
    </w:p>
    <w:p w:rsidR="00C319AC" w:rsidRPr="00C319AC" w:rsidRDefault="00C319AC" w:rsidP="00A243C7">
      <w:pPr>
        <w:numPr>
          <w:ilvl w:val="0"/>
          <w:numId w:val="89"/>
        </w:numPr>
        <w:spacing w:after="0" w:line="240" w:lineRule="auto"/>
        <w:ind w:left="567" w:hanging="283"/>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показатели Справки соответствуют контрольным соотношениям показателей Баланса;</w:t>
      </w:r>
    </w:p>
    <w:p w:rsidR="00C319AC" w:rsidRPr="00C319AC" w:rsidRDefault="00C319AC" w:rsidP="00A243C7">
      <w:pPr>
        <w:numPr>
          <w:ilvl w:val="0"/>
          <w:numId w:val="89"/>
        </w:numPr>
        <w:spacing w:after="0" w:line="240" w:lineRule="auto"/>
        <w:ind w:left="567" w:hanging="283"/>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начисленные суммы доходов и расходов по каждому КОСГУ в Справке соответствуют показателям в части доходов и расходов по соответствующим кодам КОСГУ в Отчете о финансовых результатах деятельности (ф. 0503121);</w:t>
      </w:r>
    </w:p>
    <w:p w:rsidR="00C319AC" w:rsidRPr="00C319AC" w:rsidRDefault="00C319AC" w:rsidP="00A243C7">
      <w:pPr>
        <w:numPr>
          <w:ilvl w:val="0"/>
          <w:numId w:val="89"/>
        </w:numPr>
        <w:spacing w:after="0" w:line="240" w:lineRule="auto"/>
        <w:ind w:left="567" w:hanging="283"/>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показатели Справки соответствуют показателям Отчета об исполнении бюджета (ф. 0503117).</w:t>
      </w:r>
    </w:p>
    <w:p w:rsidR="00C319AC" w:rsidRPr="00C319AC" w:rsidRDefault="00C319AC" w:rsidP="00A243C7">
      <w:pPr>
        <w:numPr>
          <w:ilvl w:val="0"/>
          <w:numId w:val="90"/>
        </w:numPr>
        <w:spacing w:after="0" w:line="240" w:lineRule="auto"/>
        <w:ind w:left="284" w:hanging="284"/>
        <w:contextualSpacing/>
        <w:jc w:val="both"/>
        <w:rPr>
          <w:rFonts w:ascii="Times New Roman" w:eastAsia="Calibri" w:hAnsi="Times New Roman" w:cs="Times New Roman"/>
          <w:b/>
          <w:sz w:val="24"/>
          <w:szCs w:val="24"/>
        </w:rPr>
      </w:pPr>
      <w:r w:rsidRPr="00C319AC">
        <w:rPr>
          <w:rFonts w:ascii="Times New Roman" w:eastAsia="Calibri" w:hAnsi="Times New Roman" w:cs="Times New Roman"/>
          <w:b/>
          <w:sz w:val="24"/>
          <w:szCs w:val="24"/>
        </w:rPr>
        <w:t>Отчет о финансовых результатах деятельности (ф. 0503121)</w:t>
      </w:r>
    </w:p>
    <w:p w:rsidR="00C319AC" w:rsidRPr="00C319AC" w:rsidRDefault="00C319AC" w:rsidP="00C319AC">
      <w:pPr>
        <w:spacing w:after="0" w:line="240" w:lineRule="auto"/>
        <w:ind w:left="284" w:firstLine="425"/>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В соответствии с нормами пункта 96 Инструкции № 191н в отчете ф. 0503121 отражены показатели признанных в учете доходов и расходов текущего (отчетного) финансового года в соответствии с классификацией операций сектора государственного управления (далее – КОСГУ). При проверке показателей ф. 0503121 с показателями Сведений о движении нефинансовых активов (ф. 0503168) расхождений не выявлено.</w:t>
      </w:r>
    </w:p>
    <w:p w:rsidR="00C319AC" w:rsidRPr="00C319AC" w:rsidRDefault="00C319AC" w:rsidP="00C319AC">
      <w:pPr>
        <w:spacing w:after="0" w:line="240" w:lineRule="auto"/>
        <w:ind w:firstLine="284"/>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Показатели ф. 0503121 на 01.01.2025 подтверждаются данными Справки (ф. 0503110).</w:t>
      </w:r>
    </w:p>
    <w:p w:rsidR="00C319AC" w:rsidRPr="00C319AC" w:rsidRDefault="00C319AC" w:rsidP="00A243C7">
      <w:pPr>
        <w:numPr>
          <w:ilvl w:val="0"/>
          <w:numId w:val="90"/>
        </w:numPr>
        <w:spacing w:after="0" w:line="240" w:lineRule="auto"/>
        <w:ind w:left="284" w:hanging="284"/>
        <w:contextualSpacing/>
        <w:jc w:val="both"/>
        <w:rPr>
          <w:rFonts w:ascii="Times New Roman" w:eastAsia="Calibri" w:hAnsi="Times New Roman" w:cs="Times New Roman"/>
          <w:b/>
          <w:sz w:val="24"/>
          <w:szCs w:val="24"/>
        </w:rPr>
      </w:pPr>
      <w:r w:rsidRPr="00C319AC">
        <w:rPr>
          <w:rFonts w:ascii="Times New Roman" w:eastAsia="Calibri" w:hAnsi="Times New Roman" w:cs="Times New Roman"/>
          <w:b/>
          <w:sz w:val="24"/>
          <w:szCs w:val="24"/>
        </w:rPr>
        <w:t>Отчет о движении денежных средств (ф. 0503123)</w:t>
      </w:r>
    </w:p>
    <w:p w:rsidR="00C319AC" w:rsidRPr="00C319AC" w:rsidRDefault="00C319AC" w:rsidP="00C319AC">
      <w:pPr>
        <w:spacing w:after="0" w:line="240" w:lineRule="auto"/>
        <w:ind w:left="284" w:firstLine="425"/>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Согласно пункту 146 Инструкции № 191н ф. 0503123 составлена на основании данных о движении денежных средств на едином счете бюджета, открытом в органе, осуществляющем кассовое обслуживание исполнения бюджета в разрезе кодов КОСГУ.</w:t>
      </w:r>
    </w:p>
    <w:p w:rsidR="00C319AC" w:rsidRPr="00C319AC" w:rsidRDefault="00C319AC" w:rsidP="00C319AC">
      <w:pPr>
        <w:spacing w:after="0" w:line="240" w:lineRule="auto"/>
        <w:ind w:left="284" w:firstLine="425"/>
        <w:jc w:val="both"/>
        <w:rPr>
          <w:rFonts w:ascii="Times New Roman" w:eastAsia="Calibri" w:hAnsi="Times New Roman" w:cs="Times New Roman"/>
          <w:color w:val="FF0000"/>
          <w:sz w:val="24"/>
          <w:szCs w:val="24"/>
        </w:rPr>
      </w:pPr>
      <w:r w:rsidRPr="00C319AC">
        <w:rPr>
          <w:rFonts w:ascii="Times New Roman" w:eastAsia="Calibri" w:hAnsi="Times New Roman" w:cs="Times New Roman"/>
          <w:sz w:val="24"/>
          <w:szCs w:val="24"/>
        </w:rPr>
        <w:t>В результате проведенной сверки итоговых показателей ф. 0503123 с показателями ф. 0503117 отклонений не выявлено</w:t>
      </w:r>
      <w:r w:rsidRPr="00C319AC">
        <w:rPr>
          <w:rFonts w:ascii="Times New Roman" w:eastAsia="Calibri" w:hAnsi="Times New Roman" w:cs="Times New Roman"/>
          <w:color w:val="FF0000"/>
          <w:sz w:val="24"/>
          <w:szCs w:val="24"/>
        </w:rPr>
        <w:t>.</w:t>
      </w:r>
    </w:p>
    <w:p w:rsidR="00C319AC" w:rsidRPr="00C319AC" w:rsidRDefault="00C319AC" w:rsidP="00A243C7">
      <w:pPr>
        <w:numPr>
          <w:ilvl w:val="0"/>
          <w:numId w:val="90"/>
        </w:numPr>
        <w:spacing w:after="0" w:line="240" w:lineRule="auto"/>
        <w:ind w:left="284" w:hanging="284"/>
        <w:contextualSpacing/>
        <w:jc w:val="both"/>
        <w:rPr>
          <w:rFonts w:ascii="Times New Roman" w:eastAsia="Calibri" w:hAnsi="Times New Roman" w:cs="Times New Roman"/>
          <w:b/>
          <w:sz w:val="24"/>
          <w:szCs w:val="24"/>
        </w:rPr>
      </w:pPr>
      <w:r w:rsidRPr="00C319AC">
        <w:rPr>
          <w:rFonts w:ascii="Times New Roman" w:eastAsia="Calibri" w:hAnsi="Times New Roman" w:cs="Times New Roman"/>
          <w:b/>
          <w:sz w:val="24"/>
          <w:szCs w:val="24"/>
        </w:rPr>
        <w:t>Справка по консолидируемым расчетам (ф. 0503125)</w:t>
      </w:r>
    </w:p>
    <w:p w:rsidR="00C319AC" w:rsidRPr="00C319AC" w:rsidRDefault="00C319AC" w:rsidP="00C319AC">
      <w:pPr>
        <w:spacing w:after="0" w:line="240" w:lineRule="auto"/>
        <w:ind w:left="284" w:firstLine="425"/>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В соответствии с нормами пунктов 23 и 25 Инструкции № 191н Справки по консолидируемым расчетам (ф. 0503125) сформированы раздельно по кодам счетов бюджетного учета.</w:t>
      </w:r>
    </w:p>
    <w:p w:rsidR="00C319AC" w:rsidRPr="00C319AC" w:rsidRDefault="00C319AC" w:rsidP="00C319AC">
      <w:pPr>
        <w:spacing w:after="0" w:line="240" w:lineRule="auto"/>
        <w:ind w:left="284" w:firstLine="425"/>
        <w:jc w:val="both"/>
        <w:rPr>
          <w:rFonts w:ascii="Times New Roman" w:eastAsia="Calibri" w:hAnsi="Times New Roman" w:cs="Times New Roman"/>
          <w:sz w:val="24"/>
          <w:szCs w:val="24"/>
        </w:rPr>
      </w:pPr>
      <w:r w:rsidRPr="00C319AC">
        <w:rPr>
          <w:rFonts w:ascii="Times New Roman" w:eastAsia="Calibri" w:hAnsi="Times New Roman" w:cs="Times New Roman"/>
          <w:bCs/>
          <w:sz w:val="24"/>
          <w:szCs w:val="24"/>
        </w:rPr>
        <w:t>В результате сопоставления данных Справок по консолидируемым расчетам (ф. 0503125), Главной книги (ф.0504072), Отчета о финансовых результатах деятельности (ф.0503121), Отчета о движении денежных средств (ф. 0503123) расхождений не выявлено.</w:t>
      </w:r>
    </w:p>
    <w:p w:rsidR="00C319AC" w:rsidRPr="00C319AC" w:rsidRDefault="00C319AC" w:rsidP="00A243C7">
      <w:pPr>
        <w:numPr>
          <w:ilvl w:val="0"/>
          <w:numId w:val="90"/>
        </w:numPr>
        <w:spacing w:after="0" w:line="240" w:lineRule="auto"/>
        <w:ind w:left="284" w:hanging="284"/>
        <w:contextualSpacing/>
        <w:jc w:val="both"/>
        <w:rPr>
          <w:rFonts w:ascii="Times New Roman" w:eastAsia="Calibri" w:hAnsi="Times New Roman" w:cs="Times New Roman"/>
          <w:sz w:val="24"/>
          <w:szCs w:val="24"/>
        </w:rPr>
      </w:pPr>
      <w:r w:rsidRPr="00C319AC">
        <w:rPr>
          <w:rFonts w:ascii="Times New Roman" w:eastAsia="Calibri" w:hAnsi="Times New Roman" w:cs="Times New Roman"/>
          <w:b/>
          <w:sz w:val="24"/>
          <w:szCs w:val="24"/>
        </w:rPr>
        <w:t xml:space="preserve">Отчет о бюджетных обязательствах (ф. 0503128) </w:t>
      </w:r>
      <w:r w:rsidRPr="00C319AC">
        <w:rPr>
          <w:rFonts w:ascii="Times New Roman" w:eastAsia="Calibri" w:hAnsi="Times New Roman" w:cs="Times New Roman"/>
          <w:sz w:val="24"/>
          <w:szCs w:val="24"/>
        </w:rPr>
        <w:t>на 1 января 2025 года содержит сведения о принятых бюджетных обязательствах, денежных обязательствах. На 2024 год лимиты бюджетных обязательств доведены в объеме утвержденных бюджетных ассигнований в сумме 2 173 959,6 тыс. рублей. Принято бюджетных обязательств в объеме 2 141 396,3 тыс. рублей. Исполнение денежных обязательств составило 2 140 102,1 тыс. рублей. Неисполнение по принятым бюджетным обязательствам составило 1 294,2 тыс. рублей.</w:t>
      </w:r>
    </w:p>
    <w:p w:rsidR="00C319AC" w:rsidRPr="00C319AC" w:rsidRDefault="00C319AC" w:rsidP="00C319AC">
      <w:pPr>
        <w:tabs>
          <w:tab w:val="left" w:pos="540"/>
          <w:tab w:val="left" w:pos="1080"/>
        </w:tabs>
        <w:spacing w:after="0" w:line="240" w:lineRule="auto"/>
        <w:ind w:left="284" w:right="-1" w:firstLine="425"/>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lastRenderedPageBreak/>
        <w:t>Согласно данным Отчета о бюджетных обязательствах (ф. 0503128) на 1 января 2025 года объем принятых бюджетных обязательств Чунского районного муниципального образования составил 2 141 396,3 тыс. рублей, что на 32 563,3 тыс. рублей меньше объема лимитов бюджетных обязательств, предусмотренных сводной бюджетной росписью на 2024 год в сумме 2 173 959,6 тыс. рублей.</w:t>
      </w:r>
    </w:p>
    <w:p w:rsidR="003D5C9A" w:rsidRDefault="003D5C9A" w:rsidP="00C319AC">
      <w:pPr>
        <w:spacing w:after="0" w:line="240" w:lineRule="auto"/>
        <w:ind w:left="284" w:firstLine="425"/>
        <w:jc w:val="both"/>
        <w:rPr>
          <w:rFonts w:ascii="Times New Roman" w:eastAsia="Calibri" w:hAnsi="Times New Roman" w:cs="Times New Roman"/>
          <w:sz w:val="24"/>
          <w:szCs w:val="24"/>
        </w:rPr>
      </w:pPr>
    </w:p>
    <w:p w:rsidR="00C319AC" w:rsidRPr="00C319AC" w:rsidRDefault="00C319AC" w:rsidP="00C319AC">
      <w:pPr>
        <w:spacing w:after="0" w:line="240" w:lineRule="auto"/>
        <w:ind w:left="284" w:firstLine="425"/>
        <w:jc w:val="both"/>
        <w:rPr>
          <w:rFonts w:ascii="Times New Roman" w:eastAsia="Times New Roman" w:hAnsi="Times New Roman" w:cs="Times New Roman"/>
          <w:sz w:val="24"/>
          <w:szCs w:val="24"/>
        </w:rPr>
      </w:pPr>
      <w:r w:rsidRPr="00C319AC">
        <w:rPr>
          <w:rFonts w:ascii="Times New Roman" w:eastAsia="Calibri" w:hAnsi="Times New Roman" w:cs="Times New Roman"/>
          <w:sz w:val="24"/>
          <w:szCs w:val="24"/>
        </w:rPr>
        <w:t xml:space="preserve">При построчном анализе показателей ф. 0503128 </w:t>
      </w:r>
      <w:r w:rsidRPr="00C319AC">
        <w:rPr>
          <w:rFonts w:ascii="Times New Roman" w:eastAsia="Times New Roman" w:hAnsi="Times New Roman" w:cs="Times New Roman"/>
          <w:sz w:val="24"/>
          <w:szCs w:val="24"/>
        </w:rPr>
        <w:t xml:space="preserve">по состоянию на 01.01.2025 установлено превышение принятых денежных обязательств (графа 9) над утвержденными </w:t>
      </w:r>
      <w:r w:rsidRPr="00C319AC">
        <w:rPr>
          <w:rFonts w:ascii="Times New Roman" w:eastAsia="Calibri" w:hAnsi="Times New Roman" w:cs="Times New Roman"/>
          <w:sz w:val="24"/>
          <w:szCs w:val="24"/>
        </w:rPr>
        <w:t>бюджетными ассигнованиями (графа 4) и лимитами бюджетных обязательств (графа 5), кроме того</w:t>
      </w:r>
      <w:r w:rsidRPr="00C319AC">
        <w:rPr>
          <w:rFonts w:ascii="Times New Roman" w:eastAsia="Times New Roman" w:hAnsi="Times New Roman" w:cs="Times New Roman"/>
          <w:sz w:val="24"/>
          <w:szCs w:val="24"/>
        </w:rPr>
        <w:t xml:space="preserve"> превышение допущено над принятыми бюджетными обязательствами (графа 7) в сумме 213,6 тыс. рублей</w:t>
      </w:r>
      <w:r w:rsidRPr="00C319AC">
        <w:rPr>
          <w:rFonts w:ascii="Times New Roman" w:eastAsia="Calibri" w:hAnsi="Times New Roman" w:cs="Times New Roman"/>
          <w:sz w:val="24"/>
          <w:szCs w:val="24"/>
        </w:rPr>
        <w:t xml:space="preserve"> по КВР 247 «Закупка энергетических ресурсов»</w:t>
      </w:r>
      <w:r w:rsidRPr="00C319AC">
        <w:rPr>
          <w:rFonts w:ascii="Times New Roman" w:eastAsia="Times New Roman" w:hAnsi="Times New Roman" w:cs="Times New Roman"/>
          <w:sz w:val="24"/>
          <w:szCs w:val="24"/>
        </w:rPr>
        <w:t xml:space="preserve">, чем нарушены нормы </w:t>
      </w:r>
      <w:r w:rsidRPr="00C319AC">
        <w:rPr>
          <w:rFonts w:ascii="Times New Roman" w:eastAsia="Calibri" w:hAnsi="Times New Roman" w:cs="Times New Roman"/>
          <w:sz w:val="24"/>
          <w:szCs w:val="24"/>
        </w:rPr>
        <w:t>статей 161, 162, 219 Бюджетного кодекса РФ</w:t>
      </w:r>
      <w:r w:rsidRPr="00C319AC">
        <w:rPr>
          <w:rFonts w:ascii="Times New Roman" w:eastAsia="Times New Roman" w:hAnsi="Times New Roman" w:cs="Times New Roman"/>
          <w:sz w:val="24"/>
          <w:szCs w:val="24"/>
        </w:rPr>
        <w:t>.</w:t>
      </w:r>
    </w:p>
    <w:p w:rsidR="003D5C9A" w:rsidRDefault="003D5C9A" w:rsidP="00C319AC">
      <w:pPr>
        <w:spacing w:after="0" w:line="240" w:lineRule="auto"/>
        <w:ind w:left="284" w:firstLine="425"/>
        <w:jc w:val="both"/>
        <w:rPr>
          <w:rFonts w:ascii="Times New Roman" w:eastAsia="Calibri" w:hAnsi="Times New Roman" w:cs="Times New Roman"/>
          <w:sz w:val="24"/>
          <w:szCs w:val="24"/>
          <w:shd w:val="clear" w:color="auto" w:fill="FFFFFF"/>
        </w:rPr>
      </w:pPr>
    </w:p>
    <w:p w:rsidR="00C319AC" w:rsidRPr="00C319AC" w:rsidRDefault="00C319AC" w:rsidP="00C319AC">
      <w:pPr>
        <w:spacing w:after="0" w:line="240" w:lineRule="auto"/>
        <w:ind w:left="284" w:firstLine="425"/>
        <w:jc w:val="both"/>
        <w:rPr>
          <w:rFonts w:ascii="Times New Roman" w:eastAsia="Calibri" w:hAnsi="Times New Roman" w:cs="Times New Roman"/>
          <w:sz w:val="24"/>
          <w:szCs w:val="24"/>
          <w:shd w:val="clear" w:color="auto" w:fill="FFFFFF"/>
        </w:rPr>
      </w:pPr>
      <w:r w:rsidRPr="00C319AC">
        <w:rPr>
          <w:rFonts w:ascii="Times New Roman" w:eastAsia="Calibri" w:hAnsi="Times New Roman" w:cs="Times New Roman"/>
          <w:sz w:val="24"/>
          <w:szCs w:val="24"/>
          <w:shd w:val="clear" w:color="auto" w:fill="FFFFFF"/>
        </w:rPr>
        <w:t>В Пояснительной записке (ф. 0503160) не раскрыты причины превышения показателей принятых денежных обязательств над суммой принятых бюджетных обязательств, Требования о необходимости отражения пояснений установлены контрольными соотношениями к показателям бюджетной отчетности, размещенными на сайте Федерального казначейства.</w:t>
      </w:r>
    </w:p>
    <w:p w:rsidR="00C319AC" w:rsidRPr="00C319AC" w:rsidRDefault="00C319AC" w:rsidP="00C319AC">
      <w:pPr>
        <w:spacing w:after="0" w:line="240" w:lineRule="auto"/>
        <w:ind w:left="284" w:firstLine="425"/>
        <w:jc w:val="both"/>
        <w:rPr>
          <w:rFonts w:ascii="Times New Roman" w:eastAsia="Calibri" w:hAnsi="Times New Roman" w:cs="Times New Roman"/>
          <w:sz w:val="24"/>
          <w:szCs w:val="24"/>
        </w:rPr>
      </w:pPr>
    </w:p>
    <w:p w:rsidR="00C319AC" w:rsidRPr="00C319AC" w:rsidRDefault="00C319AC" w:rsidP="00C319AC">
      <w:pPr>
        <w:spacing w:after="0" w:line="240" w:lineRule="auto"/>
        <w:ind w:left="284" w:firstLine="425"/>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Превышение в сумме 213,6 тыс. рублей допущено по следующим подразделам классификации расходов бюджетов:</w:t>
      </w:r>
    </w:p>
    <w:p w:rsidR="00C319AC" w:rsidRPr="00C319AC" w:rsidRDefault="00C319AC" w:rsidP="00C319AC">
      <w:pPr>
        <w:spacing w:after="0" w:line="240" w:lineRule="auto"/>
        <w:ind w:firstLine="709"/>
        <w:jc w:val="right"/>
        <w:rPr>
          <w:rFonts w:ascii="Times New Roman" w:eastAsia="Calibri" w:hAnsi="Times New Roman" w:cs="Times New Roman"/>
          <w:sz w:val="24"/>
          <w:szCs w:val="24"/>
        </w:rPr>
      </w:pPr>
      <w:r w:rsidRPr="00C319AC">
        <w:rPr>
          <w:rFonts w:ascii="Times New Roman" w:eastAsia="Calibri" w:hAnsi="Times New Roman" w:cs="Times New Roman"/>
          <w:sz w:val="24"/>
          <w:szCs w:val="24"/>
        </w:rPr>
        <w:t>(тыс. рублей)</w:t>
      </w:r>
    </w:p>
    <w:tbl>
      <w:tblPr>
        <w:tblW w:w="10029" w:type="dxa"/>
        <w:tblInd w:w="392" w:type="dxa"/>
        <w:tblLook w:val="04A0"/>
      </w:tblPr>
      <w:tblGrid>
        <w:gridCol w:w="592"/>
        <w:gridCol w:w="2295"/>
        <w:gridCol w:w="1121"/>
        <w:gridCol w:w="595"/>
        <w:gridCol w:w="1316"/>
        <w:gridCol w:w="1405"/>
        <w:gridCol w:w="1405"/>
        <w:gridCol w:w="1300"/>
      </w:tblGrid>
      <w:tr w:rsidR="00C319AC" w:rsidRPr="00C319AC" w:rsidTr="00D92DA5">
        <w:trPr>
          <w:trHeight w:val="20"/>
        </w:trPr>
        <w:tc>
          <w:tcPr>
            <w:tcW w:w="3491" w:type="dxa"/>
            <w:gridSpan w:val="2"/>
            <w:tcBorders>
              <w:top w:val="single" w:sz="4" w:space="0" w:color="auto"/>
              <w:left w:val="single" w:sz="4" w:space="0" w:color="auto"/>
              <w:bottom w:val="single" w:sz="4" w:space="0" w:color="auto"/>
              <w:right w:val="single" w:sz="4" w:space="0" w:color="auto"/>
            </w:tcBorders>
            <w:shd w:val="clear" w:color="auto" w:fill="auto"/>
            <w:hideMark/>
          </w:tcPr>
          <w:p w:rsidR="00C319AC" w:rsidRPr="00C319AC" w:rsidRDefault="00C319AC" w:rsidP="00C319AC">
            <w:pPr>
              <w:spacing w:after="0" w:line="240" w:lineRule="auto"/>
              <w:jc w:val="center"/>
              <w:rPr>
                <w:rFonts w:ascii="Times New Roman" w:eastAsia="Times New Roman" w:hAnsi="Times New Roman" w:cs="Times New Roman"/>
                <w:sz w:val="20"/>
                <w:szCs w:val="20"/>
                <w:lang w:eastAsia="ru-RU"/>
              </w:rPr>
            </w:pPr>
            <w:r w:rsidRPr="00C319AC">
              <w:rPr>
                <w:rFonts w:ascii="Times New Roman" w:eastAsia="Times New Roman" w:hAnsi="Times New Roman" w:cs="Times New Roman"/>
                <w:sz w:val="20"/>
                <w:szCs w:val="20"/>
                <w:lang w:eastAsia="ru-RU"/>
              </w:rPr>
              <w:t>Наименование показателя</w:t>
            </w:r>
          </w:p>
        </w:tc>
        <w:tc>
          <w:tcPr>
            <w:tcW w:w="517" w:type="dxa"/>
            <w:tcBorders>
              <w:top w:val="single" w:sz="4" w:space="0" w:color="auto"/>
              <w:left w:val="nil"/>
              <w:bottom w:val="single" w:sz="4" w:space="0" w:color="auto"/>
              <w:right w:val="single" w:sz="4" w:space="0" w:color="auto"/>
            </w:tcBorders>
          </w:tcPr>
          <w:p w:rsidR="00C319AC" w:rsidRPr="00C319AC" w:rsidRDefault="00C319AC" w:rsidP="00C319AC">
            <w:pPr>
              <w:spacing w:after="0" w:line="240" w:lineRule="auto"/>
              <w:jc w:val="center"/>
              <w:rPr>
                <w:rFonts w:ascii="Times New Roman" w:eastAsia="Times New Roman" w:hAnsi="Times New Roman" w:cs="Times New Roman"/>
                <w:sz w:val="20"/>
                <w:szCs w:val="20"/>
                <w:lang w:eastAsia="ru-RU"/>
              </w:rPr>
            </w:pPr>
            <w:r w:rsidRPr="00C319AC">
              <w:rPr>
                <w:rFonts w:ascii="Times New Roman" w:eastAsia="Times New Roman" w:hAnsi="Times New Roman" w:cs="Times New Roman"/>
                <w:sz w:val="20"/>
                <w:szCs w:val="20"/>
                <w:lang w:eastAsia="ru-RU"/>
              </w:rPr>
              <w:t>Подраздел</w:t>
            </w:r>
          </w:p>
        </w:tc>
        <w:tc>
          <w:tcPr>
            <w:tcW w:w="595" w:type="dxa"/>
            <w:tcBorders>
              <w:top w:val="single" w:sz="4" w:space="0" w:color="auto"/>
              <w:left w:val="single" w:sz="4" w:space="0" w:color="auto"/>
              <w:bottom w:val="single" w:sz="4" w:space="0" w:color="auto"/>
              <w:right w:val="single" w:sz="4" w:space="0" w:color="auto"/>
            </w:tcBorders>
            <w:shd w:val="clear" w:color="auto" w:fill="auto"/>
            <w:hideMark/>
          </w:tcPr>
          <w:p w:rsidR="00C319AC" w:rsidRPr="00C319AC" w:rsidRDefault="00C319AC" w:rsidP="00C319AC">
            <w:pPr>
              <w:spacing w:after="0" w:line="240" w:lineRule="auto"/>
              <w:jc w:val="center"/>
              <w:rPr>
                <w:rFonts w:ascii="Times New Roman" w:eastAsia="Times New Roman" w:hAnsi="Times New Roman" w:cs="Times New Roman"/>
                <w:sz w:val="20"/>
                <w:szCs w:val="20"/>
                <w:lang w:eastAsia="ru-RU"/>
              </w:rPr>
            </w:pPr>
            <w:r w:rsidRPr="00C319AC">
              <w:rPr>
                <w:rFonts w:ascii="Times New Roman" w:eastAsia="Times New Roman" w:hAnsi="Times New Roman" w:cs="Times New Roman"/>
                <w:sz w:val="20"/>
                <w:szCs w:val="20"/>
                <w:lang w:eastAsia="ru-RU"/>
              </w:rPr>
              <w:t>КВР</w:t>
            </w:r>
          </w:p>
        </w:tc>
        <w:tc>
          <w:tcPr>
            <w:tcW w:w="1316" w:type="dxa"/>
            <w:tcBorders>
              <w:top w:val="single" w:sz="4" w:space="0" w:color="auto"/>
              <w:left w:val="nil"/>
              <w:bottom w:val="single" w:sz="4" w:space="0" w:color="auto"/>
              <w:right w:val="single" w:sz="4" w:space="0" w:color="auto"/>
            </w:tcBorders>
          </w:tcPr>
          <w:p w:rsidR="00C319AC" w:rsidRPr="00C319AC" w:rsidRDefault="00C319AC" w:rsidP="00C319AC">
            <w:pPr>
              <w:spacing w:after="0" w:line="240" w:lineRule="auto"/>
              <w:jc w:val="center"/>
              <w:rPr>
                <w:rFonts w:ascii="Times New Roman" w:eastAsia="Times New Roman" w:hAnsi="Times New Roman" w:cs="Times New Roman"/>
                <w:sz w:val="20"/>
                <w:szCs w:val="20"/>
                <w:lang w:eastAsia="ru-RU"/>
              </w:rPr>
            </w:pPr>
            <w:r w:rsidRPr="00C319AC">
              <w:rPr>
                <w:rFonts w:ascii="Times New Roman" w:eastAsia="Times New Roman" w:hAnsi="Times New Roman" w:cs="Times New Roman"/>
                <w:sz w:val="20"/>
                <w:szCs w:val="20"/>
                <w:lang w:eastAsia="ru-RU"/>
              </w:rPr>
              <w:t>Утверждено (доведено) лимитов бюджетных обязательств</w:t>
            </w:r>
          </w:p>
        </w:tc>
        <w:tc>
          <w:tcPr>
            <w:tcW w:w="1405" w:type="dxa"/>
            <w:tcBorders>
              <w:top w:val="single" w:sz="4" w:space="0" w:color="auto"/>
              <w:left w:val="single" w:sz="4" w:space="0" w:color="auto"/>
              <w:bottom w:val="single" w:sz="4" w:space="0" w:color="auto"/>
              <w:right w:val="single" w:sz="4" w:space="0" w:color="auto"/>
            </w:tcBorders>
            <w:shd w:val="clear" w:color="auto" w:fill="auto"/>
            <w:hideMark/>
          </w:tcPr>
          <w:p w:rsidR="00C319AC" w:rsidRPr="00C319AC" w:rsidRDefault="00C319AC" w:rsidP="00C319AC">
            <w:pPr>
              <w:spacing w:after="0" w:line="240" w:lineRule="auto"/>
              <w:jc w:val="center"/>
              <w:rPr>
                <w:rFonts w:ascii="Times New Roman" w:eastAsia="Times New Roman" w:hAnsi="Times New Roman" w:cs="Times New Roman"/>
                <w:sz w:val="20"/>
                <w:szCs w:val="20"/>
                <w:lang w:eastAsia="ru-RU"/>
              </w:rPr>
            </w:pPr>
            <w:r w:rsidRPr="00C319AC">
              <w:rPr>
                <w:rFonts w:ascii="Times New Roman" w:eastAsia="Times New Roman" w:hAnsi="Times New Roman" w:cs="Times New Roman"/>
                <w:sz w:val="20"/>
                <w:szCs w:val="20"/>
                <w:lang w:eastAsia="ru-RU"/>
              </w:rPr>
              <w:t>Принятые бюджетные обязательства</w:t>
            </w:r>
          </w:p>
        </w:tc>
        <w:tc>
          <w:tcPr>
            <w:tcW w:w="1405" w:type="dxa"/>
            <w:tcBorders>
              <w:top w:val="single" w:sz="4" w:space="0" w:color="auto"/>
              <w:left w:val="nil"/>
              <w:bottom w:val="single" w:sz="4" w:space="0" w:color="auto"/>
              <w:right w:val="single" w:sz="4" w:space="0" w:color="auto"/>
            </w:tcBorders>
            <w:shd w:val="clear" w:color="auto" w:fill="auto"/>
            <w:hideMark/>
          </w:tcPr>
          <w:p w:rsidR="00C319AC" w:rsidRPr="00C319AC" w:rsidRDefault="00C319AC" w:rsidP="00C319AC">
            <w:pPr>
              <w:spacing w:after="0" w:line="240" w:lineRule="auto"/>
              <w:jc w:val="center"/>
              <w:rPr>
                <w:rFonts w:ascii="Times New Roman" w:eastAsia="Times New Roman" w:hAnsi="Times New Roman" w:cs="Times New Roman"/>
                <w:sz w:val="20"/>
                <w:szCs w:val="20"/>
                <w:lang w:eastAsia="ru-RU"/>
              </w:rPr>
            </w:pPr>
            <w:r w:rsidRPr="00C319AC">
              <w:rPr>
                <w:rFonts w:ascii="Times New Roman" w:eastAsia="Times New Roman" w:hAnsi="Times New Roman" w:cs="Times New Roman"/>
                <w:sz w:val="20"/>
                <w:szCs w:val="20"/>
                <w:lang w:eastAsia="ru-RU"/>
              </w:rPr>
              <w:t>Принятые денежные обязательства</w:t>
            </w:r>
          </w:p>
        </w:tc>
        <w:tc>
          <w:tcPr>
            <w:tcW w:w="1300" w:type="dxa"/>
            <w:tcBorders>
              <w:top w:val="single" w:sz="4" w:space="0" w:color="auto"/>
              <w:left w:val="nil"/>
              <w:bottom w:val="single" w:sz="4" w:space="0" w:color="auto"/>
              <w:right w:val="single" w:sz="4" w:space="0" w:color="auto"/>
            </w:tcBorders>
            <w:shd w:val="clear" w:color="auto" w:fill="auto"/>
            <w:hideMark/>
          </w:tcPr>
          <w:p w:rsidR="00C319AC" w:rsidRPr="00C319AC" w:rsidRDefault="00C319AC" w:rsidP="00C319AC">
            <w:pPr>
              <w:spacing w:after="0" w:line="240" w:lineRule="auto"/>
              <w:jc w:val="center"/>
              <w:rPr>
                <w:rFonts w:ascii="Times New Roman" w:eastAsia="Times New Roman" w:hAnsi="Times New Roman" w:cs="Times New Roman"/>
                <w:i/>
                <w:iCs/>
                <w:sz w:val="20"/>
                <w:szCs w:val="20"/>
                <w:lang w:eastAsia="ru-RU"/>
              </w:rPr>
            </w:pPr>
            <w:r w:rsidRPr="00C319AC">
              <w:rPr>
                <w:rFonts w:ascii="Times New Roman" w:eastAsia="Times New Roman" w:hAnsi="Times New Roman" w:cs="Times New Roman"/>
                <w:i/>
                <w:iCs/>
                <w:sz w:val="20"/>
                <w:szCs w:val="20"/>
                <w:lang w:eastAsia="ru-RU"/>
              </w:rPr>
              <w:t xml:space="preserve">Превышение </w:t>
            </w:r>
          </w:p>
        </w:tc>
      </w:tr>
      <w:tr w:rsidR="00C319AC" w:rsidRPr="00C319AC" w:rsidTr="00D92DA5">
        <w:trPr>
          <w:trHeight w:val="20"/>
        </w:trPr>
        <w:tc>
          <w:tcPr>
            <w:tcW w:w="3491" w:type="dxa"/>
            <w:gridSpan w:val="2"/>
            <w:tcBorders>
              <w:top w:val="nil"/>
              <w:left w:val="single" w:sz="4" w:space="0" w:color="auto"/>
              <w:bottom w:val="single" w:sz="4" w:space="0" w:color="auto"/>
              <w:right w:val="single" w:sz="4" w:space="0" w:color="auto"/>
            </w:tcBorders>
            <w:shd w:val="clear" w:color="auto" w:fill="auto"/>
            <w:vAlign w:val="center"/>
            <w:hideMark/>
          </w:tcPr>
          <w:p w:rsidR="00C319AC" w:rsidRPr="00C319AC" w:rsidRDefault="00C319AC" w:rsidP="00C319AC">
            <w:pPr>
              <w:spacing w:after="0" w:line="240" w:lineRule="auto"/>
              <w:rPr>
                <w:rFonts w:ascii="Times New Roman" w:eastAsia="Times New Roman" w:hAnsi="Times New Roman" w:cs="Times New Roman"/>
                <w:sz w:val="20"/>
                <w:szCs w:val="20"/>
                <w:lang w:eastAsia="ru-RU"/>
              </w:rPr>
            </w:pPr>
            <w:r w:rsidRPr="00C319AC">
              <w:rPr>
                <w:rFonts w:ascii="Times New Roman" w:eastAsia="Times New Roman" w:hAnsi="Times New Roman" w:cs="Times New Roman"/>
                <w:sz w:val="20"/>
                <w:szCs w:val="20"/>
                <w:lang w:eastAsia="ru-RU"/>
              </w:rPr>
              <w:t>Общее образование</w:t>
            </w:r>
          </w:p>
        </w:tc>
        <w:tc>
          <w:tcPr>
            <w:tcW w:w="517" w:type="dxa"/>
            <w:tcBorders>
              <w:top w:val="single" w:sz="4" w:space="0" w:color="auto"/>
              <w:left w:val="nil"/>
              <w:bottom w:val="single" w:sz="4" w:space="0" w:color="auto"/>
              <w:right w:val="single" w:sz="4" w:space="0" w:color="auto"/>
            </w:tcBorders>
            <w:vAlign w:val="center"/>
          </w:tcPr>
          <w:p w:rsidR="00C319AC" w:rsidRPr="00C319AC" w:rsidRDefault="00C319AC" w:rsidP="00C319AC">
            <w:pPr>
              <w:spacing w:after="0" w:line="240" w:lineRule="auto"/>
              <w:jc w:val="center"/>
              <w:rPr>
                <w:rFonts w:ascii="Times New Roman" w:eastAsia="Times New Roman" w:hAnsi="Times New Roman" w:cs="Times New Roman"/>
                <w:sz w:val="20"/>
                <w:szCs w:val="20"/>
                <w:lang w:eastAsia="ru-RU"/>
              </w:rPr>
            </w:pPr>
            <w:r w:rsidRPr="00C319AC">
              <w:rPr>
                <w:rFonts w:ascii="Times New Roman" w:eastAsia="Times New Roman" w:hAnsi="Times New Roman" w:cs="Times New Roman"/>
                <w:sz w:val="20"/>
                <w:szCs w:val="20"/>
                <w:lang w:eastAsia="ru-RU"/>
              </w:rPr>
              <w:t>0702</w:t>
            </w:r>
          </w:p>
        </w:tc>
        <w:tc>
          <w:tcPr>
            <w:tcW w:w="595" w:type="dxa"/>
            <w:tcBorders>
              <w:top w:val="nil"/>
              <w:left w:val="single" w:sz="4" w:space="0" w:color="auto"/>
              <w:bottom w:val="single" w:sz="4" w:space="0" w:color="auto"/>
              <w:right w:val="single" w:sz="4" w:space="0" w:color="auto"/>
            </w:tcBorders>
            <w:shd w:val="clear" w:color="auto" w:fill="auto"/>
            <w:vAlign w:val="center"/>
            <w:hideMark/>
          </w:tcPr>
          <w:p w:rsidR="00C319AC" w:rsidRPr="00C319AC" w:rsidRDefault="00C319AC" w:rsidP="00C319AC">
            <w:pPr>
              <w:spacing w:after="0" w:line="240" w:lineRule="auto"/>
              <w:jc w:val="center"/>
              <w:rPr>
                <w:rFonts w:ascii="Times New Roman" w:eastAsia="Times New Roman" w:hAnsi="Times New Roman" w:cs="Times New Roman"/>
                <w:sz w:val="20"/>
                <w:szCs w:val="20"/>
                <w:lang w:eastAsia="ru-RU"/>
              </w:rPr>
            </w:pPr>
            <w:r w:rsidRPr="00C319AC">
              <w:rPr>
                <w:rFonts w:ascii="Times New Roman" w:eastAsia="Times New Roman" w:hAnsi="Times New Roman" w:cs="Times New Roman"/>
                <w:sz w:val="20"/>
                <w:szCs w:val="20"/>
                <w:lang w:eastAsia="ru-RU"/>
              </w:rPr>
              <w:t>247</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center"/>
          </w:tcPr>
          <w:p w:rsidR="00C319AC" w:rsidRPr="00C319AC" w:rsidRDefault="00C319AC" w:rsidP="00C319AC">
            <w:pPr>
              <w:spacing w:after="0" w:line="240" w:lineRule="auto"/>
              <w:jc w:val="right"/>
              <w:rPr>
                <w:rFonts w:ascii="Times New Roman" w:eastAsia="Times New Roman" w:hAnsi="Times New Roman" w:cs="Times New Roman"/>
                <w:sz w:val="20"/>
                <w:szCs w:val="20"/>
                <w:lang w:eastAsia="ru-RU"/>
              </w:rPr>
            </w:pPr>
            <w:r w:rsidRPr="00C319AC">
              <w:rPr>
                <w:rFonts w:ascii="Times New Roman" w:eastAsia="Times New Roman" w:hAnsi="Times New Roman" w:cs="Times New Roman"/>
                <w:sz w:val="20"/>
                <w:szCs w:val="20"/>
                <w:lang w:eastAsia="ru-RU"/>
              </w:rPr>
              <w:t>781,7</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19AC" w:rsidRPr="00C319AC" w:rsidRDefault="00C319AC" w:rsidP="00C319AC">
            <w:pPr>
              <w:spacing w:after="0" w:line="240" w:lineRule="auto"/>
              <w:jc w:val="right"/>
              <w:rPr>
                <w:rFonts w:ascii="Times New Roman" w:eastAsia="Times New Roman" w:hAnsi="Times New Roman" w:cs="Times New Roman"/>
                <w:sz w:val="20"/>
                <w:szCs w:val="20"/>
                <w:lang w:eastAsia="ru-RU"/>
              </w:rPr>
            </w:pPr>
            <w:r w:rsidRPr="00C319AC">
              <w:rPr>
                <w:rFonts w:ascii="Times New Roman" w:eastAsia="Times New Roman" w:hAnsi="Times New Roman" w:cs="Times New Roman"/>
                <w:sz w:val="20"/>
                <w:szCs w:val="20"/>
                <w:lang w:eastAsia="ru-RU"/>
              </w:rPr>
              <w:t>781,7</w:t>
            </w:r>
          </w:p>
        </w:tc>
        <w:tc>
          <w:tcPr>
            <w:tcW w:w="1405" w:type="dxa"/>
            <w:tcBorders>
              <w:top w:val="nil"/>
              <w:left w:val="nil"/>
              <w:bottom w:val="single" w:sz="4" w:space="0" w:color="auto"/>
              <w:right w:val="single" w:sz="4" w:space="0" w:color="auto"/>
            </w:tcBorders>
            <w:shd w:val="clear" w:color="auto" w:fill="auto"/>
            <w:vAlign w:val="center"/>
            <w:hideMark/>
          </w:tcPr>
          <w:p w:rsidR="00C319AC" w:rsidRPr="00C319AC" w:rsidRDefault="00C319AC" w:rsidP="00C319AC">
            <w:pPr>
              <w:spacing w:after="0" w:line="240" w:lineRule="auto"/>
              <w:jc w:val="right"/>
              <w:rPr>
                <w:rFonts w:ascii="Times New Roman" w:eastAsia="Times New Roman" w:hAnsi="Times New Roman" w:cs="Times New Roman"/>
                <w:sz w:val="20"/>
                <w:szCs w:val="20"/>
                <w:lang w:eastAsia="ru-RU"/>
              </w:rPr>
            </w:pPr>
            <w:r w:rsidRPr="00C319AC">
              <w:rPr>
                <w:rFonts w:ascii="Times New Roman" w:eastAsia="Times New Roman" w:hAnsi="Times New Roman" w:cs="Times New Roman"/>
                <w:sz w:val="20"/>
                <w:szCs w:val="20"/>
                <w:lang w:eastAsia="ru-RU"/>
              </w:rPr>
              <w:t>918,7</w:t>
            </w:r>
          </w:p>
        </w:tc>
        <w:tc>
          <w:tcPr>
            <w:tcW w:w="1300" w:type="dxa"/>
            <w:tcBorders>
              <w:top w:val="nil"/>
              <w:left w:val="nil"/>
              <w:bottom w:val="single" w:sz="4" w:space="0" w:color="auto"/>
              <w:right w:val="single" w:sz="4" w:space="0" w:color="auto"/>
            </w:tcBorders>
            <w:shd w:val="clear" w:color="auto" w:fill="auto"/>
            <w:vAlign w:val="center"/>
            <w:hideMark/>
          </w:tcPr>
          <w:p w:rsidR="00C319AC" w:rsidRPr="00C319AC" w:rsidRDefault="00C319AC" w:rsidP="00C319AC">
            <w:pPr>
              <w:spacing w:after="0" w:line="240" w:lineRule="auto"/>
              <w:jc w:val="right"/>
              <w:rPr>
                <w:rFonts w:ascii="Times New Roman" w:eastAsia="Times New Roman" w:hAnsi="Times New Roman" w:cs="Times New Roman"/>
                <w:i/>
                <w:iCs/>
                <w:sz w:val="20"/>
                <w:szCs w:val="20"/>
                <w:lang w:eastAsia="ru-RU"/>
              </w:rPr>
            </w:pPr>
            <w:r w:rsidRPr="00C319AC">
              <w:rPr>
                <w:rFonts w:ascii="Times New Roman" w:eastAsia="Times New Roman" w:hAnsi="Times New Roman" w:cs="Times New Roman"/>
                <w:i/>
                <w:iCs/>
                <w:sz w:val="20"/>
                <w:szCs w:val="20"/>
                <w:lang w:eastAsia="ru-RU"/>
              </w:rPr>
              <w:t>136,9</w:t>
            </w:r>
          </w:p>
        </w:tc>
      </w:tr>
      <w:tr w:rsidR="00C319AC" w:rsidRPr="00C319AC" w:rsidTr="00D92DA5">
        <w:trPr>
          <w:trHeight w:val="20"/>
        </w:trPr>
        <w:tc>
          <w:tcPr>
            <w:tcW w:w="3491" w:type="dxa"/>
            <w:gridSpan w:val="2"/>
            <w:tcBorders>
              <w:top w:val="nil"/>
              <w:left w:val="single" w:sz="4" w:space="0" w:color="auto"/>
              <w:bottom w:val="single" w:sz="4" w:space="0" w:color="auto"/>
              <w:right w:val="single" w:sz="4" w:space="0" w:color="auto"/>
            </w:tcBorders>
            <w:shd w:val="clear" w:color="auto" w:fill="auto"/>
            <w:vAlign w:val="center"/>
            <w:hideMark/>
          </w:tcPr>
          <w:p w:rsidR="00C319AC" w:rsidRPr="00C319AC" w:rsidRDefault="00C319AC" w:rsidP="00C319AC">
            <w:pPr>
              <w:spacing w:after="0" w:line="240" w:lineRule="auto"/>
              <w:rPr>
                <w:rFonts w:ascii="Times New Roman" w:eastAsia="Times New Roman" w:hAnsi="Times New Roman" w:cs="Times New Roman"/>
                <w:sz w:val="20"/>
                <w:szCs w:val="20"/>
                <w:lang w:eastAsia="ru-RU"/>
              </w:rPr>
            </w:pPr>
            <w:r w:rsidRPr="00C319AC">
              <w:rPr>
                <w:rFonts w:ascii="Times New Roman" w:eastAsia="Times New Roman" w:hAnsi="Times New Roman" w:cs="Times New Roman"/>
                <w:sz w:val="20"/>
                <w:szCs w:val="20"/>
                <w:lang w:eastAsia="ru-RU"/>
              </w:rPr>
              <w:t>Другие вопросы в области образования</w:t>
            </w:r>
          </w:p>
        </w:tc>
        <w:tc>
          <w:tcPr>
            <w:tcW w:w="517" w:type="dxa"/>
            <w:tcBorders>
              <w:top w:val="single" w:sz="4" w:space="0" w:color="auto"/>
              <w:left w:val="nil"/>
              <w:bottom w:val="single" w:sz="4" w:space="0" w:color="auto"/>
              <w:right w:val="single" w:sz="4" w:space="0" w:color="auto"/>
            </w:tcBorders>
            <w:vAlign w:val="center"/>
          </w:tcPr>
          <w:p w:rsidR="00C319AC" w:rsidRPr="00C319AC" w:rsidRDefault="00C319AC" w:rsidP="00C319AC">
            <w:pPr>
              <w:spacing w:after="0" w:line="240" w:lineRule="auto"/>
              <w:jc w:val="center"/>
              <w:rPr>
                <w:rFonts w:ascii="Times New Roman" w:eastAsia="Times New Roman" w:hAnsi="Times New Roman" w:cs="Times New Roman"/>
                <w:sz w:val="20"/>
                <w:szCs w:val="20"/>
                <w:lang w:eastAsia="ru-RU"/>
              </w:rPr>
            </w:pPr>
            <w:r w:rsidRPr="00C319AC">
              <w:rPr>
                <w:rFonts w:ascii="Times New Roman" w:eastAsia="Times New Roman" w:hAnsi="Times New Roman" w:cs="Times New Roman"/>
                <w:sz w:val="20"/>
                <w:szCs w:val="20"/>
                <w:lang w:eastAsia="ru-RU"/>
              </w:rPr>
              <w:t>0709</w:t>
            </w:r>
          </w:p>
        </w:tc>
        <w:tc>
          <w:tcPr>
            <w:tcW w:w="595" w:type="dxa"/>
            <w:tcBorders>
              <w:top w:val="nil"/>
              <w:left w:val="single" w:sz="4" w:space="0" w:color="auto"/>
              <w:bottom w:val="single" w:sz="4" w:space="0" w:color="auto"/>
              <w:right w:val="single" w:sz="4" w:space="0" w:color="auto"/>
            </w:tcBorders>
            <w:shd w:val="clear" w:color="auto" w:fill="auto"/>
            <w:vAlign w:val="center"/>
            <w:hideMark/>
          </w:tcPr>
          <w:p w:rsidR="00C319AC" w:rsidRPr="00C319AC" w:rsidRDefault="00C319AC" w:rsidP="00C319AC">
            <w:pPr>
              <w:spacing w:after="0" w:line="240" w:lineRule="auto"/>
              <w:jc w:val="center"/>
              <w:rPr>
                <w:rFonts w:ascii="Times New Roman" w:eastAsia="Times New Roman" w:hAnsi="Times New Roman" w:cs="Times New Roman"/>
                <w:sz w:val="20"/>
                <w:szCs w:val="20"/>
                <w:lang w:eastAsia="ru-RU"/>
              </w:rPr>
            </w:pPr>
            <w:r w:rsidRPr="00C319AC">
              <w:rPr>
                <w:rFonts w:ascii="Times New Roman" w:eastAsia="Times New Roman" w:hAnsi="Times New Roman" w:cs="Times New Roman"/>
                <w:sz w:val="20"/>
                <w:szCs w:val="20"/>
                <w:lang w:eastAsia="ru-RU"/>
              </w:rPr>
              <w:t>247</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center"/>
          </w:tcPr>
          <w:p w:rsidR="00C319AC" w:rsidRPr="00C319AC" w:rsidRDefault="00C319AC" w:rsidP="00C319AC">
            <w:pPr>
              <w:spacing w:after="0" w:line="240" w:lineRule="auto"/>
              <w:jc w:val="right"/>
              <w:rPr>
                <w:rFonts w:ascii="Times New Roman" w:eastAsia="Times New Roman" w:hAnsi="Times New Roman" w:cs="Times New Roman"/>
                <w:sz w:val="20"/>
                <w:szCs w:val="20"/>
                <w:lang w:eastAsia="ru-RU"/>
              </w:rPr>
            </w:pPr>
            <w:r w:rsidRPr="00C319AC">
              <w:rPr>
                <w:rFonts w:ascii="Times New Roman" w:eastAsia="Times New Roman" w:hAnsi="Times New Roman" w:cs="Times New Roman"/>
                <w:sz w:val="20"/>
                <w:szCs w:val="20"/>
                <w:lang w:eastAsia="ru-RU"/>
              </w:rPr>
              <w:t>653,6</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19AC" w:rsidRPr="00C319AC" w:rsidRDefault="00C319AC" w:rsidP="00C319AC">
            <w:pPr>
              <w:spacing w:after="0" w:line="240" w:lineRule="auto"/>
              <w:jc w:val="right"/>
              <w:rPr>
                <w:rFonts w:ascii="Times New Roman" w:eastAsia="Times New Roman" w:hAnsi="Times New Roman" w:cs="Times New Roman"/>
                <w:sz w:val="20"/>
                <w:szCs w:val="20"/>
                <w:lang w:eastAsia="ru-RU"/>
              </w:rPr>
            </w:pPr>
            <w:r w:rsidRPr="00C319AC">
              <w:rPr>
                <w:rFonts w:ascii="Times New Roman" w:eastAsia="Times New Roman" w:hAnsi="Times New Roman" w:cs="Times New Roman"/>
                <w:sz w:val="20"/>
                <w:szCs w:val="20"/>
                <w:lang w:eastAsia="ru-RU"/>
              </w:rPr>
              <w:t>653,6</w:t>
            </w:r>
          </w:p>
        </w:tc>
        <w:tc>
          <w:tcPr>
            <w:tcW w:w="1405" w:type="dxa"/>
            <w:tcBorders>
              <w:top w:val="nil"/>
              <w:left w:val="nil"/>
              <w:bottom w:val="single" w:sz="4" w:space="0" w:color="auto"/>
              <w:right w:val="single" w:sz="4" w:space="0" w:color="auto"/>
            </w:tcBorders>
            <w:shd w:val="clear" w:color="auto" w:fill="auto"/>
            <w:vAlign w:val="center"/>
            <w:hideMark/>
          </w:tcPr>
          <w:p w:rsidR="00C319AC" w:rsidRPr="00C319AC" w:rsidRDefault="00C319AC" w:rsidP="00C319AC">
            <w:pPr>
              <w:spacing w:after="0" w:line="240" w:lineRule="auto"/>
              <w:jc w:val="right"/>
              <w:rPr>
                <w:rFonts w:ascii="Times New Roman" w:eastAsia="Times New Roman" w:hAnsi="Times New Roman" w:cs="Times New Roman"/>
                <w:sz w:val="20"/>
                <w:szCs w:val="20"/>
                <w:lang w:eastAsia="ru-RU"/>
              </w:rPr>
            </w:pPr>
            <w:r w:rsidRPr="00C319AC">
              <w:rPr>
                <w:rFonts w:ascii="Times New Roman" w:eastAsia="Times New Roman" w:hAnsi="Times New Roman" w:cs="Times New Roman"/>
                <w:sz w:val="20"/>
                <w:szCs w:val="20"/>
                <w:lang w:eastAsia="ru-RU"/>
              </w:rPr>
              <w:t>730,2</w:t>
            </w:r>
          </w:p>
        </w:tc>
        <w:tc>
          <w:tcPr>
            <w:tcW w:w="1300" w:type="dxa"/>
            <w:tcBorders>
              <w:top w:val="nil"/>
              <w:left w:val="nil"/>
              <w:bottom w:val="single" w:sz="4" w:space="0" w:color="auto"/>
              <w:right w:val="single" w:sz="4" w:space="0" w:color="auto"/>
            </w:tcBorders>
            <w:shd w:val="clear" w:color="auto" w:fill="auto"/>
            <w:vAlign w:val="center"/>
            <w:hideMark/>
          </w:tcPr>
          <w:p w:rsidR="00C319AC" w:rsidRPr="00C319AC" w:rsidRDefault="00C319AC" w:rsidP="00C319AC">
            <w:pPr>
              <w:spacing w:after="0" w:line="240" w:lineRule="auto"/>
              <w:jc w:val="right"/>
              <w:rPr>
                <w:rFonts w:ascii="Times New Roman" w:eastAsia="Times New Roman" w:hAnsi="Times New Roman" w:cs="Times New Roman"/>
                <w:i/>
                <w:iCs/>
                <w:sz w:val="20"/>
                <w:szCs w:val="20"/>
                <w:lang w:eastAsia="ru-RU"/>
              </w:rPr>
            </w:pPr>
            <w:r w:rsidRPr="00C319AC">
              <w:rPr>
                <w:rFonts w:ascii="Times New Roman" w:eastAsia="Times New Roman" w:hAnsi="Times New Roman" w:cs="Times New Roman"/>
                <w:i/>
                <w:iCs/>
                <w:sz w:val="20"/>
                <w:szCs w:val="20"/>
                <w:lang w:eastAsia="ru-RU"/>
              </w:rPr>
              <w:t>76,6</w:t>
            </w:r>
          </w:p>
        </w:tc>
      </w:tr>
      <w:tr w:rsidR="00C319AC" w:rsidRPr="00C319AC" w:rsidTr="00D92DA5">
        <w:trPr>
          <w:trHeight w:val="20"/>
        </w:trPr>
        <w:tc>
          <w:tcPr>
            <w:tcW w:w="592" w:type="dxa"/>
            <w:tcBorders>
              <w:top w:val="single" w:sz="4" w:space="0" w:color="auto"/>
              <w:left w:val="single" w:sz="4" w:space="0" w:color="auto"/>
              <w:bottom w:val="single" w:sz="4" w:space="0" w:color="auto"/>
              <w:right w:val="single" w:sz="4" w:space="0" w:color="auto"/>
            </w:tcBorders>
          </w:tcPr>
          <w:p w:rsidR="00C319AC" w:rsidRPr="00C319AC" w:rsidRDefault="00C319AC" w:rsidP="00C319AC">
            <w:pPr>
              <w:spacing w:after="0" w:line="240" w:lineRule="auto"/>
              <w:jc w:val="center"/>
              <w:rPr>
                <w:rFonts w:ascii="Times New Roman" w:eastAsia="Times New Roman" w:hAnsi="Times New Roman" w:cs="Times New Roman"/>
                <w:b/>
                <w:bCs/>
                <w:sz w:val="20"/>
                <w:szCs w:val="20"/>
                <w:lang w:eastAsia="ru-RU"/>
              </w:rPr>
            </w:pPr>
          </w:p>
        </w:tc>
        <w:tc>
          <w:tcPr>
            <w:tcW w:w="401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319AC" w:rsidRPr="00C319AC" w:rsidRDefault="00C319AC" w:rsidP="00C319AC">
            <w:pPr>
              <w:spacing w:after="0" w:line="240" w:lineRule="auto"/>
              <w:jc w:val="center"/>
              <w:rPr>
                <w:rFonts w:ascii="Times New Roman" w:eastAsia="Times New Roman" w:hAnsi="Times New Roman" w:cs="Times New Roman"/>
                <w:b/>
                <w:bCs/>
                <w:sz w:val="20"/>
                <w:szCs w:val="20"/>
                <w:lang w:eastAsia="ru-RU"/>
              </w:rPr>
            </w:pPr>
            <w:r w:rsidRPr="00C319AC">
              <w:rPr>
                <w:rFonts w:ascii="Times New Roman" w:eastAsia="Times New Roman" w:hAnsi="Times New Roman" w:cs="Times New Roman"/>
                <w:b/>
                <w:bCs/>
                <w:sz w:val="20"/>
                <w:szCs w:val="20"/>
                <w:lang w:eastAsia="ru-RU"/>
              </w:rPr>
              <w:t>Итого</w:t>
            </w:r>
          </w:p>
        </w:tc>
        <w:tc>
          <w:tcPr>
            <w:tcW w:w="1316" w:type="dxa"/>
            <w:tcBorders>
              <w:top w:val="single" w:sz="4" w:space="0" w:color="auto"/>
              <w:left w:val="nil"/>
              <w:bottom w:val="single" w:sz="4" w:space="0" w:color="auto"/>
              <w:right w:val="single" w:sz="4" w:space="0" w:color="auto"/>
            </w:tcBorders>
          </w:tcPr>
          <w:p w:rsidR="00C319AC" w:rsidRPr="00C319AC" w:rsidRDefault="00C319AC" w:rsidP="00C319AC">
            <w:pPr>
              <w:spacing w:after="0" w:line="240" w:lineRule="auto"/>
              <w:jc w:val="right"/>
              <w:rPr>
                <w:rFonts w:ascii="Times New Roman" w:eastAsia="Times New Roman" w:hAnsi="Times New Roman" w:cs="Times New Roman"/>
                <w:b/>
                <w:bCs/>
                <w:sz w:val="20"/>
                <w:szCs w:val="20"/>
                <w:lang w:eastAsia="ru-RU"/>
              </w:rPr>
            </w:pPr>
            <w:r w:rsidRPr="00C319AC">
              <w:rPr>
                <w:rFonts w:ascii="Times New Roman" w:eastAsia="Times New Roman" w:hAnsi="Times New Roman" w:cs="Times New Roman"/>
                <w:b/>
                <w:bCs/>
                <w:sz w:val="20"/>
                <w:szCs w:val="20"/>
                <w:lang w:eastAsia="ru-RU"/>
              </w:rPr>
              <w:t>1 435,3</w:t>
            </w:r>
          </w:p>
        </w:tc>
        <w:tc>
          <w:tcPr>
            <w:tcW w:w="1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319AC" w:rsidRPr="00C319AC" w:rsidRDefault="00C319AC" w:rsidP="00C319AC">
            <w:pPr>
              <w:spacing w:after="0" w:line="240" w:lineRule="auto"/>
              <w:jc w:val="right"/>
              <w:rPr>
                <w:rFonts w:ascii="Times New Roman" w:eastAsia="Times New Roman" w:hAnsi="Times New Roman" w:cs="Times New Roman"/>
                <w:b/>
                <w:bCs/>
                <w:sz w:val="20"/>
                <w:szCs w:val="20"/>
                <w:lang w:eastAsia="ru-RU"/>
              </w:rPr>
            </w:pPr>
            <w:r w:rsidRPr="00C319AC">
              <w:rPr>
                <w:rFonts w:ascii="Times New Roman" w:eastAsia="Times New Roman" w:hAnsi="Times New Roman" w:cs="Times New Roman"/>
                <w:b/>
                <w:bCs/>
                <w:sz w:val="20"/>
                <w:szCs w:val="20"/>
                <w:lang w:eastAsia="ru-RU"/>
              </w:rPr>
              <w:t>1 435,3</w:t>
            </w:r>
          </w:p>
        </w:tc>
        <w:tc>
          <w:tcPr>
            <w:tcW w:w="1405" w:type="dxa"/>
            <w:tcBorders>
              <w:top w:val="nil"/>
              <w:left w:val="nil"/>
              <w:bottom w:val="single" w:sz="4" w:space="0" w:color="auto"/>
              <w:right w:val="single" w:sz="4" w:space="0" w:color="auto"/>
            </w:tcBorders>
            <w:shd w:val="clear" w:color="auto" w:fill="auto"/>
            <w:vAlign w:val="center"/>
            <w:hideMark/>
          </w:tcPr>
          <w:p w:rsidR="00C319AC" w:rsidRPr="00C319AC" w:rsidRDefault="00C319AC" w:rsidP="00C319AC">
            <w:pPr>
              <w:spacing w:after="0" w:line="240" w:lineRule="auto"/>
              <w:jc w:val="right"/>
              <w:rPr>
                <w:rFonts w:ascii="Times New Roman" w:eastAsia="Times New Roman" w:hAnsi="Times New Roman" w:cs="Times New Roman"/>
                <w:b/>
                <w:bCs/>
                <w:sz w:val="20"/>
                <w:szCs w:val="20"/>
                <w:lang w:eastAsia="ru-RU"/>
              </w:rPr>
            </w:pPr>
            <w:r w:rsidRPr="00C319AC">
              <w:rPr>
                <w:rFonts w:ascii="Times New Roman" w:eastAsia="Times New Roman" w:hAnsi="Times New Roman" w:cs="Times New Roman"/>
                <w:b/>
                <w:bCs/>
                <w:sz w:val="20"/>
                <w:szCs w:val="20"/>
                <w:lang w:eastAsia="ru-RU"/>
              </w:rPr>
              <w:t>1 648,9</w:t>
            </w:r>
          </w:p>
        </w:tc>
        <w:tc>
          <w:tcPr>
            <w:tcW w:w="1300" w:type="dxa"/>
            <w:tcBorders>
              <w:top w:val="nil"/>
              <w:left w:val="nil"/>
              <w:bottom w:val="single" w:sz="4" w:space="0" w:color="auto"/>
              <w:right w:val="single" w:sz="4" w:space="0" w:color="auto"/>
            </w:tcBorders>
            <w:shd w:val="clear" w:color="auto" w:fill="auto"/>
            <w:vAlign w:val="center"/>
            <w:hideMark/>
          </w:tcPr>
          <w:p w:rsidR="00C319AC" w:rsidRPr="00C319AC" w:rsidRDefault="00C319AC" w:rsidP="00C319AC">
            <w:pPr>
              <w:spacing w:after="0" w:line="240" w:lineRule="auto"/>
              <w:jc w:val="right"/>
              <w:rPr>
                <w:rFonts w:ascii="Times New Roman" w:eastAsia="Times New Roman" w:hAnsi="Times New Roman" w:cs="Times New Roman"/>
                <w:b/>
                <w:bCs/>
                <w:i/>
                <w:iCs/>
                <w:sz w:val="20"/>
                <w:szCs w:val="20"/>
                <w:lang w:eastAsia="ru-RU"/>
              </w:rPr>
            </w:pPr>
            <w:r w:rsidRPr="00C319AC">
              <w:rPr>
                <w:rFonts w:ascii="Times New Roman" w:eastAsia="Times New Roman" w:hAnsi="Times New Roman" w:cs="Times New Roman"/>
                <w:b/>
                <w:bCs/>
                <w:i/>
                <w:iCs/>
                <w:sz w:val="20"/>
                <w:szCs w:val="20"/>
                <w:lang w:eastAsia="ru-RU"/>
              </w:rPr>
              <w:t>213,6</w:t>
            </w:r>
          </w:p>
        </w:tc>
      </w:tr>
    </w:tbl>
    <w:p w:rsidR="00C319AC" w:rsidRPr="00C319AC" w:rsidRDefault="00C319AC" w:rsidP="00C319AC">
      <w:pPr>
        <w:tabs>
          <w:tab w:val="left" w:pos="540"/>
          <w:tab w:val="left" w:pos="1080"/>
        </w:tabs>
        <w:spacing w:after="0" w:line="240" w:lineRule="auto"/>
        <w:ind w:left="284" w:right="-1" w:firstLine="425"/>
        <w:jc w:val="both"/>
        <w:rPr>
          <w:rFonts w:ascii="Times New Roman" w:eastAsia="Times New Roman" w:hAnsi="Times New Roman" w:cs="Times New Roman"/>
          <w:sz w:val="24"/>
          <w:szCs w:val="24"/>
          <w:highlight w:val="yellow"/>
        </w:rPr>
      </w:pPr>
    </w:p>
    <w:p w:rsidR="00C319AC" w:rsidRPr="00C319AC" w:rsidRDefault="00C319AC" w:rsidP="00C319AC">
      <w:pPr>
        <w:spacing w:after="0" w:line="240" w:lineRule="auto"/>
        <w:ind w:left="284" w:firstLine="425"/>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Показатели граф 4, 5 и 10 раздела 1 «Бюджетные обязательства текущего (отчетного) финансового года по расходам» Отчета (ф. 0503128) сопоставимы с показателями граф 4, 5, 9 раздела 2 «Расходы бюджета» (ф. 0503127) соответственно.</w:t>
      </w:r>
    </w:p>
    <w:p w:rsidR="00C319AC" w:rsidRPr="00C319AC" w:rsidRDefault="00C319AC" w:rsidP="00C319AC">
      <w:pPr>
        <w:spacing w:after="0" w:line="240" w:lineRule="auto"/>
        <w:ind w:left="284" w:firstLine="425"/>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Показатели Отчета о бюджетных обязательствах (ф. 0503128) сопоставимы с показателями Отчета об исполнении бюджета (форма 0503117).</w:t>
      </w:r>
    </w:p>
    <w:p w:rsidR="00C319AC" w:rsidRPr="00C319AC" w:rsidRDefault="00C319AC" w:rsidP="00A243C7">
      <w:pPr>
        <w:numPr>
          <w:ilvl w:val="0"/>
          <w:numId w:val="90"/>
        </w:numPr>
        <w:spacing w:after="0" w:line="240" w:lineRule="auto"/>
        <w:ind w:left="284" w:hanging="284"/>
        <w:contextualSpacing/>
        <w:jc w:val="both"/>
        <w:rPr>
          <w:rFonts w:ascii="Times New Roman" w:eastAsia="Calibri" w:hAnsi="Times New Roman" w:cs="Times New Roman"/>
          <w:sz w:val="24"/>
          <w:szCs w:val="24"/>
        </w:rPr>
      </w:pPr>
      <w:r w:rsidRPr="00C319AC">
        <w:rPr>
          <w:rFonts w:ascii="Times New Roman" w:eastAsia="Calibri" w:hAnsi="Times New Roman" w:cs="Times New Roman"/>
          <w:b/>
          <w:sz w:val="24"/>
          <w:szCs w:val="24"/>
        </w:rPr>
        <w:t>Пояснительная записка (ф. 0503160)</w:t>
      </w:r>
      <w:r w:rsidRPr="00C319AC">
        <w:rPr>
          <w:rFonts w:ascii="Times New Roman" w:eastAsia="Calibri" w:hAnsi="Times New Roman" w:cs="Times New Roman"/>
          <w:sz w:val="24"/>
          <w:szCs w:val="24"/>
        </w:rPr>
        <w:t xml:space="preserve"> составлена в разрезе 5 разделов в соответствии с Инструкцией № 191н. В составе Пояснительной записки сформированы и представлены приложения (таблицы и формы отчетов).</w:t>
      </w:r>
    </w:p>
    <w:p w:rsidR="005D7D60" w:rsidRDefault="005D7D60" w:rsidP="00C319AC">
      <w:pPr>
        <w:spacing w:after="0" w:line="240" w:lineRule="auto"/>
        <w:ind w:left="284" w:firstLine="283"/>
        <w:jc w:val="both"/>
        <w:rPr>
          <w:rFonts w:ascii="Times New Roman" w:eastAsia="Calibri" w:hAnsi="Times New Roman" w:cs="Times New Roman"/>
          <w:sz w:val="24"/>
          <w:szCs w:val="24"/>
        </w:rPr>
      </w:pPr>
    </w:p>
    <w:p w:rsidR="00C319AC" w:rsidRPr="00C319AC" w:rsidRDefault="00C319AC" w:rsidP="00C319AC">
      <w:pPr>
        <w:spacing w:after="0" w:line="240" w:lineRule="auto"/>
        <w:ind w:left="284" w:firstLine="283"/>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Отраженная в текстовой части Пояснительной записки (ф. 0503160) информация соотносится с показателями других отчетных форм. При этом, порядок раскрытия информации не соблюден, сведения не структурированы и составлены без учета разделов, установленных Инструкцией № 191н.</w:t>
      </w:r>
    </w:p>
    <w:p w:rsidR="00C319AC" w:rsidRPr="00C319AC" w:rsidRDefault="00C319AC" w:rsidP="00C319AC">
      <w:pPr>
        <w:spacing w:after="0" w:line="240" w:lineRule="auto"/>
        <w:ind w:left="284" w:firstLine="425"/>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В ходе анализа Пояснительной записки проведена проверка наличия и заполнение всех форм, в результате которой установлено следующее:</w:t>
      </w:r>
    </w:p>
    <w:p w:rsidR="00C319AC" w:rsidRPr="00C319AC" w:rsidRDefault="00C319AC" w:rsidP="00A243C7">
      <w:pPr>
        <w:numPr>
          <w:ilvl w:val="0"/>
          <w:numId w:val="92"/>
        </w:numPr>
        <w:spacing w:after="0" w:line="240" w:lineRule="auto"/>
        <w:ind w:left="567" w:hanging="283"/>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не сформирована и не представлена Таблица №11 «Сведения об организационной структуре субъекта бюджетной отчетности Раздела 1;</w:t>
      </w:r>
    </w:p>
    <w:p w:rsidR="00C319AC" w:rsidRPr="00C319AC" w:rsidRDefault="00C319AC" w:rsidP="00A243C7">
      <w:pPr>
        <w:numPr>
          <w:ilvl w:val="0"/>
          <w:numId w:val="92"/>
        </w:numPr>
        <w:spacing w:after="0" w:line="240" w:lineRule="auto"/>
        <w:ind w:left="567" w:hanging="283"/>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не сформирована и не представлена Таблица № 3 «Сведения об исполнении текстовых статей закона (решения) о бюджете» Раздела 3;</w:t>
      </w:r>
    </w:p>
    <w:p w:rsidR="00C319AC" w:rsidRPr="00C319AC" w:rsidRDefault="00C319AC" w:rsidP="00A243C7">
      <w:pPr>
        <w:numPr>
          <w:ilvl w:val="0"/>
          <w:numId w:val="92"/>
        </w:numPr>
        <w:spacing w:after="0" w:line="240" w:lineRule="auto"/>
        <w:ind w:left="567" w:hanging="283"/>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 xml:space="preserve">не сформирована и не представлена Таблица </w:t>
      </w:r>
      <w:r w:rsidRPr="00C319AC">
        <w:rPr>
          <w:rFonts w:ascii="Times New Roman" w:eastAsia="Calibri" w:hAnsi="Times New Roman" w:cs="Times New Roman"/>
          <w:sz w:val="24"/>
          <w:szCs w:val="24"/>
          <w:lang w:eastAsia="ru-RU"/>
        </w:rPr>
        <w:t>№ 16 «Прочие вопросы деятельности субъекта бюджетной отчетности» раздела 5</w:t>
      </w:r>
      <w:r w:rsidRPr="00C319AC">
        <w:rPr>
          <w:rFonts w:ascii="Times New Roman" w:eastAsia="Calibri" w:hAnsi="Times New Roman" w:cs="Times New Roman"/>
          <w:sz w:val="24"/>
          <w:szCs w:val="24"/>
        </w:rPr>
        <w:t>;</w:t>
      </w:r>
    </w:p>
    <w:p w:rsidR="00C319AC" w:rsidRPr="00C319AC" w:rsidRDefault="00C319AC" w:rsidP="00A243C7">
      <w:pPr>
        <w:numPr>
          <w:ilvl w:val="0"/>
          <w:numId w:val="92"/>
        </w:numPr>
        <w:spacing w:after="0" w:line="240" w:lineRule="auto"/>
        <w:ind w:left="567" w:hanging="283"/>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lastRenderedPageBreak/>
        <w:t>отсутствует приложение к Пояснительной записке Сведения об остатках денежных средств на счетах получателя бюджетных средств (ф. 0503178).</w:t>
      </w:r>
    </w:p>
    <w:p w:rsidR="00C319AC" w:rsidRPr="00C319AC" w:rsidRDefault="003A05A8" w:rsidP="00D7386F">
      <w:pPr>
        <w:pStyle w:val="20"/>
        <w:rPr>
          <w:lang w:eastAsia="ru-RU"/>
        </w:rPr>
      </w:pPr>
      <w:r w:rsidRPr="003A05A8">
        <w:rPr>
          <w:lang w:eastAsia="ru-RU"/>
        </w:rPr>
        <w:t>7</w:t>
      </w:r>
      <w:r w:rsidR="00232940">
        <w:rPr>
          <w:lang w:eastAsia="ru-RU"/>
        </w:rPr>
        <w:t xml:space="preserve">.1. </w:t>
      </w:r>
      <w:r w:rsidR="00C319AC" w:rsidRPr="00C319AC">
        <w:rPr>
          <w:lang w:eastAsia="ru-RU"/>
        </w:rPr>
        <w:t>Анализ бюджетной отчетности на соответствие требованиям нормативных правовых актов в части ее состава и содержания, оценка взаимосвязанных показателей форм бюджетной отчетности Финансового управления</w:t>
      </w:r>
    </w:p>
    <w:p w:rsidR="00C319AC" w:rsidRPr="00C319AC" w:rsidRDefault="00C319AC" w:rsidP="00C319AC">
      <w:pPr>
        <w:autoSpaceDE w:val="0"/>
        <w:autoSpaceDN w:val="0"/>
        <w:adjustRightInd w:val="0"/>
        <w:spacing w:after="0" w:line="240" w:lineRule="auto"/>
        <w:ind w:firstLine="708"/>
        <w:jc w:val="both"/>
        <w:rPr>
          <w:rFonts w:ascii="Times New Roman" w:eastAsia="Calibri" w:hAnsi="Times New Roman" w:cs="Times New Roman"/>
          <w:sz w:val="24"/>
          <w:szCs w:val="24"/>
        </w:rPr>
      </w:pPr>
      <w:r w:rsidRPr="00C319AC">
        <w:rPr>
          <w:rFonts w:ascii="Times New Roman" w:eastAsia="Calibri" w:hAnsi="Times New Roman" w:cs="Times New Roman"/>
          <w:sz w:val="24"/>
          <w:szCs w:val="24"/>
          <w:lang w:eastAsia="ru-RU"/>
        </w:rPr>
        <w:t>В соответствии с нормами пункта 4 Инструкции № 191н бюджетная отчетность на 1 января 2025 года представлена на бумажных носителях,</w:t>
      </w:r>
      <w:r w:rsidRPr="00C319AC">
        <w:rPr>
          <w:rFonts w:ascii="Times New Roman" w:eastAsia="Calibri" w:hAnsi="Times New Roman" w:cs="Times New Roman"/>
          <w:sz w:val="24"/>
          <w:szCs w:val="24"/>
        </w:rPr>
        <w:t xml:space="preserve"> с оглавлением, на формах имеются подписи должностных лиц. </w:t>
      </w:r>
      <w:r w:rsidRPr="00C319AC">
        <w:rPr>
          <w:rFonts w:ascii="Times New Roman" w:eastAsia="Calibri" w:hAnsi="Times New Roman" w:cs="Times New Roman"/>
          <w:sz w:val="24"/>
          <w:szCs w:val="24"/>
          <w:shd w:val="clear" w:color="auto" w:fill="FFFFFF"/>
        </w:rPr>
        <w:t>При этом,</w:t>
      </w:r>
      <w:r w:rsidRPr="00C319AC">
        <w:rPr>
          <w:rFonts w:ascii="Arial" w:eastAsia="Calibri" w:hAnsi="Arial" w:cs="Arial"/>
          <w:sz w:val="24"/>
          <w:szCs w:val="24"/>
          <w:shd w:val="clear" w:color="auto" w:fill="FFFFFF"/>
        </w:rPr>
        <w:t xml:space="preserve"> </w:t>
      </w:r>
      <w:r w:rsidRPr="00C319AC">
        <w:rPr>
          <w:rFonts w:ascii="Times New Roman" w:eastAsia="Calibri" w:hAnsi="Times New Roman" w:cs="Times New Roman"/>
          <w:sz w:val="24"/>
          <w:szCs w:val="24"/>
          <w:shd w:val="clear" w:color="auto" w:fill="FFFFFF"/>
        </w:rPr>
        <w:t>представленные</w:t>
      </w:r>
      <w:r w:rsidRPr="00C319AC">
        <w:rPr>
          <w:rFonts w:ascii="Arial" w:eastAsia="Calibri" w:hAnsi="Arial" w:cs="Arial"/>
          <w:sz w:val="24"/>
          <w:szCs w:val="24"/>
          <w:shd w:val="clear" w:color="auto" w:fill="FFFFFF"/>
        </w:rPr>
        <w:t xml:space="preserve"> </w:t>
      </w:r>
      <w:r w:rsidRPr="00C319AC">
        <w:rPr>
          <w:rFonts w:ascii="Times New Roman" w:eastAsia="Calibri" w:hAnsi="Times New Roman" w:cs="Times New Roman"/>
          <w:sz w:val="24"/>
          <w:szCs w:val="24"/>
        </w:rPr>
        <w:t>формы отчетности в нарушение требований Инструкции № 191н не сброшюрованы, не пронумерованы.</w:t>
      </w:r>
    </w:p>
    <w:p w:rsidR="00C319AC" w:rsidRPr="00C319AC" w:rsidRDefault="00C319AC" w:rsidP="00C319AC">
      <w:pPr>
        <w:spacing w:after="0" w:line="240" w:lineRule="auto"/>
        <w:ind w:firstLine="709"/>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 xml:space="preserve">Одновременно представлены электронные копии бюджетной отчетности </w:t>
      </w:r>
      <w:r w:rsidRPr="00C319AC">
        <w:rPr>
          <w:rFonts w:ascii="Times New Roman" w:eastAsia="Calibri" w:hAnsi="Times New Roman" w:cs="Times New Roman"/>
          <w:bCs/>
          <w:sz w:val="24"/>
          <w:szCs w:val="24"/>
        </w:rPr>
        <w:t>в</w:t>
      </w:r>
      <w:r w:rsidRPr="00C319AC">
        <w:rPr>
          <w:rFonts w:ascii="Times New Roman" w:eastAsia="Calibri" w:hAnsi="Times New Roman" w:cs="Times New Roman"/>
          <w:sz w:val="24"/>
          <w:szCs w:val="24"/>
        </w:rPr>
        <w:t> </w:t>
      </w:r>
      <w:r w:rsidRPr="00C319AC">
        <w:rPr>
          <w:rFonts w:ascii="Times New Roman" w:eastAsia="Calibri" w:hAnsi="Times New Roman" w:cs="Times New Roman"/>
          <w:bCs/>
          <w:sz w:val="24"/>
          <w:szCs w:val="24"/>
        </w:rPr>
        <w:t>формате</w:t>
      </w:r>
      <w:r w:rsidRPr="00C319AC">
        <w:rPr>
          <w:rFonts w:ascii="Times New Roman" w:eastAsia="Calibri" w:hAnsi="Times New Roman" w:cs="Times New Roman"/>
          <w:sz w:val="24"/>
          <w:szCs w:val="24"/>
        </w:rPr>
        <w:t> </w:t>
      </w:r>
      <w:proofErr w:type="spellStart"/>
      <w:r w:rsidRPr="00C319AC">
        <w:rPr>
          <w:rFonts w:ascii="Times New Roman" w:eastAsia="Calibri" w:hAnsi="Times New Roman" w:cs="Times New Roman"/>
          <w:bCs/>
          <w:sz w:val="24"/>
          <w:szCs w:val="24"/>
        </w:rPr>
        <w:t>Excel</w:t>
      </w:r>
      <w:proofErr w:type="spellEnd"/>
      <w:r w:rsidRPr="00C319AC">
        <w:rPr>
          <w:rFonts w:ascii="Times New Roman" w:eastAsia="Calibri" w:hAnsi="Times New Roman" w:cs="Times New Roman"/>
          <w:sz w:val="24"/>
          <w:szCs w:val="24"/>
        </w:rPr>
        <w:t>.</w:t>
      </w:r>
    </w:p>
    <w:p w:rsidR="00C319AC" w:rsidRPr="00C319AC" w:rsidRDefault="00C319AC" w:rsidP="00C319AC">
      <w:pPr>
        <w:spacing w:after="0" w:line="240" w:lineRule="auto"/>
        <w:ind w:firstLine="709"/>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Согласно нормам пункта 9 Инструкции № 191н бюджетная отчетность составлена нарастающим итогом с начала года, числовые показатели отражены в рублях с точностью до второго десятичного знака после запятой.</w:t>
      </w:r>
    </w:p>
    <w:p w:rsidR="00092575" w:rsidRDefault="00092575" w:rsidP="00C319AC">
      <w:pPr>
        <w:spacing w:after="0" w:line="240" w:lineRule="auto"/>
        <w:ind w:firstLine="709"/>
        <w:jc w:val="both"/>
        <w:rPr>
          <w:rFonts w:ascii="Times New Roman" w:eastAsia="Calibri" w:hAnsi="Times New Roman" w:cs="Times New Roman"/>
          <w:sz w:val="24"/>
          <w:szCs w:val="24"/>
          <w:lang w:eastAsia="ru-RU"/>
        </w:rPr>
      </w:pPr>
    </w:p>
    <w:p w:rsidR="00C319AC" w:rsidRPr="00C319AC" w:rsidRDefault="00C319AC" w:rsidP="00C319AC">
      <w:pPr>
        <w:spacing w:after="0" w:line="240" w:lineRule="auto"/>
        <w:ind w:firstLine="709"/>
        <w:jc w:val="both"/>
        <w:rPr>
          <w:rFonts w:ascii="Times New Roman" w:eastAsia="Calibri" w:hAnsi="Times New Roman" w:cs="Times New Roman"/>
          <w:sz w:val="24"/>
          <w:szCs w:val="24"/>
        </w:rPr>
      </w:pPr>
      <w:r w:rsidRPr="00C319AC">
        <w:rPr>
          <w:rFonts w:ascii="Times New Roman" w:eastAsia="Calibri" w:hAnsi="Times New Roman" w:cs="Times New Roman"/>
          <w:sz w:val="24"/>
          <w:szCs w:val="24"/>
          <w:lang w:eastAsia="ru-RU"/>
        </w:rPr>
        <w:t xml:space="preserve">В целом состав бюджетной отчетности соответствует требованиям статьи 264.1 Бюджетного кодекса РФ и </w:t>
      </w:r>
      <w:r w:rsidRPr="00C319AC">
        <w:rPr>
          <w:rFonts w:ascii="Times New Roman" w:eastAsia="Calibri" w:hAnsi="Times New Roman" w:cs="Times New Roman"/>
          <w:sz w:val="24"/>
          <w:szCs w:val="24"/>
        </w:rPr>
        <w:t>включает следующие формы отчетов, установленные подпунктом 11.1 Инструкции № 191н для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p>
    <w:p w:rsidR="00C319AC" w:rsidRPr="00C319AC" w:rsidRDefault="00C319AC"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Справка по заключению счетов бюджетного учета отчетного финансового года (ф. 0503110);</w:t>
      </w:r>
    </w:p>
    <w:p w:rsidR="00C319AC" w:rsidRPr="00C319AC" w:rsidRDefault="00C319AC"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Отчет о финансовых результатах деятельности (ф. 0503121);</w:t>
      </w:r>
    </w:p>
    <w:p w:rsidR="00C319AC" w:rsidRPr="00C319AC" w:rsidRDefault="00C319AC"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Отчет о движении денежных средств (ф. 0503123);</w:t>
      </w:r>
    </w:p>
    <w:p w:rsidR="00C319AC" w:rsidRPr="00C319AC" w:rsidRDefault="00C319AC"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Справка по консолидируемым расчетам (ф. 0503125);</w:t>
      </w:r>
    </w:p>
    <w:p w:rsidR="00C319AC" w:rsidRPr="00C319AC" w:rsidRDefault="00C319AC"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w:t>
      </w:r>
    </w:p>
    <w:p w:rsidR="00C319AC" w:rsidRPr="00C319AC" w:rsidRDefault="00C319AC"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Отчет о бюджетных обязательствах (ф. 0503128);</w:t>
      </w:r>
    </w:p>
    <w:p w:rsidR="00C319AC" w:rsidRPr="00C319AC" w:rsidRDefault="00C319AC"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0503130);</w:t>
      </w:r>
    </w:p>
    <w:p w:rsidR="00C319AC" w:rsidRPr="00C319AC" w:rsidRDefault="00C319AC" w:rsidP="00A243C7">
      <w:pPr>
        <w:numPr>
          <w:ilvl w:val="0"/>
          <w:numId w:val="91"/>
        </w:numPr>
        <w:spacing w:after="0" w:line="240" w:lineRule="auto"/>
        <w:ind w:left="284" w:hanging="284"/>
        <w:contextualSpacing/>
        <w:jc w:val="both"/>
        <w:rPr>
          <w:rFonts w:ascii="Times New Roman" w:eastAsia="Times New Roman" w:hAnsi="Times New Roman" w:cs="Times New Roman"/>
          <w:sz w:val="24"/>
          <w:szCs w:val="24"/>
        </w:rPr>
      </w:pPr>
      <w:r w:rsidRPr="00C319AC">
        <w:rPr>
          <w:rFonts w:ascii="Times New Roman" w:eastAsia="Calibri" w:hAnsi="Times New Roman" w:cs="Times New Roman"/>
          <w:sz w:val="24"/>
          <w:szCs w:val="24"/>
        </w:rPr>
        <w:t>Пояснительная записка (ф. 0503160) с прилагаемыми формами.</w:t>
      </w:r>
    </w:p>
    <w:p w:rsidR="00675ED0" w:rsidRDefault="00675ED0" w:rsidP="00C319AC">
      <w:pPr>
        <w:spacing w:after="0" w:line="240" w:lineRule="auto"/>
        <w:ind w:firstLine="708"/>
        <w:jc w:val="both"/>
        <w:rPr>
          <w:rFonts w:ascii="Times New Roman" w:eastAsia="Calibri" w:hAnsi="Times New Roman" w:cs="Times New Roman"/>
          <w:color w:val="000000"/>
          <w:sz w:val="24"/>
          <w:szCs w:val="24"/>
          <w:shd w:val="clear" w:color="auto" w:fill="FFFFFF"/>
        </w:rPr>
      </w:pPr>
    </w:p>
    <w:p w:rsidR="00C319AC" w:rsidRPr="00C319AC" w:rsidRDefault="00C319AC" w:rsidP="00C319AC">
      <w:pPr>
        <w:spacing w:after="0" w:line="240" w:lineRule="auto"/>
        <w:ind w:firstLine="708"/>
        <w:jc w:val="both"/>
        <w:rPr>
          <w:rFonts w:ascii="Times New Roman" w:eastAsia="Calibri" w:hAnsi="Times New Roman" w:cs="Times New Roman"/>
          <w:color w:val="000000"/>
          <w:sz w:val="24"/>
          <w:szCs w:val="24"/>
        </w:rPr>
      </w:pPr>
      <w:r w:rsidRPr="00C319AC">
        <w:rPr>
          <w:rFonts w:ascii="Times New Roman" w:eastAsia="Calibri" w:hAnsi="Times New Roman" w:cs="Times New Roman"/>
          <w:color w:val="000000"/>
          <w:sz w:val="24"/>
          <w:szCs w:val="24"/>
          <w:shd w:val="clear" w:color="auto" w:fill="FFFFFF"/>
        </w:rPr>
        <w:t xml:space="preserve">В ходе анализа корректности оформления представленных форм отчетности установлено, что в кодовой зоне заголовочной части форм отчетов </w:t>
      </w:r>
      <w:r w:rsidRPr="00C319AC">
        <w:rPr>
          <w:rFonts w:ascii="Times New Roman" w:eastAsia="Calibri" w:hAnsi="Times New Roman" w:cs="Times New Roman"/>
          <w:color w:val="000000"/>
          <w:sz w:val="24"/>
          <w:szCs w:val="24"/>
        </w:rPr>
        <w:t>не заполнены необходимые реквизиты, а именно не отражены коды: субъекта бюджетной отчетности, Главы по БК, к Балансу по форме.</w:t>
      </w:r>
    </w:p>
    <w:p w:rsidR="00C319AC" w:rsidRPr="00C319AC" w:rsidRDefault="00C319AC" w:rsidP="00C319AC">
      <w:pPr>
        <w:spacing w:after="0" w:line="240" w:lineRule="auto"/>
        <w:ind w:firstLine="709"/>
        <w:jc w:val="both"/>
        <w:rPr>
          <w:rFonts w:ascii="Times New Roman" w:eastAsia="Calibri" w:hAnsi="Times New Roman" w:cs="Times New Roman"/>
          <w:sz w:val="24"/>
          <w:szCs w:val="24"/>
          <w:highlight w:val="cyan"/>
          <w:lang w:eastAsia="ru-RU"/>
        </w:rPr>
      </w:pPr>
    </w:p>
    <w:p w:rsidR="00C319AC" w:rsidRPr="00C319AC" w:rsidRDefault="00C319AC" w:rsidP="00C319AC">
      <w:pPr>
        <w:spacing w:after="0" w:line="240" w:lineRule="auto"/>
        <w:ind w:firstLine="709"/>
        <w:jc w:val="both"/>
        <w:rPr>
          <w:rFonts w:ascii="Times New Roman" w:eastAsia="Calibri" w:hAnsi="Times New Roman" w:cs="Times New Roman"/>
          <w:sz w:val="24"/>
          <w:szCs w:val="24"/>
          <w:lang w:eastAsia="ru-RU"/>
        </w:rPr>
      </w:pPr>
      <w:r w:rsidRPr="00C319AC">
        <w:rPr>
          <w:rFonts w:ascii="Times New Roman" w:eastAsia="Calibri" w:hAnsi="Times New Roman" w:cs="Times New Roman"/>
          <w:sz w:val="24"/>
          <w:szCs w:val="24"/>
          <w:lang w:eastAsia="ru-RU"/>
        </w:rPr>
        <w:t>При проверке соответствия и оформления представленных форм требованиям Инструкции № 191н выявлено следующее:</w:t>
      </w:r>
    </w:p>
    <w:p w:rsidR="00C319AC" w:rsidRPr="00C319AC" w:rsidRDefault="00C319AC" w:rsidP="00A243C7">
      <w:pPr>
        <w:numPr>
          <w:ilvl w:val="0"/>
          <w:numId w:val="90"/>
        </w:numPr>
        <w:spacing w:after="0" w:line="240" w:lineRule="auto"/>
        <w:ind w:left="284" w:hanging="284"/>
        <w:contextualSpacing/>
        <w:jc w:val="both"/>
        <w:rPr>
          <w:rFonts w:ascii="Times New Roman" w:eastAsia="Calibri" w:hAnsi="Times New Roman" w:cs="Times New Roman"/>
          <w:sz w:val="24"/>
          <w:szCs w:val="24"/>
        </w:rPr>
      </w:pPr>
      <w:r w:rsidRPr="00C319AC">
        <w:rPr>
          <w:rFonts w:ascii="Times New Roman" w:eastAsia="Calibri" w:hAnsi="Times New Roman" w:cs="Times New Roman"/>
          <w:b/>
          <w:sz w:val="24"/>
          <w:szCs w:val="24"/>
        </w:rPr>
        <w:t>Справка по заключению счетов бюджетного учета отчетного финансового года (ф. 0503110) (далее – Справка)</w:t>
      </w:r>
      <w:r w:rsidRPr="00C319AC">
        <w:rPr>
          <w:rFonts w:ascii="Times New Roman" w:eastAsia="Calibri" w:hAnsi="Times New Roman" w:cs="Times New Roman"/>
          <w:sz w:val="24"/>
          <w:szCs w:val="24"/>
        </w:rPr>
        <w:t xml:space="preserve"> отражает обороты по счетам бухгалтерского учета, подлежащие закрытию по завершению отчетного финансового года.</w:t>
      </w:r>
    </w:p>
    <w:p w:rsidR="00C319AC" w:rsidRPr="00C319AC" w:rsidRDefault="00C319AC" w:rsidP="00C319AC">
      <w:pPr>
        <w:spacing w:after="0" w:line="240" w:lineRule="auto"/>
        <w:ind w:left="284" w:firstLine="425"/>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Проверка соответствия показателей Справки с другими формами бухгалтерской отчетности показала:</w:t>
      </w:r>
    </w:p>
    <w:p w:rsidR="00C319AC" w:rsidRPr="00C319AC" w:rsidRDefault="00C319AC" w:rsidP="00A243C7">
      <w:pPr>
        <w:numPr>
          <w:ilvl w:val="0"/>
          <w:numId w:val="89"/>
        </w:numPr>
        <w:spacing w:after="0" w:line="240" w:lineRule="auto"/>
        <w:ind w:left="567" w:hanging="283"/>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показатели Справки соответствуют контрольным соотношениям показателей Баланса;</w:t>
      </w:r>
    </w:p>
    <w:p w:rsidR="00C319AC" w:rsidRPr="00C319AC" w:rsidRDefault="00C319AC" w:rsidP="00A243C7">
      <w:pPr>
        <w:numPr>
          <w:ilvl w:val="0"/>
          <w:numId w:val="89"/>
        </w:numPr>
        <w:spacing w:after="0" w:line="240" w:lineRule="auto"/>
        <w:ind w:left="567" w:hanging="283"/>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начисленные суммы доходов и расходов по каждому КОСГУ в Справке соответствуют показателям в части доходов и расходов по соответствующим кодам КОСГУ в Отчете о финансовых результатах деятельности (ф. 0503121);</w:t>
      </w:r>
    </w:p>
    <w:p w:rsidR="00C319AC" w:rsidRPr="00C319AC" w:rsidRDefault="00C319AC" w:rsidP="00A243C7">
      <w:pPr>
        <w:numPr>
          <w:ilvl w:val="0"/>
          <w:numId w:val="89"/>
        </w:numPr>
        <w:spacing w:after="0" w:line="240" w:lineRule="auto"/>
        <w:ind w:left="567" w:hanging="283"/>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 xml:space="preserve">показатели Справки соответствуют показателям Отчета об исполнении бюджета главного распорядителя, распорядителя, получателя бюджетных средств, главного администратора, </w:t>
      </w:r>
      <w:r w:rsidRPr="00C319AC">
        <w:rPr>
          <w:rFonts w:ascii="Times New Roman" w:eastAsia="Calibri" w:hAnsi="Times New Roman" w:cs="Times New Roman"/>
          <w:sz w:val="24"/>
          <w:szCs w:val="24"/>
        </w:rPr>
        <w:lastRenderedPageBreak/>
        <w:t>администратора источников финансирования дефицита бюджета, главного администратора, администратора доходов бюджета (ф. 0503127).</w:t>
      </w:r>
    </w:p>
    <w:p w:rsidR="00C319AC" w:rsidRPr="00C319AC" w:rsidRDefault="00C319AC" w:rsidP="00A243C7">
      <w:pPr>
        <w:numPr>
          <w:ilvl w:val="0"/>
          <w:numId w:val="90"/>
        </w:numPr>
        <w:spacing w:after="0" w:line="240" w:lineRule="auto"/>
        <w:ind w:left="284" w:hanging="284"/>
        <w:contextualSpacing/>
        <w:jc w:val="both"/>
        <w:rPr>
          <w:rFonts w:ascii="Times New Roman" w:eastAsia="Calibri" w:hAnsi="Times New Roman" w:cs="Times New Roman"/>
          <w:b/>
          <w:sz w:val="24"/>
          <w:szCs w:val="24"/>
        </w:rPr>
      </w:pPr>
      <w:r w:rsidRPr="00C319AC">
        <w:rPr>
          <w:rFonts w:ascii="Times New Roman" w:eastAsia="Calibri" w:hAnsi="Times New Roman" w:cs="Times New Roman"/>
          <w:b/>
          <w:sz w:val="24"/>
          <w:szCs w:val="24"/>
        </w:rPr>
        <w:t>Отчет о финансовых результатах деятельности (ф. 0503121)</w:t>
      </w:r>
    </w:p>
    <w:p w:rsidR="00C319AC" w:rsidRPr="00C319AC" w:rsidRDefault="00C319AC" w:rsidP="00C319AC">
      <w:pPr>
        <w:spacing w:after="0" w:line="240" w:lineRule="auto"/>
        <w:ind w:left="284" w:firstLine="425"/>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В соответствии с нормами пункта 96 Инструкции № 191н в отчете ф. 0503121 отражены показатели признанных в учете доходов и расходов текущего (отчетного) финансового года в соответствии с классификацией операций сектора государственного управления (далее – КОСГУ). При проверке показателей ф. 0503121 с показателями Сведений о движении нефинансовых активов (ф. 0503168) расхождений не выявлено.</w:t>
      </w:r>
    </w:p>
    <w:p w:rsidR="00C319AC" w:rsidRPr="00C319AC" w:rsidRDefault="00C319AC" w:rsidP="00C319AC">
      <w:pPr>
        <w:spacing w:after="0" w:line="240" w:lineRule="auto"/>
        <w:ind w:firstLine="709"/>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Показатели ф. 0503121 на 01.01.2025 подтверждаются данными Справки (ф. 0503110).</w:t>
      </w:r>
    </w:p>
    <w:p w:rsidR="00C319AC" w:rsidRPr="00C319AC" w:rsidRDefault="00C319AC" w:rsidP="00A243C7">
      <w:pPr>
        <w:numPr>
          <w:ilvl w:val="0"/>
          <w:numId w:val="90"/>
        </w:numPr>
        <w:spacing w:after="0" w:line="240" w:lineRule="auto"/>
        <w:ind w:left="284" w:hanging="284"/>
        <w:contextualSpacing/>
        <w:jc w:val="both"/>
        <w:rPr>
          <w:rFonts w:ascii="Times New Roman" w:eastAsia="Calibri" w:hAnsi="Times New Roman" w:cs="Times New Roman"/>
          <w:b/>
          <w:sz w:val="24"/>
          <w:szCs w:val="24"/>
        </w:rPr>
      </w:pPr>
      <w:r w:rsidRPr="00C319AC">
        <w:rPr>
          <w:rFonts w:ascii="Times New Roman" w:eastAsia="Calibri" w:hAnsi="Times New Roman" w:cs="Times New Roman"/>
          <w:b/>
          <w:sz w:val="24"/>
          <w:szCs w:val="24"/>
        </w:rPr>
        <w:t>Справка по консолидируемым расчетам (ф. 0503125)</w:t>
      </w:r>
    </w:p>
    <w:p w:rsidR="00C319AC" w:rsidRPr="00C319AC" w:rsidRDefault="00C319AC" w:rsidP="00C319AC">
      <w:pPr>
        <w:spacing w:after="0" w:line="240" w:lineRule="auto"/>
        <w:ind w:left="284" w:firstLine="709"/>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В соответствии с нормами пунктов 23 и 25 Инструкции № 191н Справки (ф. 0503125) сформированы раздельно по кодам счетов бюджетного учета.</w:t>
      </w:r>
    </w:p>
    <w:p w:rsidR="00C319AC" w:rsidRPr="00C319AC" w:rsidRDefault="00C319AC" w:rsidP="00C319AC">
      <w:pPr>
        <w:spacing w:after="0" w:line="240" w:lineRule="auto"/>
        <w:ind w:left="284" w:firstLine="425"/>
        <w:jc w:val="both"/>
        <w:rPr>
          <w:rFonts w:ascii="Times New Roman" w:eastAsia="Calibri" w:hAnsi="Times New Roman" w:cs="Times New Roman"/>
          <w:sz w:val="24"/>
          <w:szCs w:val="24"/>
        </w:rPr>
      </w:pPr>
      <w:r w:rsidRPr="00C319AC">
        <w:rPr>
          <w:rFonts w:ascii="Times New Roman" w:eastAsia="Calibri" w:hAnsi="Times New Roman" w:cs="Times New Roman"/>
          <w:bCs/>
          <w:sz w:val="24"/>
          <w:szCs w:val="24"/>
        </w:rPr>
        <w:t>В результате сопоставления данных Справок по консолидируемым расчетам (ф. 0503125), Главной книги (ф.0504072), Отчета о финансовых результатах деятельности (ф.0503121), Отчета о движении денежных средств (ф. 0503123) расхождений не выявлено</w:t>
      </w:r>
    </w:p>
    <w:p w:rsidR="00C319AC" w:rsidRPr="00C319AC" w:rsidRDefault="00C319AC" w:rsidP="00A243C7">
      <w:pPr>
        <w:numPr>
          <w:ilvl w:val="0"/>
          <w:numId w:val="90"/>
        </w:numPr>
        <w:spacing w:after="0" w:line="240" w:lineRule="auto"/>
        <w:ind w:left="284" w:hanging="284"/>
        <w:contextualSpacing/>
        <w:jc w:val="both"/>
        <w:rPr>
          <w:rFonts w:ascii="Times New Roman" w:eastAsia="Calibri" w:hAnsi="Times New Roman" w:cs="Times New Roman"/>
          <w:sz w:val="24"/>
          <w:szCs w:val="24"/>
        </w:rPr>
      </w:pPr>
      <w:r w:rsidRPr="00C319AC">
        <w:rPr>
          <w:rFonts w:ascii="Times New Roman" w:eastAsia="Calibri" w:hAnsi="Times New Roman" w:cs="Times New Roman"/>
          <w:b/>
          <w:sz w:val="24"/>
          <w:szCs w:val="24"/>
        </w:rPr>
        <w:t>Отчет о бюджетных обязательствах (ф. 0503128)</w:t>
      </w:r>
    </w:p>
    <w:p w:rsidR="00C319AC" w:rsidRPr="00C319AC" w:rsidRDefault="00C319AC" w:rsidP="00C319AC">
      <w:pPr>
        <w:spacing w:after="0" w:line="240" w:lineRule="auto"/>
        <w:ind w:left="284" w:firstLine="424"/>
        <w:contextualSpacing/>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На 1 января 2025 года содержит сведения о принятых бюджетных обязательствах, денежных обязательствах. На 2024 год лимиты бюджетных обязательств доведены в объеме утвержденных бюджетных ассигнований в сумме 318 240,1 тыс. рублей. Принято бюджетных обязательств в объеме 316 146,9 тыс. рублей. Исполнение денежных обязательств составило 316 092,8 тыс. рублей. Неисполнение по принятым бюджетным обязательствам составило 54,2 тыс. рублей.</w:t>
      </w:r>
    </w:p>
    <w:p w:rsidR="00C319AC" w:rsidRPr="00C319AC" w:rsidRDefault="00C319AC" w:rsidP="00C319AC">
      <w:pPr>
        <w:tabs>
          <w:tab w:val="left" w:pos="540"/>
          <w:tab w:val="left" w:pos="1080"/>
        </w:tabs>
        <w:spacing w:after="0" w:line="240" w:lineRule="auto"/>
        <w:ind w:left="284" w:right="-1" w:firstLine="425"/>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Согласно данным Отчета о бюджетных обязательствах (ф. 0503128) на 1 января 2025 года объем принятых бюджетных обязательств ГРБС Финансовое управление составил 316 146,9 тыс. рублей, что на 2 093,2 тыс. рублей меньше объема лимитов бюджетных обязательств, предусмотренных сводной бюджетной росписью на 2024 год в сумме 318 240,1 тыс. рублей.</w:t>
      </w:r>
    </w:p>
    <w:p w:rsidR="00C319AC" w:rsidRPr="00C319AC" w:rsidRDefault="00C319AC" w:rsidP="00C319AC">
      <w:pPr>
        <w:tabs>
          <w:tab w:val="left" w:pos="540"/>
          <w:tab w:val="left" w:pos="1080"/>
        </w:tabs>
        <w:spacing w:after="0" w:line="240" w:lineRule="auto"/>
        <w:ind w:left="284" w:right="-1" w:firstLine="425"/>
        <w:jc w:val="both"/>
        <w:rPr>
          <w:rFonts w:ascii="Times New Roman" w:eastAsia="Times New Roman" w:hAnsi="Times New Roman" w:cs="Times New Roman"/>
          <w:sz w:val="24"/>
          <w:szCs w:val="24"/>
        </w:rPr>
      </w:pPr>
      <w:r w:rsidRPr="00C319AC">
        <w:rPr>
          <w:rFonts w:ascii="Times New Roman" w:eastAsia="Times New Roman" w:hAnsi="Times New Roman" w:cs="Times New Roman"/>
          <w:sz w:val="24"/>
          <w:szCs w:val="24"/>
        </w:rPr>
        <w:t>Таким образом, по состоянию на 01.01.2025 превышение принятых бюджетных и денежных обязательств над утвержденными на 2024 год лимитами бюджетных обязательств не установлено.</w:t>
      </w:r>
    </w:p>
    <w:p w:rsidR="00C319AC" w:rsidRPr="00C319AC" w:rsidRDefault="00C319AC" w:rsidP="00C319AC">
      <w:pPr>
        <w:spacing w:after="0" w:line="240" w:lineRule="auto"/>
        <w:ind w:left="284" w:firstLine="425"/>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Показатели граф 4, 5 и 10 раздела 1 «Бюджетные обязательства текущего (отчетного) финансового года по расходам» Отчета (ф. 0503128) сопоставимы с показателями граф 4, 5, 9 раздела 2 «Расходы бюджета» (ф. 0503127) соответственно.</w:t>
      </w:r>
    </w:p>
    <w:p w:rsidR="00C319AC" w:rsidRPr="00C319AC" w:rsidRDefault="00C319AC" w:rsidP="00C319AC">
      <w:pPr>
        <w:spacing w:after="0" w:line="240" w:lineRule="auto"/>
        <w:ind w:left="284" w:firstLine="425"/>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Показатели Отчета о бюджетных обязательствах (ф. 0503128) сопоставимы с показателями Отчета об исполнении бюджета (форма 0503117).</w:t>
      </w:r>
    </w:p>
    <w:p w:rsidR="00C319AC" w:rsidRPr="00C319AC" w:rsidRDefault="00C319AC" w:rsidP="00A243C7">
      <w:pPr>
        <w:numPr>
          <w:ilvl w:val="0"/>
          <w:numId w:val="90"/>
        </w:numPr>
        <w:spacing w:after="0" w:line="240" w:lineRule="auto"/>
        <w:ind w:left="284" w:hanging="284"/>
        <w:contextualSpacing/>
        <w:jc w:val="both"/>
        <w:rPr>
          <w:rFonts w:ascii="Times New Roman" w:eastAsia="Calibri" w:hAnsi="Times New Roman" w:cs="Times New Roman"/>
          <w:sz w:val="24"/>
          <w:szCs w:val="24"/>
        </w:rPr>
      </w:pPr>
      <w:r w:rsidRPr="00C319AC">
        <w:rPr>
          <w:rFonts w:ascii="Times New Roman" w:eastAsia="Calibri" w:hAnsi="Times New Roman" w:cs="Times New Roman"/>
          <w:b/>
          <w:sz w:val="24"/>
          <w:szCs w:val="24"/>
        </w:rPr>
        <w:t>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0503130) (далее – Баланс)</w:t>
      </w:r>
      <w:r w:rsidRPr="00C319AC">
        <w:rPr>
          <w:rFonts w:ascii="Times New Roman" w:eastAsia="Calibri" w:hAnsi="Times New Roman" w:cs="Times New Roman"/>
          <w:sz w:val="24"/>
          <w:szCs w:val="24"/>
        </w:rPr>
        <w:t xml:space="preserve"> заполнен в соответствии с требованиями, установленными Инструкцией № 191н, и содержит данные о стоимости активов, обязательств, финансовом результате на начало и конец года.</w:t>
      </w:r>
    </w:p>
    <w:p w:rsidR="00C319AC" w:rsidRPr="00C319AC" w:rsidRDefault="00C319AC" w:rsidP="00C319AC">
      <w:pPr>
        <w:spacing w:after="0" w:line="240" w:lineRule="auto"/>
        <w:ind w:left="284" w:firstLine="709"/>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В графах «На конец отчетного периода» отражены данные о стоимости активов и обязательств, финансовом результате на 1 января 2025 года, с учетом проведенных 31 декабря при завершении финансового года заключительных оборотов по счетам бюджетного учета.</w:t>
      </w:r>
    </w:p>
    <w:p w:rsidR="00C319AC" w:rsidRPr="00C319AC" w:rsidRDefault="00C319AC" w:rsidP="00C319AC">
      <w:pPr>
        <w:spacing w:after="0" w:line="240" w:lineRule="auto"/>
        <w:ind w:left="284" w:firstLine="709"/>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Раздел 1 «Нефинансовые активы» подтверждается данными Сведений о движении нефинансовых активов (ф. 0503168).</w:t>
      </w:r>
    </w:p>
    <w:p w:rsidR="00C319AC" w:rsidRPr="00C319AC" w:rsidRDefault="00C319AC" w:rsidP="00C319AC">
      <w:pPr>
        <w:spacing w:after="0" w:line="240" w:lineRule="auto"/>
        <w:ind w:left="284" w:firstLine="709"/>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Показатели Баланса, отраженные по разделу 2 «Финансовые активы» подтверждаются данными Сведений по дебиторской и кредиторской задолженности (ф. 0503169) в части дебиторской задолженности.</w:t>
      </w:r>
    </w:p>
    <w:p w:rsidR="00C319AC" w:rsidRPr="00C319AC" w:rsidRDefault="00C319AC" w:rsidP="00C319AC">
      <w:pPr>
        <w:spacing w:after="0" w:line="240" w:lineRule="auto"/>
        <w:ind w:left="284" w:firstLine="709"/>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Раздел 3 «Обязательства» подтверждается данными Сведений по дебиторской и кредиторской задолженности (ф. 0503169) в части кредиторской задолженности.</w:t>
      </w:r>
    </w:p>
    <w:p w:rsidR="00C319AC" w:rsidRPr="00C319AC" w:rsidRDefault="00C319AC" w:rsidP="00C319AC">
      <w:pPr>
        <w:spacing w:after="0" w:line="240" w:lineRule="auto"/>
        <w:ind w:left="284" w:firstLine="709"/>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Раздел 4 «Финансовый результат» подтверждается данными Справки по заключению счетов бюджетного учета отчетного финансового года (ф. 0503110).</w:t>
      </w:r>
    </w:p>
    <w:p w:rsidR="00C319AC" w:rsidRPr="00C319AC" w:rsidRDefault="00C319AC" w:rsidP="00A243C7">
      <w:pPr>
        <w:numPr>
          <w:ilvl w:val="0"/>
          <w:numId w:val="90"/>
        </w:numPr>
        <w:spacing w:after="0" w:line="240" w:lineRule="auto"/>
        <w:ind w:left="284" w:hanging="284"/>
        <w:contextualSpacing/>
        <w:jc w:val="both"/>
        <w:rPr>
          <w:rFonts w:ascii="Times New Roman" w:eastAsia="Calibri" w:hAnsi="Times New Roman" w:cs="Times New Roman"/>
          <w:sz w:val="24"/>
          <w:szCs w:val="24"/>
        </w:rPr>
      </w:pPr>
      <w:r w:rsidRPr="00C319AC">
        <w:rPr>
          <w:rFonts w:ascii="Times New Roman" w:eastAsia="Calibri" w:hAnsi="Times New Roman" w:cs="Times New Roman"/>
          <w:b/>
          <w:sz w:val="24"/>
          <w:szCs w:val="24"/>
        </w:rPr>
        <w:lastRenderedPageBreak/>
        <w:t>Пояснительная записка (ф. 0503160)</w:t>
      </w:r>
      <w:r w:rsidRPr="00C319AC">
        <w:rPr>
          <w:rFonts w:ascii="Times New Roman" w:eastAsia="Calibri" w:hAnsi="Times New Roman" w:cs="Times New Roman"/>
          <w:sz w:val="24"/>
          <w:szCs w:val="24"/>
        </w:rPr>
        <w:t xml:space="preserve"> составлена и представлена в составе текстовой части, таблиц и приложений (форм).</w:t>
      </w:r>
    </w:p>
    <w:p w:rsidR="00C319AC" w:rsidRPr="00C319AC" w:rsidRDefault="00C319AC" w:rsidP="00C319AC">
      <w:pPr>
        <w:spacing w:after="0" w:line="240" w:lineRule="auto"/>
        <w:ind w:left="284" w:firstLine="283"/>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Отраженная в текстовой части Пояснительной записки (ф. 0503160) информация соотносится с показателями других отчетных форм. При этом, порядок раскрытия информации не соблюден, сведения не структурированы и составлены без учета разделов, установленных Инструкцией № 191н.</w:t>
      </w:r>
    </w:p>
    <w:p w:rsidR="00675ED0" w:rsidRDefault="00675ED0" w:rsidP="00C319AC">
      <w:pPr>
        <w:spacing w:after="0" w:line="240" w:lineRule="auto"/>
        <w:ind w:left="284" w:firstLine="425"/>
        <w:jc w:val="both"/>
        <w:rPr>
          <w:rFonts w:ascii="Times New Roman" w:eastAsia="Calibri" w:hAnsi="Times New Roman" w:cs="Times New Roman"/>
          <w:sz w:val="24"/>
          <w:szCs w:val="24"/>
        </w:rPr>
      </w:pPr>
    </w:p>
    <w:p w:rsidR="00C319AC" w:rsidRPr="00C319AC" w:rsidRDefault="00C319AC" w:rsidP="00C319AC">
      <w:pPr>
        <w:spacing w:after="0" w:line="240" w:lineRule="auto"/>
        <w:ind w:left="284" w:firstLine="425"/>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В ходе анализа состава Пояснительной записки проведена проверка наличия и заполнение всех таблиц и форм, в результате которой установлено следующее - не сформированы и не представлены Таблица № 3 «Сведения об исполнении текстовых статей закона (решения) о бюджете» Раздела 3; Таблицы № 14 «Анализ показателей отчетности субъекта бюджетной отчетности».</w:t>
      </w:r>
    </w:p>
    <w:p w:rsidR="00C319AC" w:rsidRPr="00C319AC" w:rsidRDefault="00C319AC" w:rsidP="00C319AC">
      <w:pPr>
        <w:spacing w:after="0" w:line="240" w:lineRule="auto"/>
        <w:ind w:firstLine="709"/>
        <w:jc w:val="both"/>
        <w:rPr>
          <w:rFonts w:ascii="Times New Roman" w:eastAsia="Calibri" w:hAnsi="Times New Roman" w:cs="Times New Roman"/>
          <w:sz w:val="24"/>
          <w:szCs w:val="24"/>
        </w:rPr>
      </w:pPr>
      <w:r w:rsidRPr="00C319AC">
        <w:rPr>
          <w:rFonts w:ascii="Times New Roman" w:eastAsia="Calibri" w:hAnsi="Times New Roman" w:cs="Times New Roman"/>
          <w:sz w:val="24"/>
          <w:szCs w:val="24"/>
        </w:rPr>
        <w:t>Отсутствие в Пояснительной записке информации, позволяющей дать оценку факторам, влияющим на исполнение бюджета, полной информации о результатах деятельности, снижает информативность отчета (пояснительной записки).</w:t>
      </w:r>
    </w:p>
    <w:p w:rsidR="008044FF" w:rsidRDefault="003A05A8" w:rsidP="00D7386F">
      <w:pPr>
        <w:pStyle w:val="20"/>
      </w:pPr>
      <w:r w:rsidRPr="003A05A8">
        <w:rPr>
          <w:lang w:eastAsia="ru-RU"/>
        </w:rPr>
        <w:t>7</w:t>
      </w:r>
      <w:r w:rsidR="00232940">
        <w:rPr>
          <w:lang w:eastAsia="ru-RU"/>
        </w:rPr>
        <w:t xml:space="preserve">.2. </w:t>
      </w:r>
      <w:r w:rsidR="008044FF" w:rsidRPr="00C319AC">
        <w:rPr>
          <w:lang w:eastAsia="ru-RU"/>
        </w:rPr>
        <w:t>Анализ бюджетной отчетности на соответствие требованиям нормативных правовых актов в части ее состава и содержания, оценка взаимосвязанных показателей форм бюджетной отчетности</w:t>
      </w:r>
      <w:r w:rsidR="008044FF">
        <w:rPr>
          <w:lang w:eastAsia="ru-RU"/>
        </w:rPr>
        <w:t xml:space="preserve"> Администрации</w:t>
      </w:r>
    </w:p>
    <w:p w:rsidR="008044FF" w:rsidRPr="008044FF" w:rsidRDefault="008044FF" w:rsidP="008044FF">
      <w:pPr>
        <w:spacing w:after="0" w:line="240" w:lineRule="auto"/>
        <w:ind w:firstLine="709"/>
        <w:jc w:val="both"/>
        <w:rPr>
          <w:rFonts w:ascii="Times New Roman" w:eastAsia="Calibri" w:hAnsi="Times New Roman" w:cs="Times New Roman"/>
          <w:sz w:val="24"/>
          <w:szCs w:val="24"/>
          <w:lang w:eastAsia="ru-RU"/>
        </w:rPr>
      </w:pPr>
      <w:r w:rsidRPr="008044FF">
        <w:rPr>
          <w:rFonts w:ascii="Times New Roman" w:eastAsia="Calibri" w:hAnsi="Times New Roman" w:cs="Times New Roman"/>
          <w:sz w:val="24"/>
          <w:szCs w:val="24"/>
        </w:rPr>
        <w:t>Основным нормативным документом, регламентирующим процесс составления бюджетной отчетности за 2024 год, является Инструкция № 191н.</w:t>
      </w:r>
    </w:p>
    <w:p w:rsidR="008044FF" w:rsidRPr="008044FF" w:rsidRDefault="008044FF" w:rsidP="008044FF">
      <w:pPr>
        <w:autoSpaceDE w:val="0"/>
        <w:autoSpaceDN w:val="0"/>
        <w:adjustRightInd w:val="0"/>
        <w:spacing w:after="0" w:line="240" w:lineRule="auto"/>
        <w:ind w:firstLine="708"/>
        <w:jc w:val="both"/>
        <w:rPr>
          <w:rFonts w:ascii="Times New Roman" w:eastAsia="Calibri" w:hAnsi="Times New Roman" w:cs="Times New Roman"/>
          <w:sz w:val="24"/>
          <w:szCs w:val="24"/>
        </w:rPr>
      </w:pPr>
      <w:r w:rsidRPr="008044FF">
        <w:rPr>
          <w:rFonts w:ascii="Times New Roman" w:eastAsia="Calibri" w:hAnsi="Times New Roman" w:cs="Times New Roman"/>
          <w:sz w:val="24"/>
          <w:szCs w:val="24"/>
          <w:lang w:eastAsia="ru-RU"/>
        </w:rPr>
        <w:t>В соответствии с нормами пункта 4 Инструкции № 191н бюджетная отчетность на 1 января 2025 года представлена на бумажных носителях,</w:t>
      </w:r>
      <w:r w:rsidRPr="008044FF">
        <w:rPr>
          <w:rFonts w:ascii="Times New Roman" w:eastAsia="Calibri" w:hAnsi="Times New Roman" w:cs="Times New Roman"/>
          <w:sz w:val="24"/>
          <w:szCs w:val="24"/>
        </w:rPr>
        <w:t xml:space="preserve"> в пронумерованном виде с оглавлением, на формах имеются подписи должностных лиц. </w:t>
      </w:r>
      <w:r w:rsidRPr="008044FF">
        <w:rPr>
          <w:rFonts w:ascii="Times New Roman" w:eastAsia="Calibri" w:hAnsi="Times New Roman" w:cs="Times New Roman"/>
          <w:sz w:val="24"/>
          <w:szCs w:val="24"/>
          <w:shd w:val="clear" w:color="auto" w:fill="FFFFFF"/>
        </w:rPr>
        <w:t>При этом,</w:t>
      </w:r>
      <w:r w:rsidRPr="008044FF">
        <w:rPr>
          <w:rFonts w:ascii="Arial" w:eastAsia="Calibri" w:hAnsi="Arial" w:cs="Arial"/>
          <w:sz w:val="24"/>
          <w:szCs w:val="24"/>
          <w:shd w:val="clear" w:color="auto" w:fill="FFFFFF"/>
        </w:rPr>
        <w:t xml:space="preserve"> </w:t>
      </w:r>
      <w:r w:rsidRPr="008044FF">
        <w:rPr>
          <w:rFonts w:ascii="Times New Roman" w:eastAsia="Calibri" w:hAnsi="Times New Roman" w:cs="Times New Roman"/>
          <w:sz w:val="24"/>
          <w:szCs w:val="24"/>
          <w:shd w:val="clear" w:color="auto" w:fill="FFFFFF"/>
        </w:rPr>
        <w:t>представленные</w:t>
      </w:r>
      <w:r w:rsidRPr="008044FF">
        <w:rPr>
          <w:rFonts w:ascii="Arial" w:eastAsia="Calibri" w:hAnsi="Arial" w:cs="Arial"/>
          <w:sz w:val="24"/>
          <w:szCs w:val="24"/>
          <w:shd w:val="clear" w:color="auto" w:fill="FFFFFF"/>
        </w:rPr>
        <w:t xml:space="preserve"> </w:t>
      </w:r>
      <w:r w:rsidRPr="008044FF">
        <w:rPr>
          <w:rFonts w:ascii="Times New Roman" w:eastAsia="Calibri" w:hAnsi="Times New Roman" w:cs="Times New Roman"/>
          <w:sz w:val="24"/>
          <w:szCs w:val="24"/>
        </w:rPr>
        <w:t>формы отчетности в нарушение требований Инструкции № 191н не сброшюрованы.</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 xml:space="preserve">Одновременно представлены электронные копии бюджетной отчетности </w:t>
      </w:r>
      <w:r w:rsidRPr="008044FF">
        <w:rPr>
          <w:rFonts w:ascii="Times New Roman" w:eastAsia="Calibri" w:hAnsi="Times New Roman" w:cs="Times New Roman"/>
          <w:bCs/>
          <w:sz w:val="24"/>
          <w:szCs w:val="24"/>
        </w:rPr>
        <w:t>в</w:t>
      </w:r>
      <w:r w:rsidRPr="008044FF">
        <w:rPr>
          <w:rFonts w:ascii="Times New Roman" w:eastAsia="Calibri" w:hAnsi="Times New Roman" w:cs="Times New Roman"/>
          <w:sz w:val="24"/>
          <w:szCs w:val="24"/>
        </w:rPr>
        <w:t> </w:t>
      </w:r>
      <w:r w:rsidRPr="008044FF">
        <w:rPr>
          <w:rFonts w:ascii="Times New Roman" w:eastAsia="Calibri" w:hAnsi="Times New Roman" w:cs="Times New Roman"/>
          <w:bCs/>
          <w:sz w:val="24"/>
          <w:szCs w:val="24"/>
        </w:rPr>
        <w:t>формате</w:t>
      </w:r>
      <w:r w:rsidRPr="008044FF">
        <w:rPr>
          <w:rFonts w:ascii="Times New Roman" w:eastAsia="Calibri" w:hAnsi="Times New Roman" w:cs="Times New Roman"/>
          <w:sz w:val="24"/>
          <w:szCs w:val="24"/>
        </w:rPr>
        <w:t> </w:t>
      </w:r>
      <w:proofErr w:type="spellStart"/>
      <w:r w:rsidRPr="008044FF">
        <w:rPr>
          <w:rFonts w:ascii="Times New Roman" w:eastAsia="Calibri" w:hAnsi="Times New Roman" w:cs="Times New Roman"/>
          <w:bCs/>
          <w:sz w:val="24"/>
          <w:szCs w:val="24"/>
        </w:rPr>
        <w:t>Excel</w:t>
      </w:r>
      <w:proofErr w:type="spellEnd"/>
      <w:r w:rsidRPr="008044FF">
        <w:rPr>
          <w:rFonts w:ascii="Times New Roman" w:eastAsia="Calibri" w:hAnsi="Times New Roman" w:cs="Times New Roman"/>
          <w:sz w:val="24"/>
          <w:szCs w:val="24"/>
        </w:rPr>
        <w:t>.</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Согласно нормам пункта 9 Инструкции № 191н бюджетная отчетность составлена нарастающим итогом с начала года, числовые показатели отражены в рублях с точностью до второго десятичного знака после запятой.</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lang w:eastAsia="ru-RU"/>
        </w:rPr>
        <w:t xml:space="preserve">В целом состав бюджетной отчетности соответствует требованиям статьи 264.1 Бюджетного кодекса РФ и </w:t>
      </w:r>
      <w:r w:rsidRPr="008044FF">
        <w:rPr>
          <w:rFonts w:ascii="Times New Roman" w:eastAsia="Calibri" w:hAnsi="Times New Roman" w:cs="Times New Roman"/>
          <w:sz w:val="24"/>
          <w:szCs w:val="24"/>
        </w:rPr>
        <w:t>включает следующие формы отчетов, установленные подпунктом 11.1 Инструкции №191н для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Справка по заключению счетов бюджетного учета отчетного финансового года (ф. 0503110);</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Отчет о финансовых результатах деятельности (ф. 0503121);</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Справка по консолидируемым расчетам (ф. 0503125);</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Отчет о бюджетных обязательствах (ф. 0503128);</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0503130);</w:t>
      </w:r>
    </w:p>
    <w:p w:rsidR="008044FF" w:rsidRPr="008044FF" w:rsidRDefault="008044FF" w:rsidP="00A243C7">
      <w:pPr>
        <w:numPr>
          <w:ilvl w:val="0"/>
          <w:numId w:val="91"/>
        </w:numPr>
        <w:spacing w:after="0" w:line="240" w:lineRule="auto"/>
        <w:ind w:left="284" w:hanging="284"/>
        <w:contextualSpacing/>
        <w:jc w:val="both"/>
        <w:rPr>
          <w:rFonts w:ascii="Times New Roman" w:eastAsia="Times New Roman" w:hAnsi="Times New Roman" w:cs="Times New Roman"/>
          <w:sz w:val="24"/>
          <w:szCs w:val="24"/>
        </w:rPr>
      </w:pPr>
      <w:r w:rsidRPr="008044FF">
        <w:rPr>
          <w:rFonts w:ascii="Times New Roman" w:eastAsia="Calibri" w:hAnsi="Times New Roman" w:cs="Times New Roman"/>
          <w:sz w:val="24"/>
          <w:szCs w:val="24"/>
        </w:rPr>
        <w:t>Пояснительная записка (ф. 0503160) с прилагаемыми формами.</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При этом, Отчет о движении денежных средств (ф. 0503123) в</w:t>
      </w:r>
      <w:r w:rsidRPr="008044FF">
        <w:rPr>
          <w:rFonts w:ascii="Times New Roman" w:eastAsia="Calibri" w:hAnsi="Times New Roman" w:cs="Times New Roman"/>
          <w:sz w:val="24"/>
          <w:szCs w:val="24"/>
          <w:lang w:eastAsia="ru-RU"/>
        </w:rPr>
        <w:t xml:space="preserve"> составе бюджетной отчетности не представлен</w:t>
      </w:r>
      <w:r w:rsidRPr="008044FF">
        <w:rPr>
          <w:rFonts w:ascii="Times New Roman" w:eastAsia="Calibri" w:hAnsi="Times New Roman" w:cs="Times New Roman"/>
          <w:sz w:val="24"/>
          <w:szCs w:val="24"/>
        </w:rPr>
        <w:t>.</w:t>
      </w:r>
    </w:p>
    <w:p w:rsidR="00675ED0" w:rsidRDefault="00675ED0" w:rsidP="008044FF">
      <w:pPr>
        <w:spacing w:after="0" w:line="240" w:lineRule="auto"/>
        <w:ind w:firstLine="709"/>
        <w:jc w:val="both"/>
        <w:rPr>
          <w:rFonts w:ascii="Times New Roman" w:eastAsia="Calibri" w:hAnsi="Times New Roman" w:cs="Times New Roman"/>
          <w:sz w:val="24"/>
          <w:szCs w:val="24"/>
          <w:shd w:val="clear" w:color="auto" w:fill="FFFFFF"/>
        </w:rPr>
      </w:pP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shd w:val="clear" w:color="auto" w:fill="FFFFFF"/>
        </w:rPr>
        <w:t xml:space="preserve">В ходе анализа корректности оформления представленных форм отчетности установлено, что в кодовой зоне заголовочной части форм отчетов </w:t>
      </w:r>
      <w:r w:rsidRPr="008044FF">
        <w:rPr>
          <w:rFonts w:ascii="Times New Roman" w:eastAsia="Calibri" w:hAnsi="Times New Roman" w:cs="Times New Roman"/>
          <w:sz w:val="24"/>
          <w:szCs w:val="24"/>
        </w:rPr>
        <w:t>не заполнены необходимые реквизиты, а именно: не отражен код субъекта бюджетной отчетности.</w:t>
      </w:r>
    </w:p>
    <w:p w:rsidR="008044FF" w:rsidRPr="008044FF" w:rsidRDefault="008044FF" w:rsidP="008044FF">
      <w:pPr>
        <w:spacing w:after="0" w:line="240" w:lineRule="auto"/>
        <w:ind w:firstLine="709"/>
        <w:jc w:val="both"/>
        <w:rPr>
          <w:rFonts w:ascii="Times New Roman" w:eastAsia="Calibri" w:hAnsi="Times New Roman" w:cs="Times New Roman"/>
          <w:sz w:val="24"/>
          <w:szCs w:val="24"/>
          <w:highlight w:val="yellow"/>
          <w:lang w:eastAsia="ru-RU"/>
        </w:rPr>
      </w:pPr>
    </w:p>
    <w:p w:rsidR="008044FF" w:rsidRPr="008044FF" w:rsidRDefault="008044FF" w:rsidP="008044FF">
      <w:pPr>
        <w:spacing w:after="0" w:line="240" w:lineRule="auto"/>
        <w:ind w:firstLine="709"/>
        <w:jc w:val="both"/>
        <w:rPr>
          <w:rFonts w:ascii="Times New Roman" w:eastAsia="Calibri" w:hAnsi="Times New Roman" w:cs="Times New Roman"/>
          <w:sz w:val="24"/>
          <w:szCs w:val="24"/>
          <w:lang w:eastAsia="ru-RU"/>
        </w:rPr>
      </w:pPr>
      <w:r w:rsidRPr="008044FF">
        <w:rPr>
          <w:rFonts w:ascii="Times New Roman" w:eastAsia="Calibri" w:hAnsi="Times New Roman" w:cs="Times New Roman"/>
          <w:sz w:val="24"/>
          <w:szCs w:val="24"/>
          <w:lang w:eastAsia="ru-RU"/>
        </w:rPr>
        <w:t>При проверке соответствия и оформления представленных форм требованиям Инструкции № 191н выявлено следующее:</w:t>
      </w:r>
    </w:p>
    <w:p w:rsidR="008044FF" w:rsidRPr="008044FF" w:rsidRDefault="008044FF" w:rsidP="00A243C7">
      <w:pPr>
        <w:numPr>
          <w:ilvl w:val="0"/>
          <w:numId w:val="90"/>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b/>
          <w:sz w:val="24"/>
          <w:szCs w:val="24"/>
        </w:rPr>
        <w:t>Справка по заключению счетов бюджетного учета отчетного финансового года (ф. 0503110) (далее – Справка)</w:t>
      </w:r>
      <w:r w:rsidRPr="008044FF">
        <w:rPr>
          <w:rFonts w:ascii="Times New Roman" w:eastAsia="Calibri" w:hAnsi="Times New Roman" w:cs="Times New Roman"/>
          <w:sz w:val="24"/>
          <w:szCs w:val="24"/>
        </w:rPr>
        <w:t xml:space="preserve"> отражает обороты по счетам бухгалтерского учета, подлежащие закрытию по завершению отчетного финансового года.</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Проверка соответствия показателей Справки с другими формами бухгалтерской отчетности показала:</w:t>
      </w:r>
    </w:p>
    <w:p w:rsidR="008044FF" w:rsidRPr="008044FF" w:rsidRDefault="008044FF" w:rsidP="00A243C7">
      <w:pPr>
        <w:numPr>
          <w:ilvl w:val="0"/>
          <w:numId w:val="89"/>
        </w:numPr>
        <w:spacing w:after="0" w:line="240" w:lineRule="auto"/>
        <w:ind w:left="567" w:hanging="283"/>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показатели Справки соответствуют контрольным соотношениям показателей Баланса;</w:t>
      </w:r>
    </w:p>
    <w:p w:rsidR="008044FF" w:rsidRPr="008044FF" w:rsidRDefault="008044FF" w:rsidP="00A243C7">
      <w:pPr>
        <w:numPr>
          <w:ilvl w:val="0"/>
          <w:numId w:val="89"/>
        </w:numPr>
        <w:spacing w:after="0" w:line="240" w:lineRule="auto"/>
        <w:ind w:left="567" w:hanging="283"/>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начисленные суммы доходов и расходов по каждому КОСГУ в Справке соответствуют показателям в части доходов и расходов по соответствующим кодам КОСГУ в Отчете о финансовых результатах деятельности (ф. 0503121);</w:t>
      </w:r>
    </w:p>
    <w:p w:rsidR="008044FF" w:rsidRPr="008044FF" w:rsidRDefault="008044FF" w:rsidP="00A243C7">
      <w:pPr>
        <w:numPr>
          <w:ilvl w:val="0"/>
          <w:numId w:val="89"/>
        </w:numPr>
        <w:spacing w:after="0" w:line="240" w:lineRule="auto"/>
        <w:ind w:left="567" w:hanging="283"/>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показатели Справки соответствуют показателям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w:t>
      </w:r>
    </w:p>
    <w:p w:rsidR="008044FF" w:rsidRPr="008044FF" w:rsidRDefault="008044FF" w:rsidP="00A243C7">
      <w:pPr>
        <w:numPr>
          <w:ilvl w:val="0"/>
          <w:numId w:val="90"/>
        </w:numPr>
        <w:spacing w:after="0" w:line="240" w:lineRule="auto"/>
        <w:ind w:left="284" w:hanging="284"/>
        <w:contextualSpacing/>
        <w:jc w:val="both"/>
        <w:rPr>
          <w:rFonts w:ascii="Times New Roman" w:eastAsia="Calibri" w:hAnsi="Times New Roman" w:cs="Times New Roman"/>
          <w:b/>
          <w:sz w:val="24"/>
          <w:szCs w:val="24"/>
        </w:rPr>
      </w:pPr>
      <w:r w:rsidRPr="008044FF">
        <w:rPr>
          <w:rFonts w:ascii="Times New Roman" w:eastAsia="Calibri" w:hAnsi="Times New Roman" w:cs="Times New Roman"/>
          <w:b/>
          <w:sz w:val="24"/>
          <w:szCs w:val="24"/>
        </w:rPr>
        <w:t>Отчет о финансовых результатах деятельности (ф. 0503121)</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В соответствии с нормами пункта 96 Инструкции № 191н в отчете ф. 0503121 отражены показатели признанных в учете доходов и расходов текущего (отчетного) финансового года в соответствии с классификацией операций сектора государственного управления (далее – КОСГУ). При проверке показателей ф. 0503121 с показателями Сведений о движении нефинансовых активов (ф. 0503168) расхождений не выявлено.</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Показатели ф. 0503121 на 01.01.2025 подтверждаются данными Справки (ф. 0503110).</w:t>
      </w:r>
    </w:p>
    <w:p w:rsidR="008044FF" w:rsidRPr="008044FF" w:rsidRDefault="008044FF" w:rsidP="00A243C7">
      <w:pPr>
        <w:numPr>
          <w:ilvl w:val="0"/>
          <w:numId w:val="90"/>
        </w:numPr>
        <w:spacing w:after="0" w:line="240" w:lineRule="auto"/>
        <w:ind w:left="284" w:hanging="284"/>
        <w:contextualSpacing/>
        <w:jc w:val="both"/>
        <w:rPr>
          <w:rFonts w:ascii="Times New Roman" w:eastAsia="Calibri" w:hAnsi="Times New Roman" w:cs="Times New Roman"/>
          <w:b/>
          <w:sz w:val="24"/>
          <w:szCs w:val="24"/>
        </w:rPr>
      </w:pPr>
      <w:r w:rsidRPr="008044FF">
        <w:rPr>
          <w:rFonts w:ascii="Times New Roman" w:eastAsia="Calibri" w:hAnsi="Times New Roman" w:cs="Times New Roman"/>
          <w:b/>
          <w:sz w:val="24"/>
          <w:szCs w:val="24"/>
        </w:rPr>
        <w:t>Справка по консолидируемым расчетам (ф. 0503125)</w:t>
      </w:r>
    </w:p>
    <w:p w:rsidR="008044FF" w:rsidRPr="008044FF" w:rsidRDefault="008044FF" w:rsidP="008044FF">
      <w:pPr>
        <w:spacing w:after="0" w:line="240" w:lineRule="auto"/>
        <w:ind w:left="284"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В соответствии с нормами пунктов 23 и 25 Инструкции № 191н Справки (ф. 0503125) сформированы раздельно по кодам счетов бюджетного учета.</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bCs/>
          <w:sz w:val="24"/>
          <w:szCs w:val="24"/>
        </w:rPr>
        <w:t>В результате сопоставления данных Справок по консолидируемым расчетам (ф. 0503125), Главной книги (ф.0504072), Отчета о финансовых результатах деятельности (ф.0503121) расхождений не выявлено.</w:t>
      </w:r>
    </w:p>
    <w:p w:rsidR="008044FF" w:rsidRPr="008044FF" w:rsidRDefault="008044FF" w:rsidP="00A243C7">
      <w:pPr>
        <w:numPr>
          <w:ilvl w:val="0"/>
          <w:numId w:val="90"/>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b/>
          <w:sz w:val="24"/>
          <w:szCs w:val="24"/>
        </w:rPr>
        <w:t xml:space="preserve">Отчет о бюджетных обязательствах (ф. 0503128) </w:t>
      </w:r>
      <w:r w:rsidRPr="008044FF">
        <w:rPr>
          <w:rFonts w:ascii="Times New Roman" w:eastAsia="Calibri" w:hAnsi="Times New Roman" w:cs="Times New Roman"/>
          <w:sz w:val="24"/>
          <w:szCs w:val="24"/>
        </w:rPr>
        <w:t>на 1 января 2025 года содержит сведения о принятых бюджетных обязательствах, денежных обязательствах. На 2024 год лимиты бюджетных обязательств доведены в объеме утвержденных бюджетных ассигнований в сумме 111 636,9 тыс. рублей. Принято бюджетных обязательств в объеме 111 348,1 тыс. рублей. Исполнение денежных обязательств составило 111 197,4 тыс. рублей. Неисполнение по принятым бюджетным обязательствам составило 150,7 тыс. рублей.</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highlight w:val="green"/>
        </w:rPr>
      </w:pPr>
      <w:r w:rsidRPr="008044FF">
        <w:rPr>
          <w:rFonts w:ascii="Times New Roman" w:eastAsia="Calibri" w:hAnsi="Times New Roman" w:cs="Times New Roman"/>
          <w:sz w:val="24"/>
          <w:szCs w:val="24"/>
        </w:rPr>
        <w:t>Согласно данным Отчета о бюджетных обязательствах (ф. 0503128) на 1 января 2025 года объем принятых бюджетных обязательств ГРБС Администрации за 2024 год составил 111 348,1 тыс. рублей, что на 288,8 тыс. рублей меньше объема лимитов бюджетных обязательств, предусмотренных бюджетной росписью на 2024 год в сумме 111 636,9 тыс. рублей.</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Таким образом, по состоянию на 01.01.2025 превышение принятых бюджетных и денежных обязательств над утвержденными на 2024 год лимитами бюджетных обязательств не установлено.</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Показатели граф 4, 5 и 10 раздела 1 «Бюджетные обязательства текущего (отчетного) финансового года по расходам» Отчета (ф. 0503128) сопоставимы с показателями граф 4, 5, 9 раздела 2 «Расходы бюджета» (ф. 0503127) соответственно.</w:t>
      </w:r>
    </w:p>
    <w:p w:rsidR="008044FF" w:rsidRPr="008044FF" w:rsidRDefault="008044FF" w:rsidP="00A243C7">
      <w:pPr>
        <w:numPr>
          <w:ilvl w:val="0"/>
          <w:numId w:val="90"/>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b/>
          <w:sz w:val="24"/>
          <w:szCs w:val="24"/>
        </w:rPr>
        <w:t>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0503130) (далее – Баланс)</w:t>
      </w:r>
      <w:r w:rsidRPr="008044FF">
        <w:rPr>
          <w:rFonts w:ascii="Times New Roman" w:eastAsia="Calibri" w:hAnsi="Times New Roman" w:cs="Times New Roman"/>
          <w:sz w:val="24"/>
          <w:szCs w:val="24"/>
        </w:rPr>
        <w:t xml:space="preserve"> заполнен в соответствии с требованиями, установленными Инструкцией № 191н, и содержит данные о стоимости активов, обязательств, финансовом результате на начало и конец года.</w:t>
      </w:r>
    </w:p>
    <w:p w:rsidR="008044FF" w:rsidRPr="008044FF" w:rsidRDefault="008044FF" w:rsidP="008044FF">
      <w:pPr>
        <w:spacing w:after="0" w:line="240" w:lineRule="auto"/>
        <w:ind w:left="284"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lastRenderedPageBreak/>
        <w:t>В графах «На конец отчетного периода» отражены данные о стоимости активов и обязательств, финансовом результате на 1 января 2025 года, с учетом проведенных 31 декабря при завершении финансового года заключительных оборотов по счетам бюджетного учета.</w:t>
      </w:r>
    </w:p>
    <w:p w:rsidR="008044FF" w:rsidRPr="008044FF" w:rsidRDefault="008044FF" w:rsidP="008044FF">
      <w:pPr>
        <w:spacing w:after="0" w:line="240" w:lineRule="auto"/>
        <w:ind w:left="284"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Раздел 1 «Нефинансовые активы» подтверждается данными Сведений о движении нефинансовых активов (ф. 0503168).</w:t>
      </w:r>
    </w:p>
    <w:p w:rsidR="008044FF" w:rsidRPr="008044FF" w:rsidRDefault="008044FF" w:rsidP="008044FF">
      <w:pPr>
        <w:spacing w:after="0" w:line="240" w:lineRule="auto"/>
        <w:ind w:left="284"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Показатели Баланса, отраженные по разделу 2 «Финансовые активы» подтверждаются данными Сведений по дебиторской и кредиторской задолженности (ф. 0503169) в части дебиторской задолженности.</w:t>
      </w:r>
    </w:p>
    <w:p w:rsidR="008044FF" w:rsidRPr="008044FF" w:rsidRDefault="008044FF" w:rsidP="008044FF">
      <w:pPr>
        <w:spacing w:after="0" w:line="240" w:lineRule="auto"/>
        <w:ind w:left="284"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Раздел 3 «Обязательства» подтверждается данными Сведений по дебиторской и кредиторской задолженности (ф. 0503169) в части кредиторской задолженности.</w:t>
      </w:r>
    </w:p>
    <w:p w:rsidR="008044FF" w:rsidRPr="008044FF" w:rsidRDefault="008044FF" w:rsidP="008044FF">
      <w:pPr>
        <w:spacing w:after="0" w:line="240" w:lineRule="auto"/>
        <w:ind w:left="284"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Раздел 4 «Финансовый результат» подтверждается данными Справки по заключению счетов бюджетного учета отчетного финансового года (ф. 0503110).</w:t>
      </w:r>
    </w:p>
    <w:p w:rsidR="008044FF" w:rsidRPr="008044FF" w:rsidRDefault="008044FF" w:rsidP="00A243C7">
      <w:pPr>
        <w:numPr>
          <w:ilvl w:val="0"/>
          <w:numId w:val="90"/>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b/>
          <w:sz w:val="24"/>
          <w:szCs w:val="24"/>
        </w:rPr>
        <w:t>Пояснительная записка (ф. 0503160)</w:t>
      </w:r>
      <w:r w:rsidRPr="008044FF">
        <w:rPr>
          <w:rFonts w:ascii="Times New Roman" w:eastAsia="Calibri" w:hAnsi="Times New Roman" w:cs="Times New Roman"/>
          <w:sz w:val="24"/>
          <w:szCs w:val="24"/>
        </w:rPr>
        <w:t xml:space="preserve"> составлена и представлена в составе текстовой части, таблиц и приложений (форм).</w:t>
      </w:r>
    </w:p>
    <w:p w:rsidR="008044FF" w:rsidRPr="008044FF" w:rsidRDefault="008044FF" w:rsidP="008044FF">
      <w:pPr>
        <w:spacing w:after="0" w:line="240" w:lineRule="auto"/>
        <w:ind w:left="284" w:firstLine="283"/>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Отраженная в текстовой части Пояснительной записки (ф. 0503160) информация соотносится с показателями других отчетных форм. При этом, порядок раскрытия информации не соблюден, сведения не структурированы и составлены без учета разделов, установленных Инструкцией № 191н.</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В ходе анализа состава Пояснительной записки проведена проверка наличия и заполнение всех таблиц и форм, в результате которой установлено следующее - не сформирована и не представлена Таблица № 3 «Сведения об исполнении текстовых статей закона (решения) о бюджете» Раздела 3.</w:t>
      </w:r>
    </w:p>
    <w:p w:rsidR="008044FF" w:rsidRDefault="003A05A8" w:rsidP="00D7386F">
      <w:pPr>
        <w:pStyle w:val="20"/>
        <w:rPr>
          <w:lang w:eastAsia="ru-RU"/>
        </w:rPr>
      </w:pPr>
      <w:r w:rsidRPr="003A05A8">
        <w:rPr>
          <w:lang w:eastAsia="ru-RU"/>
        </w:rPr>
        <w:t>7</w:t>
      </w:r>
      <w:r w:rsidR="00232940">
        <w:rPr>
          <w:lang w:eastAsia="ru-RU"/>
        </w:rPr>
        <w:t xml:space="preserve">.3. </w:t>
      </w:r>
      <w:r w:rsidR="008044FF" w:rsidRPr="00C319AC">
        <w:rPr>
          <w:lang w:eastAsia="ru-RU"/>
        </w:rPr>
        <w:t>Анализ бюджетной отчетности на соответствие требованиям нормативных правовых актов в части ее состава и содержания, оценка взаимосвязанных показателей форм бюджетной отчетности</w:t>
      </w:r>
      <w:r w:rsidR="008044FF">
        <w:rPr>
          <w:lang w:eastAsia="ru-RU"/>
        </w:rPr>
        <w:t xml:space="preserve"> Управления образования</w:t>
      </w:r>
    </w:p>
    <w:p w:rsidR="008044FF" w:rsidRPr="008044FF" w:rsidRDefault="008044FF" w:rsidP="008044FF">
      <w:pPr>
        <w:spacing w:after="0" w:line="240" w:lineRule="auto"/>
        <w:ind w:firstLine="709"/>
        <w:jc w:val="both"/>
        <w:rPr>
          <w:rFonts w:ascii="Times New Roman" w:eastAsia="Calibri" w:hAnsi="Times New Roman" w:cs="Times New Roman"/>
          <w:sz w:val="24"/>
          <w:szCs w:val="24"/>
          <w:lang w:eastAsia="ru-RU"/>
        </w:rPr>
      </w:pPr>
      <w:r w:rsidRPr="008044FF">
        <w:rPr>
          <w:rFonts w:ascii="Times New Roman" w:eastAsia="Calibri" w:hAnsi="Times New Roman" w:cs="Times New Roman"/>
          <w:sz w:val="24"/>
          <w:szCs w:val="24"/>
        </w:rPr>
        <w:t>Основным нормативным документом, регламентирующим процесс составления бюджетной отчетности за 2024 год, является Инструкция № 191н.</w:t>
      </w:r>
    </w:p>
    <w:p w:rsidR="008044FF" w:rsidRPr="008044FF" w:rsidRDefault="008044FF" w:rsidP="008044FF">
      <w:pPr>
        <w:autoSpaceDE w:val="0"/>
        <w:autoSpaceDN w:val="0"/>
        <w:adjustRightInd w:val="0"/>
        <w:spacing w:after="0" w:line="240" w:lineRule="auto"/>
        <w:ind w:firstLine="708"/>
        <w:jc w:val="both"/>
        <w:rPr>
          <w:rFonts w:ascii="Times New Roman" w:eastAsia="Calibri" w:hAnsi="Times New Roman" w:cs="Times New Roman"/>
          <w:sz w:val="24"/>
          <w:szCs w:val="24"/>
        </w:rPr>
      </w:pPr>
      <w:r w:rsidRPr="008044FF">
        <w:rPr>
          <w:rFonts w:ascii="Times New Roman" w:eastAsia="Calibri" w:hAnsi="Times New Roman" w:cs="Times New Roman"/>
          <w:sz w:val="24"/>
          <w:szCs w:val="24"/>
          <w:lang w:eastAsia="ru-RU"/>
        </w:rPr>
        <w:t>В соответствии с нормами пункта 4 Инструкции № 191н бюджетная отчетность на 1 января 2025 года представлена на бумажных носителях,</w:t>
      </w:r>
      <w:r w:rsidRPr="008044FF">
        <w:rPr>
          <w:rFonts w:ascii="Times New Roman" w:eastAsia="Calibri" w:hAnsi="Times New Roman" w:cs="Times New Roman"/>
          <w:sz w:val="24"/>
          <w:szCs w:val="24"/>
        </w:rPr>
        <w:t xml:space="preserve"> в пронумерованном виде с оглавлением, на формах имеются подписи должностных лиц. </w:t>
      </w:r>
      <w:r w:rsidRPr="008044FF">
        <w:rPr>
          <w:rFonts w:ascii="Times New Roman" w:eastAsia="Calibri" w:hAnsi="Times New Roman" w:cs="Times New Roman"/>
          <w:sz w:val="24"/>
          <w:szCs w:val="24"/>
          <w:shd w:val="clear" w:color="auto" w:fill="FFFFFF"/>
        </w:rPr>
        <w:t>При этом,</w:t>
      </w:r>
      <w:r w:rsidRPr="008044FF">
        <w:rPr>
          <w:rFonts w:ascii="Arial" w:eastAsia="Calibri" w:hAnsi="Arial" w:cs="Arial"/>
          <w:sz w:val="24"/>
          <w:szCs w:val="24"/>
          <w:shd w:val="clear" w:color="auto" w:fill="FFFFFF"/>
        </w:rPr>
        <w:t xml:space="preserve"> </w:t>
      </w:r>
      <w:r w:rsidRPr="008044FF">
        <w:rPr>
          <w:rFonts w:ascii="Times New Roman" w:eastAsia="Calibri" w:hAnsi="Times New Roman" w:cs="Times New Roman"/>
          <w:sz w:val="24"/>
          <w:szCs w:val="24"/>
          <w:shd w:val="clear" w:color="auto" w:fill="FFFFFF"/>
        </w:rPr>
        <w:t>представленные</w:t>
      </w:r>
      <w:r w:rsidRPr="008044FF">
        <w:rPr>
          <w:rFonts w:ascii="Arial" w:eastAsia="Calibri" w:hAnsi="Arial" w:cs="Arial"/>
          <w:sz w:val="24"/>
          <w:szCs w:val="24"/>
          <w:shd w:val="clear" w:color="auto" w:fill="FFFFFF"/>
        </w:rPr>
        <w:t xml:space="preserve"> </w:t>
      </w:r>
      <w:r w:rsidRPr="008044FF">
        <w:rPr>
          <w:rFonts w:ascii="Times New Roman" w:eastAsia="Calibri" w:hAnsi="Times New Roman" w:cs="Times New Roman"/>
          <w:sz w:val="24"/>
          <w:szCs w:val="24"/>
        </w:rPr>
        <w:t>формы отчетности в нарушение требований Инструкции № 191н не сброшюрованы.</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 xml:space="preserve">Одновременно представлены электронные копии бюджетной отчетности </w:t>
      </w:r>
      <w:r w:rsidRPr="008044FF">
        <w:rPr>
          <w:rFonts w:ascii="Times New Roman" w:eastAsia="Calibri" w:hAnsi="Times New Roman" w:cs="Times New Roman"/>
          <w:bCs/>
          <w:sz w:val="24"/>
          <w:szCs w:val="24"/>
        </w:rPr>
        <w:t>в</w:t>
      </w:r>
      <w:r w:rsidRPr="008044FF">
        <w:rPr>
          <w:rFonts w:ascii="Times New Roman" w:eastAsia="Calibri" w:hAnsi="Times New Roman" w:cs="Times New Roman"/>
          <w:sz w:val="24"/>
          <w:szCs w:val="24"/>
        </w:rPr>
        <w:t> </w:t>
      </w:r>
      <w:r w:rsidRPr="008044FF">
        <w:rPr>
          <w:rFonts w:ascii="Times New Roman" w:eastAsia="Calibri" w:hAnsi="Times New Roman" w:cs="Times New Roman"/>
          <w:bCs/>
          <w:sz w:val="24"/>
          <w:szCs w:val="24"/>
        </w:rPr>
        <w:t>формате</w:t>
      </w:r>
      <w:r w:rsidRPr="008044FF">
        <w:rPr>
          <w:rFonts w:ascii="Times New Roman" w:eastAsia="Calibri" w:hAnsi="Times New Roman" w:cs="Times New Roman"/>
          <w:sz w:val="24"/>
          <w:szCs w:val="24"/>
        </w:rPr>
        <w:t> </w:t>
      </w:r>
      <w:proofErr w:type="spellStart"/>
      <w:r w:rsidRPr="008044FF">
        <w:rPr>
          <w:rFonts w:ascii="Times New Roman" w:eastAsia="Calibri" w:hAnsi="Times New Roman" w:cs="Times New Roman"/>
          <w:bCs/>
          <w:sz w:val="24"/>
          <w:szCs w:val="24"/>
        </w:rPr>
        <w:t>Excel</w:t>
      </w:r>
      <w:proofErr w:type="spellEnd"/>
      <w:r w:rsidRPr="008044FF">
        <w:rPr>
          <w:rFonts w:ascii="Times New Roman" w:eastAsia="Calibri" w:hAnsi="Times New Roman" w:cs="Times New Roman"/>
          <w:sz w:val="24"/>
          <w:szCs w:val="24"/>
        </w:rPr>
        <w:t>.</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Согласно нормам пункта 9 Инструкции № 191н бюджетная отчетность составлена нарастающим итогом с начала года, числовые показатели отражены в рублях с точностью до второго десятичного знака после запятой.</w:t>
      </w:r>
    </w:p>
    <w:p w:rsidR="001B56B3" w:rsidRDefault="001B56B3" w:rsidP="008044FF">
      <w:pPr>
        <w:spacing w:after="0" w:line="240" w:lineRule="auto"/>
        <w:ind w:firstLine="709"/>
        <w:jc w:val="both"/>
        <w:rPr>
          <w:rFonts w:ascii="Times New Roman" w:eastAsia="Calibri" w:hAnsi="Times New Roman" w:cs="Times New Roman"/>
          <w:sz w:val="24"/>
          <w:szCs w:val="24"/>
          <w:lang w:eastAsia="ru-RU"/>
        </w:rPr>
      </w:pP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lang w:eastAsia="ru-RU"/>
        </w:rPr>
        <w:t xml:space="preserve">В целом состав бюджетной отчетности соответствует требованиям статьи 264.1 Бюджетного кодекса РФ и </w:t>
      </w:r>
      <w:r w:rsidRPr="008044FF">
        <w:rPr>
          <w:rFonts w:ascii="Times New Roman" w:eastAsia="Calibri" w:hAnsi="Times New Roman" w:cs="Times New Roman"/>
          <w:sz w:val="24"/>
          <w:szCs w:val="24"/>
        </w:rPr>
        <w:t>включает следующие формы отчетов, установленные подпунктом 11.1 Инструкции № 191н для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Справка по заключению счетов бюджетного учета отчетного финансового года (ф. 0503110);</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Отчет о финансовых результатах деятельности (ф. 0503121);</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Справка по консолидируемым расчетам (ф. 0503125);</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Отчет о бюджетных обязательствах (ф. 0503128);</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lastRenderedPageBreak/>
        <w:t>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0503130);</w:t>
      </w:r>
    </w:p>
    <w:p w:rsidR="008044FF" w:rsidRPr="008044FF" w:rsidRDefault="008044FF" w:rsidP="00A243C7">
      <w:pPr>
        <w:numPr>
          <w:ilvl w:val="0"/>
          <w:numId w:val="91"/>
        </w:numPr>
        <w:spacing w:after="0" w:line="240" w:lineRule="auto"/>
        <w:ind w:left="284" w:hanging="284"/>
        <w:contextualSpacing/>
        <w:jc w:val="both"/>
        <w:rPr>
          <w:rFonts w:ascii="Times New Roman" w:eastAsia="Times New Roman" w:hAnsi="Times New Roman" w:cs="Times New Roman"/>
          <w:sz w:val="24"/>
          <w:szCs w:val="24"/>
        </w:rPr>
      </w:pPr>
      <w:r w:rsidRPr="008044FF">
        <w:rPr>
          <w:rFonts w:ascii="Times New Roman" w:eastAsia="Calibri" w:hAnsi="Times New Roman" w:cs="Times New Roman"/>
          <w:sz w:val="24"/>
          <w:szCs w:val="24"/>
        </w:rPr>
        <w:t>Пояснительная записка (ф. 0503160) с прилагаемыми формами.</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При этом, Отчет о движении денежных средств (ф. 0503123) в</w:t>
      </w:r>
      <w:r w:rsidRPr="008044FF">
        <w:rPr>
          <w:rFonts w:ascii="Times New Roman" w:eastAsia="Calibri" w:hAnsi="Times New Roman" w:cs="Times New Roman"/>
          <w:sz w:val="24"/>
          <w:szCs w:val="24"/>
          <w:lang w:eastAsia="ru-RU"/>
        </w:rPr>
        <w:t xml:space="preserve"> составе бюджетной отчетности не представлен</w:t>
      </w:r>
      <w:r w:rsidRPr="008044FF">
        <w:rPr>
          <w:rFonts w:ascii="Times New Roman" w:eastAsia="Calibri" w:hAnsi="Times New Roman" w:cs="Times New Roman"/>
          <w:sz w:val="24"/>
          <w:szCs w:val="24"/>
        </w:rPr>
        <w:t>.</w:t>
      </w:r>
    </w:p>
    <w:p w:rsidR="009A45A0" w:rsidRDefault="009A45A0" w:rsidP="008044FF">
      <w:pPr>
        <w:spacing w:after="0" w:line="240" w:lineRule="auto"/>
        <w:ind w:firstLine="709"/>
        <w:jc w:val="both"/>
        <w:rPr>
          <w:rFonts w:ascii="Times New Roman" w:eastAsia="Calibri" w:hAnsi="Times New Roman" w:cs="Times New Roman"/>
          <w:sz w:val="24"/>
          <w:szCs w:val="24"/>
          <w:shd w:val="clear" w:color="auto" w:fill="FFFFFF"/>
        </w:rPr>
      </w:pP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shd w:val="clear" w:color="auto" w:fill="FFFFFF"/>
        </w:rPr>
        <w:t xml:space="preserve">В ходе анализа корректности оформления представленных форм отчетности установлено, что в кодовой зоне заголовочной части форм отчетов </w:t>
      </w:r>
      <w:r w:rsidRPr="008044FF">
        <w:rPr>
          <w:rFonts w:ascii="Times New Roman" w:eastAsia="Calibri" w:hAnsi="Times New Roman" w:cs="Times New Roman"/>
          <w:sz w:val="24"/>
          <w:szCs w:val="24"/>
        </w:rPr>
        <w:t>не заполнены необходимые реквизиты, а именно:</w:t>
      </w:r>
    </w:p>
    <w:p w:rsidR="008044FF" w:rsidRPr="008044FF" w:rsidRDefault="008044FF" w:rsidP="00A243C7">
      <w:pPr>
        <w:numPr>
          <w:ilvl w:val="0"/>
          <w:numId w:val="93"/>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не отражен код субъекта бюджетной отчетности, код по ОКПО; по ОКТМО, ИНН, Глава по БК; к Балансу по форме;</w:t>
      </w:r>
    </w:p>
    <w:p w:rsidR="008044FF" w:rsidRPr="008044FF" w:rsidRDefault="008044FF" w:rsidP="00A243C7">
      <w:pPr>
        <w:numPr>
          <w:ilvl w:val="0"/>
          <w:numId w:val="93"/>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в формах отчетности по бюджетным учреждениям отсутствует наименование органа, осуществляющего полномочия учредителя.</w:t>
      </w:r>
    </w:p>
    <w:p w:rsidR="008044FF" w:rsidRPr="008044FF" w:rsidRDefault="008044FF" w:rsidP="008044FF">
      <w:pPr>
        <w:spacing w:after="0" w:line="240" w:lineRule="auto"/>
        <w:ind w:firstLine="709"/>
        <w:jc w:val="both"/>
        <w:rPr>
          <w:rFonts w:ascii="Times New Roman" w:eastAsia="Calibri" w:hAnsi="Times New Roman" w:cs="Times New Roman"/>
          <w:sz w:val="24"/>
          <w:szCs w:val="24"/>
          <w:lang w:eastAsia="ru-RU"/>
        </w:rPr>
      </w:pPr>
      <w:r w:rsidRPr="008044FF">
        <w:rPr>
          <w:rFonts w:ascii="Times New Roman" w:eastAsia="Calibri" w:hAnsi="Times New Roman" w:cs="Times New Roman"/>
          <w:sz w:val="24"/>
          <w:szCs w:val="24"/>
          <w:lang w:eastAsia="ru-RU"/>
        </w:rPr>
        <w:t>При проверке соответствия и оформления представленных форм требованиям Инструкции № 191н выявлено следующее:</w:t>
      </w:r>
    </w:p>
    <w:p w:rsidR="008044FF" w:rsidRPr="008044FF" w:rsidRDefault="008044FF" w:rsidP="00A243C7">
      <w:pPr>
        <w:numPr>
          <w:ilvl w:val="0"/>
          <w:numId w:val="90"/>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b/>
          <w:sz w:val="24"/>
          <w:szCs w:val="24"/>
        </w:rPr>
        <w:t>Справка по заключению счетов бюджетного учета отчетного финансового года (ф. 0503110) (далее – Справка)</w:t>
      </w:r>
      <w:r w:rsidRPr="008044FF">
        <w:rPr>
          <w:rFonts w:ascii="Times New Roman" w:eastAsia="Calibri" w:hAnsi="Times New Roman" w:cs="Times New Roman"/>
          <w:sz w:val="24"/>
          <w:szCs w:val="24"/>
        </w:rPr>
        <w:t xml:space="preserve"> отражает обороты по счетам бухгалтерского учета, подлежащие закрытию по завершению отчетного финансового года.</w:t>
      </w:r>
    </w:p>
    <w:p w:rsidR="008044FF" w:rsidRPr="0045323C" w:rsidRDefault="008044FF" w:rsidP="008044FF">
      <w:pPr>
        <w:spacing w:after="0" w:line="240" w:lineRule="auto"/>
        <w:ind w:left="284" w:firstLine="425"/>
        <w:jc w:val="both"/>
        <w:rPr>
          <w:rFonts w:ascii="Times New Roman" w:eastAsia="Calibri" w:hAnsi="Times New Roman" w:cs="Times New Roman"/>
          <w:sz w:val="24"/>
          <w:szCs w:val="24"/>
        </w:rPr>
      </w:pPr>
      <w:r w:rsidRPr="0045323C">
        <w:rPr>
          <w:rFonts w:ascii="Times New Roman" w:eastAsia="Calibri" w:hAnsi="Times New Roman" w:cs="Times New Roman"/>
          <w:sz w:val="24"/>
          <w:szCs w:val="24"/>
        </w:rPr>
        <w:t>Проверка соответствия показателей Справки с другими формами бухгалтерской отчетности показала:</w:t>
      </w:r>
    </w:p>
    <w:p w:rsidR="008044FF" w:rsidRPr="0045323C" w:rsidRDefault="008044FF" w:rsidP="00A243C7">
      <w:pPr>
        <w:numPr>
          <w:ilvl w:val="0"/>
          <w:numId w:val="89"/>
        </w:numPr>
        <w:spacing w:after="0" w:line="240" w:lineRule="auto"/>
        <w:ind w:left="567" w:hanging="283"/>
        <w:contextualSpacing/>
        <w:jc w:val="both"/>
        <w:rPr>
          <w:rFonts w:ascii="Times New Roman" w:eastAsia="Calibri" w:hAnsi="Times New Roman" w:cs="Times New Roman"/>
          <w:sz w:val="24"/>
          <w:szCs w:val="24"/>
        </w:rPr>
      </w:pPr>
      <w:r w:rsidRPr="0045323C">
        <w:rPr>
          <w:rFonts w:ascii="Times New Roman" w:eastAsia="Calibri" w:hAnsi="Times New Roman" w:cs="Times New Roman"/>
          <w:sz w:val="24"/>
          <w:szCs w:val="24"/>
        </w:rPr>
        <w:t>показатели Справки соответствуют контрольным соотношениям показателей Баланса;</w:t>
      </w:r>
    </w:p>
    <w:p w:rsidR="008044FF" w:rsidRPr="0045323C" w:rsidRDefault="008044FF" w:rsidP="00A243C7">
      <w:pPr>
        <w:numPr>
          <w:ilvl w:val="0"/>
          <w:numId w:val="89"/>
        </w:numPr>
        <w:spacing w:after="0" w:line="240" w:lineRule="auto"/>
        <w:ind w:left="567" w:hanging="283"/>
        <w:contextualSpacing/>
        <w:jc w:val="both"/>
        <w:rPr>
          <w:rFonts w:ascii="Times New Roman" w:eastAsia="Calibri" w:hAnsi="Times New Roman" w:cs="Times New Roman"/>
          <w:sz w:val="24"/>
          <w:szCs w:val="24"/>
        </w:rPr>
      </w:pPr>
      <w:r w:rsidRPr="0045323C">
        <w:rPr>
          <w:rFonts w:ascii="Times New Roman" w:eastAsia="Calibri" w:hAnsi="Times New Roman" w:cs="Times New Roman"/>
          <w:sz w:val="24"/>
          <w:szCs w:val="24"/>
        </w:rPr>
        <w:t>начисленные суммы доходов и расходов по каждому коду классификации операций сектора государственного управления (далее - КОСГУ) в Справке соответствуют показателям в части доходов и расходов по соответствующим кодам КОСГУ в Отчете о финансовых результатах деятельности (ф. 0503121);</w:t>
      </w:r>
    </w:p>
    <w:p w:rsidR="008044FF" w:rsidRPr="008044FF" w:rsidRDefault="008044FF" w:rsidP="00A243C7">
      <w:pPr>
        <w:numPr>
          <w:ilvl w:val="0"/>
          <w:numId w:val="89"/>
        </w:numPr>
        <w:spacing w:after="0" w:line="240" w:lineRule="auto"/>
        <w:ind w:left="567" w:hanging="283"/>
        <w:contextualSpacing/>
        <w:jc w:val="both"/>
        <w:rPr>
          <w:rFonts w:ascii="Times New Roman" w:eastAsia="Calibri" w:hAnsi="Times New Roman" w:cs="Times New Roman"/>
          <w:sz w:val="24"/>
          <w:szCs w:val="24"/>
        </w:rPr>
      </w:pPr>
      <w:r w:rsidRPr="0045323C">
        <w:rPr>
          <w:rFonts w:ascii="Times New Roman" w:eastAsia="Calibri" w:hAnsi="Times New Roman" w:cs="Times New Roman"/>
          <w:sz w:val="24"/>
          <w:szCs w:val="24"/>
        </w:rPr>
        <w:t>показатели Справки соответствуют показателям Отчета об исполнении бюджета главного распорядителя,</w:t>
      </w:r>
      <w:r w:rsidRPr="008044FF">
        <w:rPr>
          <w:rFonts w:ascii="Times New Roman" w:eastAsia="Calibri" w:hAnsi="Times New Roman" w:cs="Times New Roman"/>
          <w:sz w:val="24"/>
          <w:szCs w:val="24"/>
        </w:rPr>
        <w:t xml:space="preserve">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w:t>
      </w:r>
    </w:p>
    <w:p w:rsidR="008044FF" w:rsidRPr="008044FF" w:rsidRDefault="008044FF" w:rsidP="00A243C7">
      <w:pPr>
        <w:numPr>
          <w:ilvl w:val="0"/>
          <w:numId w:val="90"/>
        </w:numPr>
        <w:spacing w:after="0" w:line="240" w:lineRule="auto"/>
        <w:ind w:left="284" w:hanging="284"/>
        <w:contextualSpacing/>
        <w:jc w:val="both"/>
        <w:rPr>
          <w:rFonts w:ascii="Times New Roman" w:eastAsia="Calibri" w:hAnsi="Times New Roman" w:cs="Times New Roman"/>
          <w:b/>
          <w:sz w:val="24"/>
          <w:szCs w:val="24"/>
        </w:rPr>
      </w:pPr>
      <w:r w:rsidRPr="008044FF">
        <w:rPr>
          <w:rFonts w:ascii="Times New Roman" w:eastAsia="Calibri" w:hAnsi="Times New Roman" w:cs="Times New Roman"/>
          <w:b/>
          <w:sz w:val="24"/>
          <w:szCs w:val="24"/>
        </w:rPr>
        <w:t>Отчет о финансовых результатах деятельности (ф. 0503121)</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В соответствии с нормами пункта 96 Инструкции № 191н в отчете ф. 0503121 отражены показатели признанных в учете доходов и расходов текущего (отчетного) финансового года в соответствии с КОСГУ). При проверке показателей ф. 0503121 с показателями Сведений о движении нефинансовых активов (ф. 0503168) расхождений не выявлено.</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Показатели ф. 0503121 на 01.01.2025 подтверждаются данными Справки (ф. 0503110).</w:t>
      </w:r>
    </w:p>
    <w:p w:rsidR="008044FF" w:rsidRPr="008044FF" w:rsidRDefault="008044FF" w:rsidP="00A243C7">
      <w:pPr>
        <w:numPr>
          <w:ilvl w:val="0"/>
          <w:numId w:val="90"/>
        </w:numPr>
        <w:spacing w:after="0" w:line="240" w:lineRule="auto"/>
        <w:ind w:left="284" w:hanging="284"/>
        <w:contextualSpacing/>
        <w:jc w:val="both"/>
        <w:rPr>
          <w:rFonts w:ascii="Times New Roman" w:eastAsia="Calibri" w:hAnsi="Times New Roman" w:cs="Times New Roman"/>
          <w:b/>
          <w:sz w:val="24"/>
          <w:szCs w:val="24"/>
        </w:rPr>
      </w:pPr>
      <w:r w:rsidRPr="008044FF">
        <w:rPr>
          <w:rFonts w:ascii="Times New Roman" w:eastAsia="Calibri" w:hAnsi="Times New Roman" w:cs="Times New Roman"/>
          <w:b/>
          <w:sz w:val="24"/>
          <w:szCs w:val="24"/>
        </w:rPr>
        <w:t>Справка по консолидируемым расчетам (ф. 0503125)</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В соответствии с нормами пунктов 23 и 25 Инструкции № 191н Справки (ф. 0503125) сформированы раздельно по кодам счетов бюджетного учета.</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bCs/>
          <w:sz w:val="24"/>
          <w:szCs w:val="24"/>
        </w:rPr>
        <w:t>В результате сопоставления данных Справок по консолидируемым расчетам (ф. 0503125), Главной книги (ф.0504072), Отчета о финансовых результатах деятельности (ф.0503121) расхождений не выявлено.</w:t>
      </w:r>
    </w:p>
    <w:p w:rsidR="008044FF" w:rsidRPr="008044FF" w:rsidRDefault="008044FF" w:rsidP="00A243C7">
      <w:pPr>
        <w:numPr>
          <w:ilvl w:val="0"/>
          <w:numId w:val="90"/>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b/>
          <w:sz w:val="24"/>
          <w:szCs w:val="24"/>
        </w:rPr>
        <w:t>Отчет о бюджетных обязательствах (ф. 0503128)</w:t>
      </w:r>
    </w:p>
    <w:p w:rsidR="008044FF" w:rsidRPr="008044FF" w:rsidRDefault="008044FF" w:rsidP="008044FF">
      <w:pPr>
        <w:spacing w:after="0" w:line="240" w:lineRule="auto"/>
        <w:ind w:left="284" w:firstLine="425"/>
        <w:jc w:val="both"/>
        <w:rPr>
          <w:rFonts w:ascii="Times New Roman" w:eastAsia="Times New Roman" w:hAnsi="Times New Roman" w:cs="Times New Roman"/>
          <w:sz w:val="24"/>
          <w:szCs w:val="24"/>
        </w:rPr>
      </w:pPr>
      <w:r w:rsidRPr="008044FF">
        <w:rPr>
          <w:rFonts w:ascii="Times New Roman" w:eastAsia="Calibri" w:hAnsi="Times New Roman" w:cs="Times New Roman"/>
          <w:sz w:val="24"/>
          <w:szCs w:val="24"/>
        </w:rPr>
        <w:t xml:space="preserve">Согласно данным Отчета о бюджетных обязательствах (ф. 0503128) на 1 января 2025 года объем принятых бюджетных обязательств ГРБС Управление образования за 2024 год (графа 7) составил 1 520 992,0 тыс. рублей, что на 28 129,3 тыс. рублей меньше объема бюджетных ассигнований и лимитов, предусмотренных бюджетной росписью на 2024 год в сумме 1 549 121,2 тыс. рублей (графы 4, 5). </w:t>
      </w:r>
      <w:r w:rsidRPr="008044FF">
        <w:rPr>
          <w:rFonts w:ascii="Times New Roman" w:eastAsia="Times New Roman" w:hAnsi="Times New Roman" w:cs="Times New Roman"/>
          <w:sz w:val="24"/>
          <w:szCs w:val="24"/>
        </w:rPr>
        <w:t>Таким образом, по состоянию на 01.01.2025 превышение принятых бюджетных обязательств над утвержденными на 2024 год лимитами бюджетных обязательств не установлено.</w:t>
      </w:r>
    </w:p>
    <w:p w:rsidR="008044FF" w:rsidRPr="008044FF" w:rsidRDefault="008044FF" w:rsidP="008044FF">
      <w:pPr>
        <w:spacing w:after="0" w:line="240" w:lineRule="auto"/>
        <w:ind w:left="284" w:firstLine="425"/>
        <w:jc w:val="both"/>
        <w:rPr>
          <w:rFonts w:ascii="Times New Roman" w:eastAsia="Times New Roman" w:hAnsi="Times New Roman" w:cs="Times New Roman"/>
          <w:sz w:val="24"/>
          <w:szCs w:val="24"/>
        </w:rPr>
      </w:pPr>
      <w:r w:rsidRPr="008044FF">
        <w:rPr>
          <w:rFonts w:ascii="Times New Roman" w:eastAsia="Times New Roman" w:hAnsi="Times New Roman" w:cs="Times New Roman"/>
          <w:sz w:val="24"/>
          <w:szCs w:val="24"/>
        </w:rPr>
        <w:lastRenderedPageBreak/>
        <w:t xml:space="preserve">При этом, по состоянию на 01.01.2025 установлено превышение принятых денежных обязательств (графа 9) над принятыми бюджетными обязательствами (графа 7) в общей сумме 196,02 тыс. рублей, чем нарушены нормы </w:t>
      </w:r>
      <w:r w:rsidRPr="008044FF">
        <w:rPr>
          <w:rFonts w:ascii="Times New Roman" w:eastAsia="Calibri" w:hAnsi="Times New Roman" w:cs="Times New Roman"/>
          <w:sz w:val="24"/>
          <w:szCs w:val="24"/>
        </w:rPr>
        <w:t>статей 161, 162, 219 Бюджетного кодекса РФ</w:t>
      </w:r>
      <w:r w:rsidRPr="008044FF">
        <w:rPr>
          <w:rFonts w:ascii="Times New Roman" w:eastAsia="Times New Roman" w:hAnsi="Times New Roman" w:cs="Times New Roman"/>
          <w:sz w:val="24"/>
          <w:szCs w:val="24"/>
        </w:rPr>
        <w:t>.</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shd w:val="clear" w:color="auto" w:fill="FFFFFF"/>
        </w:rPr>
      </w:pPr>
      <w:r w:rsidRPr="008044FF">
        <w:rPr>
          <w:rFonts w:ascii="Times New Roman" w:eastAsia="Calibri" w:hAnsi="Times New Roman" w:cs="Times New Roman"/>
          <w:sz w:val="24"/>
          <w:szCs w:val="24"/>
          <w:shd w:val="clear" w:color="auto" w:fill="FFFFFF"/>
        </w:rPr>
        <w:t>В Пояснительной записке (ф. 0503160) не раскрыты причины превышения показателей принятых денежных обязательств над суммой принятых бюджетных обязательств, Требования о необходимости отражения пояснений установлены контрольными соотношениями к показателям бюджетной отчетности, размещенными на сайте Федерального казначейства.</w:t>
      </w:r>
    </w:p>
    <w:p w:rsidR="00675ED0"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 xml:space="preserve">При построчном анализе показателей ф. 0503128 установлено, что «чистое» превышение </w:t>
      </w:r>
      <w:r w:rsidRPr="008044FF">
        <w:rPr>
          <w:rFonts w:ascii="Times New Roman" w:eastAsia="Calibri" w:hAnsi="Times New Roman" w:cs="Times New Roman"/>
          <w:sz w:val="24"/>
          <w:szCs w:val="24"/>
          <w:shd w:val="clear" w:color="auto" w:fill="FFFFFF"/>
        </w:rPr>
        <w:t>принятых денежных обязательств (графа 9) над суммой принятых бюджетных обязательств (графа 7), а также над суммами утвержденных бюджетных ассигнований (графа 4) и доведенных лимитов бюджетных обязательств (графа 5)</w:t>
      </w:r>
      <w:r w:rsidRPr="008044FF">
        <w:rPr>
          <w:rFonts w:ascii="Times New Roman" w:eastAsia="Calibri" w:hAnsi="Times New Roman" w:cs="Times New Roman"/>
          <w:sz w:val="24"/>
          <w:szCs w:val="24"/>
        </w:rPr>
        <w:t xml:space="preserve"> составляет 213,6 тыс. рублей и допущено по следующим видам расходов:</w:t>
      </w:r>
    </w:p>
    <w:p w:rsidR="008044FF" w:rsidRPr="008044FF" w:rsidRDefault="008044FF" w:rsidP="008044FF">
      <w:pPr>
        <w:spacing w:after="0" w:line="240" w:lineRule="auto"/>
        <w:ind w:firstLine="709"/>
        <w:jc w:val="right"/>
        <w:rPr>
          <w:rFonts w:ascii="Times New Roman" w:eastAsia="Calibri" w:hAnsi="Times New Roman" w:cs="Times New Roman"/>
          <w:sz w:val="24"/>
          <w:szCs w:val="24"/>
        </w:rPr>
      </w:pPr>
      <w:r w:rsidRPr="008044FF">
        <w:rPr>
          <w:rFonts w:ascii="Times New Roman" w:eastAsia="Calibri" w:hAnsi="Times New Roman" w:cs="Times New Roman"/>
          <w:sz w:val="24"/>
          <w:szCs w:val="24"/>
        </w:rPr>
        <w:t>(тыс. рублей)</w:t>
      </w:r>
    </w:p>
    <w:tbl>
      <w:tblPr>
        <w:tblW w:w="9746" w:type="dxa"/>
        <w:tblInd w:w="534" w:type="dxa"/>
        <w:tblLook w:val="04A0"/>
      </w:tblPr>
      <w:tblGrid>
        <w:gridCol w:w="2835"/>
        <w:gridCol w:w="595"/>
        <w:gridCol w:w="2206"/>
        <w:gridCol w:w="1405"/>
        <w:gridCol w:w="1405"/>
        <w:gridCol w:w="1300"/>
      </w:tblGrid>
      <w:tr w:rsidR="008044FF" w:rsidRPr="008044FF" w:rsidTr="00D92DA5">
        <w:trPr>
          <w:trHeight w:val="20"/>
        </w:trPr>
        <w:tc>
          <w:tcPr>
            <w:tcW w:w="2835" w:type="dxa"/>
            <w:tcBorders>
              <w:top w:val="single" w:sz="4" w:space="0" w:color="auto"/>
              <w:left w:val="single" w:sz="4" w:space="0" w:color="auto"/>
              <w:bottom w:val="single" w:sz="4" w:space="0" w:color="auto"/>
              <w:right w:val="single" w:sz="4" w:space="0" w:color="auto"/>
            </w:tcBorders>
            <w:shd w:val="clear" w:color="auto" w:fill="auto"/>
            <w:hideMark/>
          </w:tcPr>
          <w:p w:rsidR="008044FF" w:rsidRPr="008044FF" w:rsidRDefault="008044FF" w:rsidP="008044FF">
            <w:pPr>
              <w:spacing w:after="0" w:line="240" w:lineRule="auto"/>
              <w:jc w:val="center"/>
              <w:rPr>
                <w:rFonts w:ascii="Times New Roman" w:eastAsia="Times New Roman" w:hAnsi="Times New Roman" w:cs="Times New Roman"/>
                <w:sz w:val="20"/>
                <w:szCs w:val="20"/>
                <w:lang w:eastAsia="ru-RU"/>
              </w:rPr>
            </w:pPr>
            <w:r w:rsidRPr="008044FF">
              <w:rPr>
                <w:rFonts w:ascii="Times New Roman" w:eastAsia="Times New Roman" w:hAnsi="Times New Roman" w:cs="Times New Roman"/>
                <w:sz w:val="20"/>
                <w:szCs w:val="20"/>
                <w:lang w:eastAsia="ru-RU"/>
              </w:rPr>
              <w:t>Наименование показателя</w:t>
            </w:r>
          </w:p>
        </w:tc>
        <w:tc>
          <w:tcPr>
            <w:tcW w:w="595" w:type="dxa"/>
            <w:tcBorders>
              <w:top w:val="single" w:sz="4" w:space="0" w:color="auto"/>
              <w:left w:val="nil"/>
              <w:bottom w:val="single" w:sz="4" w:space="0" w:color="auto"/>
              <w:right w:val="single" w:sz="4" w:space="0" w:color="auto"/>
            </w:tcBorders>
            <w:shd w:val="clear" w:color="auto" w:fill="auto"/>
            <w:hideMark/>
          </w:tcPr>
          <w:p w:rsidR="008044FF" w:rsidRPr="008044FF" w:rsidRDefault="008044FF" w:rsidP="008044FF">
            <w:pPr>
              <w:spacing w:after="0" w:line="240" w:lineRule="auto"/>
              <w:jc w:val="center"/>
              <w:rPr>
                <w:rFonts w:ascii="Times New Roman" w:eastAsia="Times New Roman" w:hAnsi="Times New Roman" w:cs="Times New Roman"/>
                <w:sz w:val="20"/>
                <w:szCs w:val="20"/>
                <w:lang w:eastAsia="ru-RU"/>
              </w:rPr>
            </w:pPr>
            <w:r w:rsidRPr="008044FF">
              <w:rPr>
                <w:rFonts w:ascii="Times New Roman" w:eastAsia="Times New Roman" w:hAnsi="Times New Roman" w:cs="Times New Roman"/>
                <w:sz w:val="20"/>
                <w:szCs w:val="20"/>
                <w:lang w:eastAsia="ru-RU"/>
              </w:rPr>
              <w:t>КВР</w:t>
            </w:r>
          </w:p>
        </w:tc>
        <w:tc>
          <w:tcPr>
            <w:tcW w:w="2206" w:type="dxa"/>
            <w:tcBorders>
              <w:top w:val="single" w:sz="4" w:space="0" w:color="auto"/>
              <w:left w:val="nil"/>
              <w:bottom w:val="single" w:sz="4" w:space="0" w:color="auto"/>
              <w:right w:val="single" w:sz="4" w:space="0" w:color="auto"/>
            </w:tcBorders>
            <w:shd w:val="clear" w:color="auto" w:fill="auto"/>
            <w:hideMark/>
          </w:tcPr>
          <w:p w:rsidR="008044FF" w:rsidRPr="008044FF" w:rsidRDefault="008044FF" w:rsidP="008044FF">
            <w:pPr>
              <w:spacing w:after="0" w:line="240" w:lineRule="auto"/>
              <w:jc w:val="center"/>
              <w:rPr>
                <w:rFonts w:ascii="Times New Roman" w:eastAsia="Times New Roman" w:hAnsi="Times New Roman" w:cs="Times New Roman"/>
                <w:sz w:val="20"/>
                <w:szCs w:val="20"/>
                <w:lang w:eastAsia="ru-RU"/>
              </w:rPr>
            </w:pPr>
            <w:r w:rsidRPr="008044FF">
              <w:rPr>
                <w:rFonts w:ascii="Times New Roman" w:eastAsia="Times New Roman" w:hAnsi="Times New Roman" w:cs="Times New Roman"/>
                <w:sz w:val="20"/>
                <w:szCs w:val="20"/>
                <w:lang w:eastAsia="ru-RU"/>
              </w:rPr>
              <w:t xml:space="preserve">Утверждено (доведено) бюджетных ассигнований/ лимитов бюджетных обязательств </w:t>
            </w:r>
          </w:p>
        </w:tc>
        <w:tc>
          <w:tcPr>
            <w:tcW w:w="1405" w:type="dxa"/>
            <w:tcBorders>
              <w:top w:val="single" w:sz="4" w:space="0" w:color="auto"/>
              <w:left w:val="nil"/>
              <w:bottom w:val="single" w:sz="4" w:space="0" w:color="auto"/>
              <w:right w:val="single" w:sz="4" w:space="0" w:color="auto"/>
            </w:tcBorders>
            <w:shd w:val="clear" w:color="auto" w:fill="auto"/>
            <w:hideMark/>
          </w:tcPr>
          <w:p w:rsidR="008044FF" w:rsidRPr="008044FF" w:rsidRDefault="008044FF" w:rsidP="008044FF">
            <w:pPr>
              <w:spacing w:after="0" w:line="240" w:lineRule="auto"/>
              <w:jc w:val="center"/>
              <w:rPr>
                <w:rFonts w:ascii="Times New Roman" w:eastAsia="Times New Roman" w:hAnsi="Times New Roman" w:cs="Times New Roman"/>
                <w:sz w:val="20"/>
                <w:szCs w:val="20"/>
                <w:lang w:eastAsia="ru-RU"/>
              </w:rPr>
            </w:pPr>
            <w:r w:rsidRPr="008044FF">
              <w:rPr>
                <w:rFonts w:ascii="Times New Roman" w:eastAsia="Times New Roman" w:hAnsi="Times New Roman" w:cs="Times New Roman"/>
                <w:sz w:val="20"/>
                <w:szCs w:val="20"/>
                <w:lang w:eastAsia="ru-RU"/>
              </w:rPr>
              <w:t>Принятые бюджетные обязательства</w:t>
            </w:r>
          </w:p>
        </w:tc>
        <w:tc>
          <w:tcPr>
            <w:tcW w:w="1405" w:type="dxa"/>
            <w:tcBorders>
              <w:top w:val="single" w:sz="4" w:space="0" w:color="auto"/>
              <w:left w:val="nil"/>
              <w:bottom w:val="single" w:sz="4" w:space="0" w:color="auto"/>
              <w:right w:val="single" w:sz="4" w:space="0" w:color="auto"/>
            </w:tcBorders>
            <w:shd w:val="clear" w:color="auto" w:fill="auto"/>
            <w:hideMark/>
          </w:tcPr>
          <w:p w:rsidR="008044FF" w:rsidRPr="008044FF" w:rsidRDefault="008044FF" w:rsidP="008044FF">
            <w:pPr>
              <w:spacing w:after="0" w:line="240" w:lineRule="auto"/>
              <w:jc w:val="center"/>
              <w:rPr>
                <w:rFonts w:ascii="Times New Roman" w:eastAsia="Times New Roman" w:hAnsi="Times New Roman" w:cs="Times New Roman"/>
                <w:sz w:val="20"/>
                <w:szCs w:val="20"/>
                <w:lang w:eastAsia="ru-RU"/>
              </w:rPr>
            </w:pPr>
            <w:r w:rsidRPr="008044FF">
              <w:rPr>
                <w:rFonts w:ascii="Times New Roman" w:eastAsia="Times New Roman" w:hAnsi="Times New Roman" w:cs="Times New Roman"/>
                <w:sz w:val="20"/>
                <w:szCs w:val="20"/>
                <w:lang w:eastAsia="ru-RU"/>
              </w:rPr>
              <w:t>Принятые денежные обязательства</w:t>
            </w:r>
          </w:p>
        </w:tc>
        <w:tc>
          <w:tcPr>
            <w:tcW w:w="1300" w:type="dxa"/>
            <w:tcBorders>
              <w:top w:val="single" w:sz="4" w:space="0" w:color="auto"/>
              <w:left w:val="nil"/>
              <w:bottom w:val="single" w:sz="4" w:space="0" w:color="auto"/>
              <w:right w:val="single" w:sz="4" w:space="0" w:color="auto"/>
            </w:tcBorders>
            <w:shd w:val="clear" w:color="auto" w:fill="auto"/>
            <w:hideMark/>
          </w:tcPr>
          <w:p w:rsidR="008044FF" w:rsidRPr="008044FF" w:rsidRDefault="008044FF" w:rsidP="008044FF">
            <w:pPr>
              <w:spacing w:after="0" w:line="240" w:lineRule="auto"/>
              <w:jc w:val="center"/>
              <w:rPr>
                <w:rFonts w:ascii="Times New Roman" w:eastAsia="Times New Roman" w:hAnsi="Times New Roman" w:cs="Times New Roman"/>
                <w:i/>
                <w:iCs/>
                <w:sz w:val="20"/>
                <w:szCs w:val="20"/>
                <w:lang w:eastAsia="ru-RU"/>
              </w:rPr>
            </w:pPr>
            <w:r w:rsidRPr="008044FF">
              <w:rPr>
                <w:rFonts w:ascii="Times New Roman" w:eastAsia="Times New Roman" w:hAnsi="Times New Roman" w:cs="Times New Roman"/>
                <w:i/>
                <w:iCs/>
                <w:sz w:val="20"/>
                <w:szCs w:val="20"/>
                <w:lang w:eastAsia="ru-RU"/>
              </w:rPr>
              <w:t xml:space="preserve">Превышение </w:t>
            </w:r>
          </w:p>
        </w:tc>
      </w:tr>
      <w:tr w:rsidR="008044FF" w:rsidRPr="008044FF" w:rsidTr="00D92DA5">
        <w:trPr>
          <w:trHeight w:val="2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8044FF" w:rsidRPr="008044FF" w:rsidRDefault="008044FF" w:rsidP="008044FF">
            <w:pPr>
              <w:spacing w:after="0" w:line="240" w:lineRule="auto"/>
              <w:rPr>
                <w:rFonts w:ascii="Times New Roman" w:eastAsia="Times New Roman" w:hAnsi="Times New Roman" w:cs="Times New Roman"/>
                <w:sz w:val="20"/>
                <w:szCs w:val="20"/>
                <w:lang w:eastAsia="ru-RU"/>
              </w:rPr>
            </w:pPr>
            <w:r w:rsidRPr="008044FF">
              <w:rPr>
                <w:rFonts w:ascii="Times New Roman" w:eastAsia="Times New Roman" w:hAnsi="Times New Roman" w:cs="Times New Roman"/>
                <w:sz w:val="20"/>
                <w:szCs w:val="20"/>
                <w:lang w:eastAsia="ru-RU"/>
              </w:rPr>
              <w:t>Закупка энергетических ресурсов</w:t>
            </w:r>
          </w:p>
        </w:tc>
        <w:tc>
          <w:tcPr>
            <w:tcW w:w="595" w:type="dxa"/>
            <w:tcBorders>
              <w:top w:val="nil"/>
              <w:left w:val="nil"/>
              <w:bottom w:val="single" w:sz="4" w:space="0" w:color="auto"/>
              <w:right w:val="single" w:sz="4" w:space="0" w:color="auto"/>
            </w:tcBorders>
            <w:shd w:val="clear" w:color="auto" w:fill="auto"/>
            <w:vAlign w:val="center"/>
            <w:hideMark/>
          </w:tcPr>
          <w:p w:rsidR="008044FF" w:rsidRPr="008044FF" w:rsidRDefault="008044FF" w:rsidP="008044FF">
            <w:pPr>
              <w:spacing w:after="0" w:line="240" w:lineRule="auto"/>
              <w:jc w:val="center"/>
              <w:rPr>
                <w:rFonts w:ascii="Times New Roman" w:eastAsia="Times New Roman" w:hAnsi="Times New Roman" w:cs="Times New Roman"/>
                <w:sz w:val="20"/>
                <w:szCs w:val="20"/>
                <w:lang w:eastAsia="ru-RU"/>
              </w:rPr>
            </w:pPr>
            <w:r w:rsidRPr="008044FF">
              <w:rPr>
                <w:rFonts w:ascii="Times New Roman" w:eastAsia="Times New Roman" w:hAnsi="Times New Roman" w:cs="Times New Roman"/>
                <w:sz w:val="20"/>
                <w:szCs w:val="20"/>
                <w:lang w:eastAsia="ru-RU"/>
              </w:rPr>
              <w:t>247</w:t>
            </w:r>
          </w:p>
        </w:tc>
        <w:tc>
          <w:tcPr>
            <w:tcW w:w="2206" w:type="dxa"/>
            <w:tcBorders>
              <w:top w:val="nil"/>
              <w:left w:val="nil"/>
              <w:bottom w:val="single" w:sz="4" w:space="0" w:color="auto"/>
              <w:right w:val="single" w:sz="4" w:space="0" w:color="auto"/>
            </w:tcBorders>
            <w:shd w:val="clear" w:color="auto" w:fill="auto"/>
            <w:vAlign w:val="center"/>
            <w:hideMark/>
          </w:tcPr>
          <w:p w:rsidR="008044FF" w:rsidRPr="008044FF" w:rsidRDefault="008044FF" w:rsidP="008044FF">
            <w:pPr>
              <w:spacing w:after="0" w:line="240" w:lineRule="auto"/>
              <w:jc w:val="right"/>
              <w:rPr>
                <w:rFonts w:ascii="Times New Roman" w:eastAsia="Times New Roman" w:hAnsi="Times New Roman" w:cs="Times New Roman"/>
                <w:sz w:val="20"/>
                <w:szCs w:val="20"/>
                <w:lang w:eastAsia="ru-RU"/>
              </w:rPr>
            </w:pPr>
            <w:r w:rsidRPr="008044FF">
              <w:rPr>
                <w:rFonts w:ascii="Times New Roman" w:eastAsia="Times New Roman" w:hAnsi="Times New Roman" w:cs="Times New Roman"/>
                <w:sz w:val="20"/>
                <w:szCs w:val="20"/>
                <w:lang w:eastAsia="ru-RU"/>
              </w:rPr>
              <w:t>781,7</w:t>
            </w:r>
          </w:p>
        </w:tc>
        <w:tc>
          <w:tcPr>
            <w:tcW w:w="1405" w:type="dxa"/>
            <w:tcBorders>
              <w:top w:val="nil"/>
              <w:left w:val="nil"/>
              <w:bottom w:val="single" w:sz="4" w:space="0" w:color="auto"/>
              <w:right w:val="single" w:sz="4" w:space="0" w:color="auto"/>
            </w:tcBorders>
            <w:shd w:val="clear" w:color="auto" w:fill="auto"/>
            <w:vAlign w:val="center"/>
            <w:hideMark/>
          </w:tcPr>
          <w:p w:rsidR="008044FF" w:rsidRPr="008044FF" w:rsidRDefault="008044FF" w:rsidP="008044FF">
            <w:pPr>
              <w:spacing w:after="0" w:line="240" w:lineRule="auto"/>
              <w:jc w:val="right"/>
              <w:rPr>
                <w:rFonts w:ascii="Times New Roman" w:eastAsia="Times New Roman" w:hAnsi="Times New Roman" w:cs="Times New Roman"/>
                <w:sz w:val="20"/>
                <w:szCs w:val="20"/>
                <w:lang w:eastAsia="ru-RU"/>
              </w:rPr>
            </w:pPr>
            <w:r w:rsidRPr="008044FF">
              <w:rPr>
                <w:rFonts w:ascii="Times New Roman" w:eastAsia="Times New Roman" w:hAnsi="Times New Roman" w:cs="Times New Roman"/>
                <w:sz w:val="20"/>
                <w:szCs w:val="20"/>
                <w:lang w:eastAsia="ru-RU"/>
              </w:rPr>
              <w:t>781,7</w:t>
            </w:r>
          </w:p>
        </w:tc>
        <w:tc>
          <w:tcPr>
            <w:tcW w:w="1405" w:type="dxa"/>
            <w:tcBorders>
              <w:top w:val="nil"/>
              <w:left w:val="nil"/>
              <w:bottom w:val="single" w:sz="4" w:space="0" w:color="auto"/>
              <w:right w:val="single" w:sz="4" w:space="0" w:color="auto"/>
            </w:tcBorders>
            <w:shd w:val="clear" w:color="auto" w:fill="auto"/>
            <w:vAlign w:val="center"/>
            <w:hideMark/>
          </w:tcPr>
          <w:p w:rsidR="008044FF" w:rsidRPr="008044FF" w:rsidRDefault="008044FF" w:rsidP="008044FF">
            <w:pPr>
              <w:spacing w:after="0" w:line="240" w:lineRule="auto"/>
              <w:jc w:val="right"/>
              <w:rPr>
                <w:rFonts w:ascii="Times New Roman" w:eastAsia="Times New Roman" w:hAnsi="Times New Roman" w:cs="Times New Roman"/>
                <w:sz w:val="20"/>
                <w:szCs w:val="20"/>
                <w:lang w:eastAsia="ru-RU"/>
              </w:rPr>
            </w:pPr>
            <w:r w:rsidRPr="008044FF">
              <w:rPr>
                <w:rFonts w:ascii="Times New Roman" w:eastAsia="Times New Roman" w:hAnsi="Times New Roman" w:cs="Times New Roman"/>
                <w:sz w:val="20"/>
                <w:szCs w:val="20"/>
                <w:lang w:eastAsia="ru-RU"/>
              </w:rPr>
              <w:t>918,7</w:t>
            </w:r>
          </w:p>
        </w:tc>
        <w:tc>
          <w:tcPr>
            <w:tcW w:w="1300" w:type="dxa"/>
            <w:tcBorders>
              <w:top w:val="nil"/>
              <w:left w:val="nil"/>
              <w:bottom w:val="single" w:sz="4" w:space="0" w:color="auto"/>
              <w:right w:val="single" w:sz="4" w:space="0" w:color="auto"/>
            </w:tcBorders>
            <w:shd w:val="clear" w:color="auto" w:fill="auto"/>
            <w:vAlign w:val="center"/>
            <w:hideMark/>
          </w:tcPr>
          <w:p w:rsidR="008044FF" w:rsidRPr="008044FF" w:rsidRDefault="008044FF" w:rsidP="008044FF">
            <w:pPr>
              <w:spacing w:after="0" w:line="240" w:lineRule="auto"/>
              <w:jc w:val="right"/>
              <w:rPr>
                <w:rFonts w:ascii="Times New Roman" w:eastAsia="Times New Roman" w:hAnsi="Times New Roman" w:cs="Times New Roman"/>
                <w:i/>
                <w:iCs/>
                <w:sz w:val="20"/>
                <w:szCs w:val="20"/>
                <w:lang w:eastAsia="ru-RU"/>
              </w:rPr>
            </w:pPr>
            <w:r w:rsidRPr="008044FF">
              <w:rPr>
                <w:rFonts w:ascii="Times New Roman" w:eastAsia="Times New Roman" w:hAnsi="Times New Roman" w:cs="Times New Roman"/>
                <w:i/>
                <w:iCs/>
                <w:sz w:val="20"/>
                <w:szCs w:val="20"/>
                <w:lang w:eastAsia="ru-RU"/>
              </w:rPr>
              <w:t>136,9</w:t>
            </w:r>
          </w:p>
        </w:tc>
      </w:tr>
      <w:tr w:rsidR="008044FF" w:rsidRPr="008044FF" w:rsidTr="00D92DA5">
        <w:trPr>
          <w:trHeight w:val="20"/>
        </w:trPr>
        <w:tc>
          <w:tcPr>
            <w:tcW w:w="2835" w:type="dxa"/>
            <w:tcBorders>
              <w:top w:val="nil"/>
              <w:left w:val="single" w:sz="4" w:space="0" w:color="auto"/>
              <w:bottom w:val="single" w:sz="4" w:space="0" w:color="auto"/>
              <w:right w:val="single" w:sz="4" w:space="0" w:color="auto"/>
            </w:tcBorders>
            <w:shd w:val="clear" w:color="auto" w:fill="auto"/>
            <w:vAlign w:val="center"/>
            <w:hideMark/>
          </w:tcPr>
          <w:p w:rsidR="008044FF" w:rsidRPr="008044FF" w:rsidRDefault="008044FF" w:rsidP="008044FF">
            <w:pPr>
              <w:spacing w:after="0" w:line="240" w:lineRule="auto"/>
              <w:rPr>
                <w:rFonts w:ascii="Times New Roman" w:eastAsia="Times New Roman" w:hAnsi="Times New Roman" w:cs="Times New Roman"/>
                <w:sz w:val="20"/>
                <w:szCs w:val="20"/>
                <w:lang w:eastAsia="ru-RU"/>
              </w:rPr>
            </w:pPr>
            <w:r w:rsidRPr="008044FF">
              <w:rPr>
                <w:rFonts w:ascii="Times New Roman" w:eastAsia="Times New Roman" w:hAnsi="Times New Roman" w:cs="Times New Roman"/>
                <w:sz w:val="20"/>
                <w:szCs w:val="20"/>
                <w:lang w:eastAsia="ru-RU"/>
              </w:rPr>
              <w:t>Закупка энергетических ресурсов</w:t>
            </w:r>
          </w:p>
        </w:tc>
        <w:tc>
          <w:tcPr>
            <w:tcW w:w="595" w:type="dxa"/>
            <w:tcBorders>
              <w:top w:val="nil"/>
              <w:left w:val="nil"/>
              <w:bottom w:val="single" w:sz="4" w:space="0" w:color="auto"/>
              <w:right w:val="single" w:sz="4" w:space="0" w:color="auto"/>
            </w:tcBorders>
            <w:shd w:val="clear" w:color="auto" w:fill="auto"/>
            <w:vAlign w:val="center"/>
            <w:hideMark/>
          </w:tcPr>
          <w:p w:rsidR="008044FF" w:rsidRPr="008044FF" w:rsidRDefault="008044FF" w:rsidP="008044FF">
            <w:pPr>
              <w:spacing w:after="0" w:line="240" w:lineRule="auto"/>
              <w:jc w:val="center"/>
              <w:rPr>
                <w:rFonts w:ascii="Times New Roman" w:eastAsia="Times New Roman" w:hAnsi="Times New Roman" w:cs="Times New Roman"/>
                <w:sz w:val="20"/>
                <w:szCs w:val="20"/>
                <w:lang w:eastAsia="ru-RU"/>
              </w:rPr>
            </w:pPr>
            <w:r w:rsidRPr="008044FF">
              <w:rPr>
                <w:rFonts w:ascii="Times New Roman" w:eastAsia="Times New Roman" w:hAnsi="Times New Roman" w:cs="Times New Roman"/>
                <w:sz w:val="20"/>
                <w:szCs w:val="20"/>
                <w:lang w:eastAsia="ru-RU"/>
              </w:rPr>
              <w:t>247</w:t>
            </w:r>
          </w:p>
        </w:tc>
        <w:tc>
          <w:tcPr>
            <w:tcW w:w="2206" w:type="dxa"/>
            <w:tcBorders>
              <w:top w:val="nil"/>
              <w:left w:val="nil"/>
              <w:bottom w:val="single" w:sz="4" w:space="0" w:color="auto"/>
              <w:right w:val="single" w:sz="4" w:space="0" w:color="auto"/>
            </w:tcBorders>
            <w:shd w:val="clear" w:color="auto" w:fill="auto"/>
            <w:vAlign w:val="center"/>
            <w:hideMark/>
          </w:tcPr>
          <w:p w:rsidR="008044FF" w:rsidRPr="008044FF" w:rsidRDefault="008044FF" w:rsidP="008044FF">
            <w:pPr>
              <w:spacing w:after="0" w:line="240" w:lineRule="auto"/>
              <w:jc w:val="right"/>
              <w:rPr>
                <w:rFonts w:ascii="Times New Roman" w:eastAsia="Times New Roman" w:hAnsi="Times New Roman" w:cs="Times New Roman"/>
                <w:sz w:val="20"/>
                <w:szCs w:val="20"/>
                <w:lang w:eastAsia="ru-RU"/>
              </w:rPr>
            </w:pPr>
            <w:r w:rsidRPr="008044FF">
              <w:rPr>
                <w:rFonts w:ascii="Times New Roman" w:eastAsia="Times New Roman" w:hAnsi="Times New Roman" w:cs="Times New Roman"/>
                <w:sz w:val="20"/>
                <w:szCs w:val="20"/>
                <w:lang w:eastAsia="ru-RU"/>
              </w:rPr>
              <w:t>653,6</w:t>
            </w:r>
          </w:p>
        </w:tc>
        <w:tc>
          <w:tcPr>
            <w:tcW w:w="1405" w:type="dxa"/>
            <w:tcBorders>
              <w:top w:val="nil"/>
              <w:left w:val="nil"/>
              <w:bottom w:val="single" w:sz="4" w:space="0" w:color="auto"/>
              <w:right w:val="single" w:sz="4" w:space="0" w:color="auto"/>
            </w:tcBorders>
            <w:shd w:val="clear" w:color="auto" w:fill="auto"/>
            <w:vAlign w:val="center"/>
            <w:hideMark/>
          </w:tcPr>
          <w:p w:rsidR="008044FF" w:rsidRPr="008044FF" w:rsidRDefault="008044FF" w:rsidP="008044FF">
            <w:pPr>
              <w:spacing w:after="0" w:line="240" w:lineRule="auto"/>
              <w:jc w:val="right"/>
              <w:rPr>
                <w:rFonts w:ascii="Times New Roman" w:eastAsia="Times New Roman" w:hAnsi="Times New Roman" w:cs="Times New Roman"/>
                <w:sz w:val="20"/>
                <w:szCs w:val="20"/>
                <w:lang w:eastAsia="ru-RU"/>
              </w:rPr>
            </w:pPr>
            <w:r w:rsidRPr="008044FF">
              <w:rPr>
                <w:rFonts w:ascii="Times New Roman" w:eastAsia="Times New Roman" w:hAnsi="Times New Roman" w:cs="Times New Roman"/>
                <w:sz w:val="20"/>
                <w:szCs w:val="20"/>
                <w:lang w:eastAsia="ru-RU"/>
              </w:rPr>
              <w:t>653,6</w:t>
            </w:r>
          </w:p>
        </w:tc>
        <w:tc>
          <w:tcPr>
            <w:tcW w:w="1405" w:type="dxa"/>
            <w:tcBorders>
              <w:top w:val="nil"/>
              <w:left w:val="nil"/>
              <w:bottom w:val="single" w:sz="4" w:space="0" w:color="auto"/>
              <w:right w:val="single" w:sz="4" w:space="0" w:color="auto"/>
            </w:tcBorders>
            <w:shd w:val="clear" w:color="auto" w:fill="auto"/>
            <w:vAlign w:val="center"/>
            <w:hideMark/>
          </w:tcPr>
          <w:p w:rsidR="008044FF" w:rsidRPr="008044FF" w:rsidRDefault="008044FF" w:rsidP="008044FF">
            <w:pPr>
              <w:spacing w:after="0" w:line="240" w:lineRule="auto"/>
              <w:jc w:val="right"/>
              <w:rPr>
                <w:rFonts w:ascii="Times New Roman" w:eastAsia="Times New Roman" w:hAnsi="Times New Roman" w:cs="Times New Roman"/>
                <w:sz w:val="20"/>
                <w:szCs w:val="20"/>
                <w:lang w:eastAsia="ru-RU"/>
              </w:rPr>
            </w:pPr>
            <w:r w:rsidRPr="008044FF">
              <w:rPr>
                <w:rFonts w:ascii="Times New Roman" w:eastAsia="Times New Roman" w:hAnsi="Times New Roman" w:cs="Times New Roman"/>
                <w:sz w:val="20"/>
                <w:szCs w:val="20"/>
                <w:lang w:eastAsia="ru-RU"/>
              </w:rPr>
              <w:t>730,2</w:t>
            </w:r>
          </w:p>
        </w:tc>
        <w:tc>
          <w:tcPr>
            <w:tcW w:w="1300" w:type="dxa"/>
            <w:tcBorders>
              <w:top w:val="nil"/>
              <w:left w:val="nil"/>
              <w:bottom w:val="single" w:sz="4" w:space="0" w:color="auto"/>
              <w:right w:val="single" w:sz="4" w:space="0" w:color="auto"/>
            </w:tcBorders>
            <w:shd w:val="clear" w:color="auto" w:fill="auto"/>
            <w:vAlign w:val="center"/>
            <w:hideMark/>
          </w:tcPr>
          <w:p w:rsidR="008044FF" w:rsidRPr="008044FF" w:rsidRDefault="008044FF" w:rsidP="008044FF">
            <w:pPr>
              <w:spacing w:after="0" w:line="240" w:lineRule="auto"/>
              <w:jc w:val="right"/>
              <w:rPr>
                <w:rFonts w:ascii="Times New Roman" w:eastAsia="Times New Roman" w:hAnsi="Times New Roman" w:cs="Times New Roman"/>
                <w:i/>
                <w:iCs/>
                <w:sz w:val="20"/>
                <w:szCs w:val="20"/>
                <w:lang w:eastAsia="ru-RU"/>
              </w:rPr>
            </w:pPr>
            <w:r w:rsidRPr="008044FF">
              <w:rPr>
                <w:rFonts w:ascii="Times New Roman" w:eastAsia="Times New Roman" w:hAnsi="Times New Roman" w:cs="Times New Roman"/>
                <w:i/>
                <w:iCs/>
                <w:sz w:val="20"/>
                <w:szCs w:val="20"/>
                <w:lang w:eastAsia="ru-RU"/>
              </w:rPr>
              <w:t>76,6</w:t>
            </w:r>
          </w:p>
        </w:tc>
      </w:tr>
      <w:tr w:rsidR="008044FF" w:rsidRPr="008044FF" w:rsidTr="00D92DA5">
        <w:trPr>
          <w:trHeight w:val="20"/>
        </w:trPr>
        <w:tc>
          <w:tcPr>
            <w:tcW w:w="34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044FF" w:rsidRPr="008044FF" w:rsidRDefault="008044FF" w:rsidP="008044FF">
            <w:pPr>
              <w:spacing w:after="0" w:line="240" w:lineRule="auto"/>
              <w:jc w:val="center"/>
              <w:rPr>
                <w:rFonts w:ascii="Times New Roman" w:eastAsia="Times New Roman" w:hAnsi="Times New Roman" w:cs="Times New Roman"/>
                <w:b/>
                <w:bCs/>
                <w:sz w:val="20"/>
                <w:szCs w:val="20"/>
                <w:lang w:eastAsia="ru-RU"/>
              </w:rPr>
            </w:pPr>
            <w:r w:rsidRPr="008044FF">
              <w:rPr>
                <w:rFonts w:ascii="Times New Roman" w:eastAsia="Times New Roman" w:hAnsi="Times New Roman" w:cs="Times New Roman"/>
                <w:b/>
                <w:bCs/>
                <w:sz w:val="20"/>
                <w:szCs w:val="20"/>
                <w:lang w:eastAsia="ru-RU"/>
              </w:rPr>
              <w:t>Итого</w:t>
            </w:r>
          </w:p>
        </w:tc>
        <w:tc>
          <w:tcPr>
            <w:tcW w:w="2206" w:type="dxa"/>
            <w:tcBorders>
              <w:top w:val="nil"/>
              <w:left w:val="nil"/>
              <w:bottom w:val="single" w:sz="4" w:space="0" w:color="auto"/>
              <w:right w:val="single" w:sz="4" w:space="0" w:color="auto"/>
            </w:tcBorders>
            <w:shd w:val="clear" w:color="auto" w:fill="auto"/>
            <w:vAlign w:val="center"/>
            <w:hideMark/>
          </w:tcPr>
          <w:p w:rsidR="008044FF" w:rsidRPr="008044FF" w:rsidRDefault="008044FF" w:rsidP="008044FF">
            <w:pPr>
              <w:spacing w:after="0" w:line="240" w:lineRule="auto"/>
              <w:jc w:val="right"/>
              <w:rPr>
                <w:rFonts w:ascii="Times New Roman" w:eastAsia="Times New Roman" w:hAnsi="Times New Roman" w:cs="Times New Roman"/>
                <w:b/>
                <w:bCs/>
                <w:sz w:val="20"/>
                <w:szCs w:val="20"/>
                <w:lang w:eastAsia="ru-RU"/>
              </w:rPr>
            </w:pPr>
            <w:r w:rsidRPr="008044FF">
              <w:rPr>
                <w:rFonts w:ascii="Times New Roman" w:eastAsia="Times New Roman" w:hAnsi="Times New Roman" w:cs="Times New Roman"/>
                <w:b/>
                <w:bCs/>
                <w:sz w:val="20"/>
                <w:szCs w:val="20"/>
                <w:lang w:eastAsia="ru-RU"/>
              </w:rPr>
              <w:t>1 435,3</w:t>
            </w:r>
          </w:p>
        </w:tc>
        <w:tc>
          <w:tcPr>
            <w:tcW w:w="1405" w:type="dxa"/>
            <w:tcBorders>
              <w:top w:val="nil"/>
              <w:left w:val="nil"/>
              <w:bottom w:val="single" w:sz="4" w:space="0" w:color="auto"/>
              <w:right w:val="single" w:sz="4" w:space="0" w:color="auto"/>
            </w:tcBorders>
            <w:shd w:val="clear" w:color="auto" w:fill="auto"/>
            <w:vAlign w:val="center"/>
            <w:hideMark/>
          </w:tcPr>
          <w:p w:rsidR="008044FF" w:rsidRPr="008044FF" w:rsidRDefault="008044FF" w:rsidP="008044FF">
            <w:pPr>
              <w:spacing w:after="0" w:line="240" w:lineRule="auto"/>
              <w:jc w:val="right"/>
              <w:rPr>
                <w:rFonts w:ascii="Times New Roman" w:eastAsia="Times New Roman" w:hAnsi="Times New Roman" w:cs="Times New Roman"/>
                <w:b/>
                <w:bCs/>
                <w:sz w:val="20"/>
                <w:szCs w:val="20"/>
                <w:lang w:eastAsia="ru-RU"/>
              </w:rPr>
            </w:pPr>
            <w:r w:rsidRPr="008044FF">
              <w:rPr>
                <w:rFonts w:ascii="Times New Roman" w:eastAsia="Times New Roman" w:hAnsi="Times New Roman" w:cs="Times New Roman"/>
                <w:b/>
                <w:bCs/>
                <w:sz w:val="20"/>
                <w:szCs w:val="20"/>
                <w:lang w:eastAsia="ru-RU"/>
              </w:rPr>
              <w:t>1 435,3</w:t>
            </w:r>
          </w:p>
        </w:tc>
        <w:tc>
          <w:tcPr>
            <w:tcW w:w="1405" w:type="dxa"/>
            <w:tcBorders>
              <w:top w:val="nil"/>
              <w:left w:val="nil"/>
              <w:bottom w:val="single" w:sz="4" w:space="0" w:color="auto"/>
              <w:right w:val="single" w:sz="4" w:space="0" w:color="auto"/>
            </w:tcBorders>
            <w:shd w:val="clear" w:color="auto" w:fill="auto"/>
            <w:vAlign w:val="center"/>
            <w:hideMark/>
          </w:tcPr>
          <w:p w:rsidR="008044FF" w:rsidRPr="008044FF" w:rsidRDefault="008044FF" w:rsidP="008044FF">
            <w:pPr>
              <w:spacing w:after="0" w:line="240" w:lineRule="auto"/>
              <w:jc w:val="right"/>
              <w:rPr>
                <w:rFonts w:ascii="Times New Roman" w:eastAsia="Times New Roman" w:hAnsi="Times New Roman" w:cs="Times New Roman"/>
                <w:b/>
                <w:bCs/>
                <w:sz w:val="20"/>
                <w:szCs w:val="20"/>
                <w:lang w:eastAsia="ru-RU"/>
              </w:rPr>
            </w:pPr>
            <w:r w:rsidRPr="008044FF">
              <w:rPr>
                <w:rFonts w:ascii="Times New Roman" w:eastAsia="Times New Roman" w:hAnsi="Times New Roman" w:cs="Times New Roman"/>
                <w:b/>
                <w:bCs/>
                <w:sz w:val="20"/>
                <w:szCs w:val="20"/>
                <w:lang w:eastAsia="ru-RU"/>
              </w:rPr>
              <w:t>1 648,9</w:t>
            </w:r>
          </w:p>
        </w:tc>
        <w:tc>
          <w:tcPr>
            <w:tcW w:w="1300" w:type="dxa"/>
            <w:tcBorders>
              <w:top w:val="nil"/>
              <w:left w:val="nil"/>
              <w:bottom w:val="single" w:sz="4" w:space="0" w:color="auto"/>
              <w:right w:val="single" w:sz="4" w:space="0" w:color="auto"/>
            </w:tcBorders>
            <w:shd w:val="clear" w:color="auto" w:fill="auto"/>
            <w:vAlign w:val="center"/>
            <w:hideMark/>
          </w:tcPr>
          <w:p w:rsidR="008044FF" w:rsidRPr="008044FF" w:rsidRDefault="008044FF" w:rsidP="008044FF">
            <w:pPr>
              <w:spacing w:after="0" w:line="240" w:lineRule="auto"/>
              <w:jc w:val="right"/>
              <w:rPr>
                <w:rFonts w:ascii="Times New Roman" w:eastAsia="Times New Roman" w:hAnsi="Times New Roman" w:cs="Times New Roman"/>
                <w:b/>
                <w:bCs/>
                <w:i/>
                <w:iCs/>
                <w:sz w:val="20"/>
                <w:szCs w:val="20"/>
                <w:lang w:eastAsia="ru-RU"/>
              </w:rPr>
            </w:pPr>
            <w:r w:rsidRPr="008044FF">
              <w:rPr>
                <w:rFonts w:ascii="Times New Roman" w:eastAsia="Times New Roman" w:hAnsi="Times New Roman" w:cs="Times New Roman"/>
                <w:b/>
                <w:bCs/>
                <w:i/>
                <w:iCs/>
                <w:sz w:val="20"/>
                <w:szCs w:val="20"/>
                <w:lang w:eastAsia="ru-RU"/>
              </w:rPr>
              <w:t>213,6</w:t>
            </w:r>
          </w:p>
        </w:tc>
      </w:tr>
    </w:tbl>
    <w:p w:rsidR="008044FF" w:rsidRPr="008044FF" w:rsidRDefault="008044FF" w:rsidP="008044FF">
      <w:pPr>
        <w:spacing w:after="0" w:line="240" w:lineRule="auto"/>
        <w:ind w:firstLine="709"/>
        <w:jc w:val="right"/>
        <w:rPr>
          <w:rFonts w:ascii="Times New Roman" w:eastAsia="Calibri" w:hAnsi="Times New Roman" w:cs="Times New Roman"/>
          <w:sz w:val="24"/>
          <w:szCs w:val="24"/>
        </w:rPr>
      </w:pP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Исполнение денежных обязательств составило 1 520,2 тыс. рублей.</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Неисполнение по принятым бюджетным обязательствам составило 775,4 тыс. рублей, по принятым денежным обязательствам – 971,4 тыс. рублей.</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Показатели граф 4, 5 и 10 раздела 1 «Бюджетные обязательства текущего (отчетного) финансового года по расходам» Отчета (ф. 0503128) сопоставимы с показателями граф 4, 5, 9 раздела 2 «Расходы бюджета» (ф. 0503127) соответственно.</w:t>
      </w:r>
    </w:p>
    <w:p w:rsidR="008044FF" w:rsidRPr="008044FF" w:rsidRDefault="008044FF" w:rsidP="00A243C7">
      <w:pPr>
        <w:numPr>
          <w:ilvl w:val="0"/>
          <w:numId w:val="90"/>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b/>
          <w:sz w:val="24"/>
          <w:szCs w:val="24"/>
        </w:rPr>
        <w:t>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0503130) (далее – Баланс)</w:t>
      </w:r>
      <w:r w:rsidRPr="008044FF">
        <w:rPr>
          <w:rFonts w:ascii="Times New Roman" w:eastAsia="Calibri" w:hAnsi="Times New Roman" w:cs="Times New Roman"/>
          <w:sz w:val="24"/>
          <w:szCs w:val="24"/>
        </w:rPr>
        <w:t xml:space="preserve"> заполнен в соответствии с требованиями, установленными Инструкцией № 191н, и содержит данные о стоимости активов, обязательств, финансовом результате на начало и конец года.</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В графах «На конец отчетного периода» отражены данные о стоимости активов и обязательств, финансовом результате на 1 января 2025 года, с учетом проведенных 31 декабря при завершении финансового года заключительных оборотов по счетам бюджетного учета.</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Раздел 1 «Нефинансовые активы» подтверждается данными Сведений о движении нефинансовых активов (ф. 0503168).</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Показатели Баланса, отраженные по разделу 2 «Финансовые активы» подтверждаются данными Сведений по дебиторской и кредиторской задолженности (ф. 0503169) в части дебиторской задолженности.</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Раздел 3 «Обязательства» подтверждается данными Сведений по дебиторской и кредиторской задолженности (ф. 0503169) в части кредиторской задолженности.</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Раздел 4 «Финансовый результат» подтверждается данными Справки по заключению счетов бюджетного учета отчетного финансового года (ф. 0503110).</w:t>
      </w:r>
    </w:p>
    <w:p w:rsidR="008044FF" w:rsidRPr="008044FF" w:rsidRDefault="008044FF" w:rsidP="00A243C7">
      <w:pPr>
        <w:numPr>
          <w:ilvl w:val="0"/>
          <w:numId w:val="90"/>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b/>
          <w:sz w:val="24"/>
          <w:szCs w:val="24"/>
        </w:rPr>
        <w:t>Пояснительная записка (ф. 0503160)</w:t>
      </w:r>
      <w:r w:rsidRPr="008044FF">
        <w:rPr>
          <w:rFonts w:ascii="Times New Roman" w:eastAsia="Calibri" w:hAnsi="Times New Roman" w:cs="Times New Roman"/>
          <w:sz w:val="24"/>
          <w:szCs w:val="24"/>
        </w:rPr>
        <w:t xml:space="preserve"> составлена и представлена в составе текстовой части, таблиц и приложений (форм).</w:t>
      </w:r>
    </w:p>
    <w:p w:rsidR="008044FF" w:rsidRPr="008044FF" w:rsidRDefault="008044FF" w:rsidP="008044FF">
      <w:pPr>
        <w:spacing w:after="0" w:line="240" w:lineRule="auto"/>
        <w:ind w:left="284" w:firstLine="283"/>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 xml:space="preserve">Отраженная в текстовой части Пояснительной записки (ф. 0503160) информация соотносится с показателями других отчетных форм. При этом, порядок раскрытия информации не соблюден, </w:t>
      </w:r>
      <w:r w:rsidRPr="008044FF">
        <w:rPr>
          <w:rFonts w:ascii="Times New Roman" w:eastAsia="Calibri" w:hAnsi="Times New Roman" w:cs="Times New Roman"/>
          <w:sz w:val="24"/>
          <w:szCs w:val="24"/>
        </w:rPr>
        <w:lastRenderedPageBreak/>
        <w:t>сведения не структурированы и составлены без учета разделов, установленных Инструкцией №191н.</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В ходе анализа состава Пояснительной записки проведена проверка наличия и заполнение всех таблиц и форм, в результате которой установлено следующее - не сформированы и не представлены Таблица № 3 «Сведения об исполнении текстовых статей закона (решения) о бюджете» Раздела 3; Таблицы № 14 «Анализ показателей отчетности субъекта бюджетной отчетности» и № 15 «Причины увеличения просроченной задолженности» Раздела 4.</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p>
    <w:p w:rsidR="008044FF" w:rsidRPr="008044FF" w:rsidRDefault="008044FF" w:rsidP="008044FF">
      <w:pPr>
        <w:spacing w:after="0" w:line="240" w:lineRule="auto"/>
        <w:ind w:firstLine="709"/>
        <w:jc w:val="both"/>
        <w:rPr>
          <w:rFonts w:ascii="Times New Roman" w:eastAsia="Calibri" w:hAnsi="Times New Roman" w:cs="Times New Roman"/>
          <w:sz w:val="24"/>
          <w:szCs w:val="24"/>
          <w:highlight w:val="yellow"/>
        </w:rPr>
      </w:pPr>
      <w:r w:rsidRPr="008044FF">
        <w:rPr>
          <w:rFonts w:ascii="Times New Roman" w:eastAsia="Calibri" w:hAnsi="Times New Roman" w:cs="Times New Roman"/>
          <w:sz w:val="24"/>
          <w:szCs w:val="24"/>
        </w:rPr>
        <w:t>Отсутствие в Пояснительной записке информации, позволяющей дать оценку факторам, влияющим на исполнение бюджета, полной информации о результатах деятельности, снижает информативность отчета (пояснительной записки).</w:t>
      </w:r>
    </w:p>
    <w:p w:rsidR="008044FF" w:rsidRDefault="003A05A8" w:rsidP="00D7386F">
      <w:pPr>
        <w:pStyle w:val="20"/>
      </w:pPr>
      <w:r w:rsidRPr="003A05A8">
        <w:rPr>
          <w:lang w:eastAsia="ru-RU"/>
        </w:rPr>
        <w:t>7</w:t>
      </w:r>
      <w:r w:rsidR="00232940">
        <w:rPr>
          <w:lang w:eastAsia="ru-RU"/>
        </w:rPr>
        <w:t xml:space="preserve">.4. </w:t>
      </w:r>
      <w:r w:rsidR="008044FF" w:rsidRPr="00C319AC">
        <w:rPr>
          <w:lang w:eastAsia="ru-RU"/>
        </w:rPr>
        <w:t>Анализ бюджетной отчетности на соответствие требованиям нормативных правовых актов в части ее состава и содержания, оценка взаимосвязанных показателей форм бюджетной отчетности</w:t>
      </w:r>
      <w:r w:rsidR="008044FF">
        <w:rPr>
          <w:lang w:eastAsia="ru-RU"/>
        </w:rPr>
        <w:t xml:space="preserve"> Управления культуры и спорта</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Срок составления и предоставления годовой бюджетной отчетности об исполнении бюджета за 2024 год для Управления культуры и спорта администрации Чунского муниципального округа установлен Приказом исполняющего обязанности начальника финансового управления от 28.12.2024 № 73-од.</w:t>
      </w:r>
    </w:p>
    <w:p w:rsidR="008044FF" w:rsidRPr="008044FF" w:rsidRDefault="008044FF" w:rsidP="008044FF">
      <w:pPr>
        <w:spacing w:after="0" w:line="240" w:lineRule="auto"/>
        <w:ind w:firstLine="709"/>
        <w:jc w:val="both"/>
        <w:rPr>
          <w:rFonts w:ascii="Times New Roman" w:eastAsia="Calibri" w:hAnsi="Times New Roman" w:cs="Times New Roman"/>
          <w:color w:val="000000"/>
          <w:sz w:val="24"/>
          <w:szCs w:val="24"/>
        </w:rPr>
      </w:pPr>
      <w:r w:rsidRPr="008044FF">
        <w:rPr>
          <w:rFonts w:ascii="Times New Roman" w:eastAsia="Calibri" w:hAnsi="Times New Roman" w:cs="Times New Roman"/>
          <w:color w:val="000000"/>
          <w:sz w:val="24"/>
          <w:szCs w:val="24"/>
        </w:rPr>
        <w:t>Бюджетная (бухгалтерская) отчетность представлена на бумажном носителе, в сброшюрованном и пронумерованном виде с оглавлением, что соответствует пункту 4 Инструкции №191н и пункту 6 Инструкции № 33н.</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В соответствии с пунктом 6 Инструкции № 191н и пунктом 5 Инструкции № 33н отчетность подписана начальником Управления культуры и спорта и Главным бухгалтером МКУ «ЦБО».</w:t>
      </w:r>
    </w:p>
    <w:p w:rsidR="008044FF" w:rsidRPr="008044FF" w:rsidRDefault="008044FF" w:rsidP="008044FF">
      <w:pPr>
        <w:spacing w:after="0" w:line="240" w:lineRule="auto"/>
        <w:ind w:firstLine="709"/>
        <w:jc w:val="both"/>
        <w:rPr>
          <w:rFonts w:ascii="Times New Roman" w:eastAsia="Calibri" w:hAnsi="Times New Roman" w:cs="Times New Roman"/>
          <w:color w:val="000000"/>
          <w:sz w:val="24"/>
          <w:szCs w:val="24"/>
        </w:rPr>
      </w:pPr>
      <w:r w:rsidRPr="008044FF">
        <w:rPr>
          <w:rFonts w:ascii="Times New Roman" w:eastAsia="Calibri" w:hAnsi="Times New Roman" w:cs="Times New Roman"/>
          <w:sz w:val="24"/>
          <w:szCs w:val="24"/>
        </w:rPr>
        <w:t>В соответствии с пунктом 9 Инструкции № 191н и пунктом 4 Инструкции № 33н бюджетная (бухгалтерская) отчетность составлена нарастающим итогом с начала года в рублях с точностью до второго десятичного знака после запятой. В титульной части каждой формы отчетности заполнены необходимые реквизиты.</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В соответствии с пунктом 11.1 Инструкции № 191н и пунктом 12 Инструкции № 33н МКУ «ЦБО» представлена годовая бюджетная отчетность за 2024 год, по состоянию на 01 января 2025 года в следующем составе:</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Справка по заключению счетов бюджетного учета отчетного финансового года (ф. 0503110 для казенных учреждений, ф. 0503710 для бюджетных учреждений);</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Отчет о финансовых результатах деятельности (ф. 0503121 для казенных учреждений, ф.0503721 для бюджетных учреждений);</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Отчет о движении денежных средств (ф. 0503723 для бюджетных учреждений);</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Справка по консолидируемым расчетам (ф. 0503125);</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Отчет об исполнении учреждением плана его финансово-хозяйственной деятельности (ф.0503737);</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Отчет о бюджетных обязательствах (ф. 0503128 для казенных учреждений, ф. 0503738 –для бюджетных учреждений);</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0503130);</w:t>
      </w:r>
    </w:p>
    <w:p w:rsidR="008044FF" w:rsidRPr="008044FF" w:rsidRDefault="008044FF" w:rsidP="00A243C7">
      <w:pPr>
        <w:numPr>
          <w:ilvl w:val="0"/>
          <w:numId w:val="91"/>
        </w:numPr>
        <w:spacing w:after="0" w:line="240" w:lineRule="auto"/>
        <w:ind w:left="284" w:hanging="284"/>
        <w:contextualSpacing/>
        <w:jc w:val="both"/>
        <w:rPr>
          <w:rFonts w:ascii="Times New Roman" w:eastAsia="Times New Roman" w:hAnsi="Times New Roman" w:cs="Times New Roman"/>
          <w:sz w:val="24"/>
          <w:szCs w:val="24"/>
        </w:rPr>
      </w:pPr>
      <w:r w:rsidRPr="008044FF">
        <w:rPr>
          <w:rFonts w:ascii="Times New Roman" w:eastAsia="Calibri" w:hAnsi="Times New Roman" w:cs="Times New Roman"/>
          <w:sz w:val="24"/>
          <w:szCs w:val="24"/>
        </w:rPr>
        <w:t>Пояснительная записка (ф. 0503160) для казенных учреждений;</w:t>
      </w:r>
    </w:p>
    <w:p w:rsidR="008044FF" w:rsidRPr="008044FF" w:rsidRDefault="008044FF" w:rsidP="00A243C7">
      <w:pPr>
        <w:numPr>
          <w:ilvl w:val="0"/>
          <w:numId w:val="91"/>
        </w:numPr>
        <w:spacing w:after="0" w:line="240" w:lineRule="auto"/>
        <w:ind w:left="284" w:hanging="284"/>
        <w:contextualSpacing/>
        <w:jc w:val="both"/>
        <w:rPr>
          <w:rFonts w:ascii="Times New Roman" w:eastAsia="Times New Roman" w:hAnsi="Times New Roman" w:cs="Times New Roman"/>
          <w:sz w:val="24"/>
          <w:szCs w:val="24"/>
        </w:rPr>
      </w:pPr>
      <w:r w:rsidRPr="008044FF">
        <w:rPr>
          <w:rFonts w:ascii="Times New Roman" w:eastAsia="Calibri" w:hAnsi="Times New Roman" w:cs="Times New Roman"/>
          <w:sz w:val="24"/>
          <w:szCs w:val="24"/>
        </w:rPr>
        <w:t>Пояснительная записка к Балансу учреждения (ф.0503760) для бюджетных учреждений.</w:t>
      </w:r>
    </w:p>
    <w:p w:rsidR="008044FF" w:rsidRPr="008044FF" w:rsidRDefault="008044FF" w:rsidP="008044FF">
      <w:pPr>
        <w:spacing w:after="0" w:line="240" w:lineRule="auto"/>
        <w:ind w:firstLine="709"/>
        <w:jc w:val="both"/>
        <w:rPr>
          <w:rFonts w:ascii="Times New Roman" w:eastAsia="Calibri" w:hAnsi="Times New Roman" w:cs="Times New Roman"/>
          <w:sz w:val="24"/>
          <w:szCs w:val="24"/>
          <w:lang w:eastAsia="ru-RU"/>
        </w:rPr>
      </w:pPr>
      <w:r w:rsidRPr="008044FF">
        <w:rPr>
          <w:rFonts w:ascii="Times New Roman" w:eastAsia="Calibri" w:hAnsi="Times New Roman" w:cs="Times New Roman"/>
          <w:sz w:val="24"/>
          <w:szCs w:val="24"/>
          <w:lang w:eastAsia="ru-RU"/>
        </w:rPr>
        <w:lastRenderedPageBreak/>
        <w:t>При проверке соответствия и оформления представленных форм требованиям Инструкции №191н выявлено следующее:</w:t>
      </w:r>
    </w:p>
    <w:p w:rsidR="008044FF" w:rsidRPr="008044FF" w:rsidRDefault="008044FF" w:rsidP="008044FF">
      <w:pPr>
        <w:spacing w:after="0" w:line="240" w:lineRule="auto"/>
        <w:ind w:firstLine="709"/>
        <w:jc w:val="both"/>
        <w:rPr>
          <w:rFonts w:ascii="Times New Roman" w:eastAsia="Calibri" w:hAnsi="Times New Roman" w:cs="Times New Roman"/>
          <w:sz w:val="24"/>
          <w:szCs w:val="24"/>
          <w:lang w:eastAsia="ru-RU"/>
        </w:rPr>
      </w:pPr>
    </w:p>
    <w:p w:rsidR="008044FF" w:rsidRPr="008044FF" w:rsidRDefault="008044FF" w:rsidP="008044FF">
      <w:pPr>
        <w:spacing w:after="0" w:line="240" w:lineRule="auto"/>
        <w:ind w:left="284" w:firstLine="283"/>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 xml:space="preserve">В нарушение пункта 152 Инструкции 191н отраженная в текстовой части </w:t>
      </w:r>
      <w:r w:rsidRPr="008044FF">
        <w:rPr>
          <w:rFonts w:ascii="Times New Roman" w:eastAsia="Calibri" w:hAnsi="Times New Roman" w:cs="Times New Roman"/>
          <w:b/>
          <w:sz w:val="24"/>
          <w:szCs w:val="24"/>
        </w:rPr>
        <w:t>Пояснительной записки (ф. 0503160)</w:t>
      </w:r>
      <w:r w:rsidRPr="008044FF">
        <w:rPr>
          <w:rFonts w:ascii="Times New Roman" w:eastAsia="Calibri" w:hAnsi="Times New Roman" w:cs="Times New Roman"/>
          <w:sz w:val="24"/>
          <w:szCs w:val="24"/>
        </w:rPr>
        <w:t xml:space="preserve"> информация соотносится с показателями отчетных форм, при этом, порядок раскрытия информации не соблюден, сведения не структурированы и составлены без учета разделов, установленных Инструкцией № 191н, а именно:</w:t>
      </w:r>
    </w:p>
    <w:p w:rsidR="008044FF" w:rsidRPr="008044FF" w:rsidRDefault="008044FF" w:rsidP="008044FF">
      <w:pPr>
        <w:spacing w:after="0" w:line="240" w:lineRule="auto"/>
        <w:ind w:firstLine="709"/>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Раздел 1 «Организационная структура субъекта бюджетной отчетности»;</w:t>
      </w:r>
    </w:p>
    <w:p w:rsidR="008044FF" w:rsidRPr="008044FF" w:rsidRDefault="008044FF" w:rsidP="008044FF">
      <w:pPr>
        <w:spacing w:after="0" w:line="240" w:lineRule="auto"/>
        <w:ind w:firstLine="709"/>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Раздел 2 «Результаты деятельности субъекта бюджетной отчетности»;</w:t>
      </w:r>
    </w:p>
    <w:p w:rsidR="008044FF" w:rsidRPr="008044FF" w:rsidRDefault="008044FF" w:rsidP="008044FF">
      <w:pPr>
        <w:spacing w:after="0" w:line="240" w:lineRule="auto"/>
        <w:ind w:firstLine="709"/>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Раздел 3 «Анализ отчета об исполнении бюджета субъектом бюджетной отчетности»;</w:t>
      </w:r>
    </w:p>
    <w:p w:rsidR="008044FF" w:rsidRPr="008044FF" w:rsidRDefault="008044FF" w:rsidP="008044FF">
      <w:pPr>
        <w:spacing w:after="0" w:line="240" w:lineRule="auto"/>
        <w:ind w:firstLine="709"/>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Раздел 4 «Анализ показателей бухгалтерской отчетности субъекта бюджетной отчетности»;</w:t>
      </w:r>
    </w:p>
    <w:p w:rsidR="008044FF" w:rsidRPr="008044FF" w:rsidRDefault="008044FF" w:rsidP="008044FF">
      <w:pPr>
        <w:spacing w:after="0" w:line="240" w:lineRule="auto"/>
        <w:ind w:firstLine="709"/>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Раздел 5 «Прочие вопросы деятельности субъекта бюджетной отчетности».</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Не указана информация о передаче полномочий по ведению бухгалтерского учета МКУ «ЦБО», не указана информация об исполнителе (ФИО, должность), составившем бухгалтерскую отчетность.</w:t>
      </w:r>
    </w:p>
    <w:p w:rsidR="008044FF" w:rsidRPr="008044FF" w:rsidRDefault="008044FF" w:rsidP="008044FF">
      <w:pPr>
        <w:spacing w:after="0" w:line="240" w:lineRule="auto"/>
        <w:ind w:firstLine="709"/>
        <w:contextualSpacing/>
        <w:jc w:val="both"/>
        <w:rPr>
          <w:rFonts w:ascii="Times New Roman" w:eastAsia="Calibri" w:hAnsi="Times New Roman" w:cs="Times New Roman"/>
          <w:sz w:val="24"/>
          <w:szCs w:val="24"/>
        </w:rPr>
      </w:pPr>
      <w:r w:rsidRPr="008044FF">
        <w:rPr>
          <w:rFonts w:ascii="Times New Roman" w:eastAsia="Calibri" w:hAnsi="Times New Roman" w:cs="Times New Roman"/>
          <w:color w:val="000000"/>
          <w:sz w:val="24"/>
          <w:szCs w:val="24"/>
        </w:rPr>
        <w:t xml:space="preserve">В составе Пояснительной записки главного распорядителя бюджетных средств не сформированы и не представлены следующие </w:t>
      </w:r>
      <w:r w:rsidRPr="008044FF">
        <w:rPr>
          <w:rFonts w:ascii="Times New Roman" w:eastAsia="Calibri" w:hAnsi="Times New Roman" w:cs="Times New Roman"/>
          <w:sz w:val="24"/>
          <w:szCs w:val="24"/>
        </w:rPr>
        <w:t>таблицы:</w:t>
      </w:r>
    </w:p>
    <w:p w:rsidR="008044FF" w:rsidRPr="008044FF" w:rsidRDefault="008044FF" w:rsidP="008044FF">
      <w:pPr>
        <w:spacing w:after="0" w:line="240" w:lineRule="auto"/>
        <w:ind w:firstLine="709"/>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 Таблица №3 «</w:t>
      </w:r>
      <w:hyperlink r:id="rId25" w:history="1">
        <w:r w:rsidRPr="008044FF">
          <w:rPr>
            <w:rFonts w:ascii="Times New Roman" w:eastAsia="Calibri" w:hAnsi="Times New Roman" w:cs="Times New Roman"/>
            <w:color w:val="000000"/>
            <w:sz w:val="24"/>
            <w:szCs w:val="24"/>
          </w:rPr>
          <w:t>Сведения</w:t>
        </w:r>
      </w:hyperlink>
      <w:r w:rsidRPr="008044FF">
        <w:rPr>
          <w:rFonts w:ascii="Times New Roman" w:eastAsia="Calibri" w:hAnsi="Times New Roman" w:cs="Times New Roman"/>
          <w:color w:val="000000"/>
          <w:sz w:val="24"/>
          <w:szCs w:val="24"/>
        </w:rPr>
        <w:t xml:space="preserve"> </w:t>
      </w:r>
      <w:r w:rsidRPr="008044FF">
        <w:rPr>
          <w:rFonts w:ascii="Times New Roman" w:eastAsia="Calibri" w:hAnsi="Times New Roman" w:cs="Times New Roman"/>
          <w:sz w:val="24"/>
          <w:szCs w:val="24"/>
        </w:rPr>
        <w:t>об исполнении текстовых статей закона (решения) о бюджете»;</w:t>
      </w:r>
    </w:p>
    <w:p w:rsidR="008044FF" w:rsidRPr="008044FF" w:rsidRDefault="008044FF" w:rsidP="008044FF">
      <w:pPr>
        <w:spacing w:after="0" w:line="240" w:lineRule="auto"/>
        <w:ind w:firstLine="709"/>
        <w:contextualSpacing/>
        <w:jc w:val="both"/>
        <w:rPr>
          <w:rFonts w:ascii="Times New Roman" w:eastAsia="Calibri" w:hAnsi="Times New Roman" w:cs="Times New Roman"/>
          <w:color w:val="000000"/>
          <w:sz w:val="24"/>
          <w:szCs w:val="24"/>
        </w:rPr>
      </w:pPr>
      <w:r w:rsidRPr="008044FF">
        <w:rPr>
          <w:rFonts w:ascii="Times New Roman" w:eastAsia="Calibri" w:hAnsi="Times New Roman" w:cs="Times New Roman"/>
          <w:sz w:val="16"/>
          <w:szCs w:val="16"/>
        </w:rPr>
        <w:t>-</w:t>
      </w:r>
      <w:r w:rsidRPr="008044FF">
        <w:rPr>
          <w:rFonts w:ascii="Times New Roman" w:eastAsia="Calibri" w:hAnsi="Times New Roman" w:cs="Times New Roman"/>
          <w:sz w:val="24"/>
          <w:szCs w:val="24"/>
        </w:rPr>
        <w:t>Таблица</w:t>
      </w:r>
      <w:r w:rsidRPr="008044FF">
        <w:rPr>
          <w:rFonts w:ascii="Times New Roman" w:eastAsia="Calibri" w:hAnsi="Times New Roman" w:cs="Times New Roman"/>
          <w:color w:val="000000"/>
          <w:sz w:val="24"/>
          <w:szCs w:val="24"/>
        </w:rPr>
        <w:t xml:space="preserve"> №13 «Анализ </w:t>
      </w:r>
      <w:hyperlink r:id="rId26" w:history="1">
        <w:r w:rsidRPr="008044FF">
          <w:rPr>
            <w:rFonts w:ascii="Times New Roman" w:eastAsia="Calibri" w:hAnsi="Times New Roman" w:cs="Times New Roman"/>
            <w:color w:val="000000"/>
            <w:sz w:val="24"/>
            <w:szCs w:val="24"/>
          </w:rPr>
          <w:t>отчета</w:t>
        </w:r>
      </w:hyperlink>
      <w:r w:rsidRPr="008044FF">
        <w:rPr>
          <w:rFonts w:ascii="Times New Roman" w:eastAsia="Calibri" w:hAnsi="Times New Roman" w:cs="Times New Roman"/>
          <w:color w:val="000000"/>
          <w:sz w:val="24"/>
          <w:szCs w:val="24"/>
        </w:rPr>
        <w:t xml:space="preserve"> об </w:t>
      </w:r>
      <w:r w:rsidRPr="008044FF">
        <w:rPr>
          <w:rFonts w:ascii="Times New Roman" w:eastAsia="Calibri" w:hAnsi="Times New Roman" w:cs="Times New Roman"/>
          <w:sz w:val="24"/>
          <w:szCs w:val="24"/>
        </w:rPr>
        <w:t>исполнении бюджета субъектом бюджетной отчетности»</w:t>
      </w:r>
      <w:r w:rsidRPr="008044FF">
        <w:rPr>
          <w:rFonts w:ascii="Times New Roman" w:eastAsia="Calibri" w:hAnsi="Times New Roman" w:cs="Times New Roman"/>
          <w:color w:val="000000"/>
          <w:sz w:val="24"/>
          <w:szCs w:val="24"/>
        </w:rPr>
        <w:t xml:space="preserve"> пояснительной записки;</w:t>
      </w:r>
    </w:p>
    <w:p w:rsidR="008044FF" w:rsidRPr="008044FF" w:rsidRDefault="008044FF" w:rsidP="008044FF">
      <w:pPr>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rPr>
      </w:pPr>
      <w:r w:rsidRPr="008044FF">
        <w:rPr>
          <w:rFonts w:ascii="Times New Roman" w:eastAsia="Calibri" w:hAnsi="Times New Roman" w:cs="Times New Roman"/>
          <w:color w:val="000000"/>
          <w:sz w:val="24"/>
          <w:szCs w:val="24"/>
        </w:rPr>
        <w:t>- Таблица № 14 «</w:t>
      </w:r>
      <w:hyperlink r:id="rId27" w:history="1">
        <w:r w:rsidRPr="008044FF">
          <w:rPr>
            <w:rFonts w:ascii="Times New Roman" w:eastAsia="Calibri" w:hAnsi="Times New Roman" w:cs="Times New Roman"/>
            <w:color w:val="000000"/>
            <w:sz w:val="24"/>
            <w:szCs w:val="24"/>
          </w:rPr>
          <w:t>Анализ</w:t>
        </w:r>
      </w:hyperlink>
      <w:r w:rsidRPr="008044FF">
        <w:rPr>
          <w:rFonts w:ascii="Times New Roman" w:eastAsia="Calibri" w:hAnsi="Times New Roman" w:cs="Times New Roman"/>
          <w:color w:val="000000"/>
          <w:sz w:val="24"/>
          <w:szCs w:val="24"/>
        </w:rPr>
        <w:t xml:space="preserve"> показателей отчетности субъекта бюджетной отчетности».</w:t>
      </w:r>
    </w:p>
    <w:p w:rsidR="008044FF" w:rsidRPr="008044FF" w:rsidRDefault="008044FF" w:rsidP="008044FF">
      <w:pPr>
        <w:spacing w:after="0" w:line="240" w:lineRule="auto"/>
        <w:ind w:firstLine="709"/>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В нарушение пункта 11.1 Инструкции 191н в состав бюджетной отчетности не включена и не представлена форма 0503123 «Отчет о движении денежных средств».</w:t>
      </w:r>
    </w:p>
    <w:p w:rsidR="008044FF" w:rsidRPr="008044FF" w:rsidRDefault="008044FF" w:rsidP="008044FF">
      <w:pPr>
        <w:spacing w:after="0" w:line="240" w:lineRule="auto"/>
        <w:ind w:firstLine="709"/>
        <w:jc w:val="both"/>
        <w:rPr>
          <w:rFonts w:ascii="Times New Roman" w:eastAsia="Calibri" w:hAnsi="Times New Roman" w:cs="Times New Roman"/>
          <w:sz w:val="24"/>
          <w:szCs w:val="24"/>
          <w:highlight w:val="yellow"/>
        </w:rPr>
      </w:pPr>
      <w:r w:rsidRPr="008044FF">
        <w:rPr>
          <w:rFonts w:ascii="Times New Roman" w:eastAsia="Calibri" w:hAnsi="Times New Roman" w:cs="Times New Roman"/>
          <w:sz w:val="24"/>
          <w:szCs w:val="24"/>
        </w:rPr>
        <w:t>Отсутствие в Пояснительной записке информации, позволяющей дать оценку факторам, влияющим на исполнение бюджета, полной информации о результатах деятельности, снижает информативность отчета (пояснительной записки).</w:t>
      </w:r>
    </w:p>
    <w:p w:rsidR="008044FF" w:rsidRPr="008044FF" w:rsidRDefault="008044FF" w:rsidP="008044FF">
      <w:pPr>
        <w:spacing w:after="0" w:line="240" w:lineRule="auto"/>
        <w:ind w:firstLine="709"/>
        <w:contextualSpacing/>
        <w:jc w:val="both"/>
        <w:rPr>
          <w:rFonts w:ascii="Times New Roman" w:eastAsia="Calibri" w:hAnsi="Times New Roman" w:cs="Times New Roman"/>
          <w:sz w:val="24"/>
          <w:szCs w:val="24"/>
        </w:rPr>
      </w:pPr>
    </w:p>
    <w:p w:rsidR="008044FF" w:rsidRPr="008044FF" w:rsidRDefault="008044FF" w:rsidP="008044FF">
      <w:pPr>
        <w:spacing w:after="0" w:line="240" w:lineRule="auto"/>
        <w:ind w:firstLine="709"/>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В нарушение требований пункта 56 Инструкции № 33н:</w:t>
      </w:r>
    </w:p>
    <w:p w:rsidR="008044FF" w:rsidRPr="008044FF" w:rsidRDefault="008044FF" w:rsidP="008044FF">
      <w:pPr>
        <w:spacing w:after="0" w:line="240" w:lineRule="auto"/>
        <w:ind w:firstLine="709"/>
        <w:contextualSpacing/>
        <w:jc w:val="both"/>
        <w:rPr>
          <w:rFonts w:ascii="Times New Roman" w:eastAsia="Calibri" w:hAnsi="Times New Roman" w:cs="Times New Roman"/>
          <w:sz w:val="24"/>
          <w:szCs w:val="24"/>
        </w:rPr>
      </w:pPr>
      <w:r w:rsidRPr="008044FF">
        <w:rPr>
          <w:rFonts w:ascii="Times New Roman" w:eastAsia="Calibri" w:hAnsi="Times New Roman" w:cs="Times New Roman"/>
          <w:color w:val="000000"/>
          <w:sz w:val="24"/>
          <w:szCs w:val="24"/>
        </w:rPr>
        <w:t xml:space="preserve">- в представленных формах </w:t>
      </w:r>
      <w:r w:rsidRPr="008044FF">
        <w:rPr>
          <w:rFonts w:ascii="Times New Roman" w:eastAsia="Calibri" w:hAnsi="Times New Roman" w:cs="Times New Roman"/>
          <w:sz w:val="24"/>
          <w:szCs w:val="24"/>
        </w:rPr>
        <w:t>годовой бюджетной отчетности бюджетных учреждений за 2024 год и Пояснительной записке (ф.050360) отсутствует (не заполнена) информация - Учредитель, наименование органа осуществляющего полномочия учредителя.</w:t>
      </w:r>
    </w:p>
    <w:p w:rsidR="008044FF" w:rsidRPr="008044FF" w:rsidRDefault="008044FF" w:rsidP="008044FF">
      <w:pPr>
        <w:spacing w:after="0" w:line="240" w:lineRule="auto"/>
        <w:ind w:firstLine="709"/>
        <w:contextualSpacing/>
        <w:jc w:val="both"/>
        <w:rPr>
          <w:rFonts w:ascii="Times New Roman" w:eastAsia="Calibri" w:hAnsi="Times New Roman" w:cs="Times New Roman"/>
          <w:sz w:val="24"/>
          <w:szCs w:val="24"/>
        </w:rPr>
      </w:pPr>
      <w:r w:rsidRPr="008044FF">
        <w:rPr>
          <w:rFonts w:ascii="Times New Roman" w:eastAsia="Calibri" w:hAnsi="Times New Roman" w:cs="Times New Roman"/>
          <w:b/>
          <w:bCs/>
          <w:sz w:val="24"/>
          <w:szCs w:val="24"/>
        </w:rPr>
        <w:t>- в Пояснительной записке</w:t>
      </w:r>
      <w:r w:rsidRPr="008044FF">
        <w:rPr>
          <w:rFonts w:ascii="Times New Roman" w:eastAsia="Calibri" w:hAnsi="Times New Roman" w:cs="Times New Roman"/>
          <w:sz w:val="24"/>
          <w:szCs w:val="24"/>
        </w:rPr>
        <w:t xml:space="preserve"> к Балансу учреждения (ф.050360) для бюджетных учреждений </w:t>
      </w:r>
    </w:p>
    <w:p w:rsidR="008044FF" w:rsidRPr="008044FF" w:rsidRDefault="008044FF" w:rsidP="008044FF">
      <w:pPr>
        <w:spacing w:after="0" w:line="240" w:lineRule="auto"/>
        <w:ind w:firstLine="709"/>
        <w:contextualSpacing/>
        <w:jc w:val="both"/>
        <w:rPr>
          <w:rFonts w:ascii="Times New Roman" w:eastAsia="SimSun" w:hAnsi="Times New Roman" w:cs="Times New Roman"/>
          <w:sz w:val="24"/>
          <w:szCs w:val="24"/>
          <w:lang w:eastAsia="zh-CN"/>
        </w:rPr>
      </w:pPr>
      <w:r w:rsidRPr="008044FF">
        <w:rPr>
          <w:rFonts w:ascii="Times New Roman" w:eastAsia="Calibri" w:hAnsi="Times New Roman" w:cs="Times New Roman"/>
          <w:sz w:val="24"/>
          <w:szCs w:val="24"/>
        </w:rPr>
        <w:t>Раздел 1</w:t>
      </w:r>
      <w:r w:rsidRPr="008044FF">
        <w:rPr>
          <w:rFonts w:ascii="Times New Roman" w:eastAsia="SimSun" w:hAnsi="Times New Roman" w:cs="Times New Roman"/>
          <w:sz w:val="28"/>
          <w:szCs w:val="24"/>
          <w:lang w:eastAsia="zh-CN"/>
        </w:rPr>
        <w:t xml:space="preserve"> «</w:t>
      </w:r>
      <w:r w:rsidRPr="008044FF">
        <w:rPr>
          <w:rFonts w:ascii="Times New Roman" w:eastAsia="SimSun" w:hAnsi="Times New Roman" w:cs="Times New Roman"/>
          <w:sz w:val="24"/>
          <w:szCs w:val="24"/>
          <w:lang w:eastAsia="zh-CN"/>
        </w:rPr>
        <w:t xml:space="preserve">Организационная структура учреждения» не раскрыта </w:t>
      </w:r>
      <w:r w:rsidRPr="008044FF">
        <w:rPr>
          <w:rFonts w:ascii="Times New Roman" w:eastAsia="Calibri" w:hAnsi="Times New Roman" w:cs="Times New Roman"/>
          <w:color w:val="000000"/>
          <w:sz w:val="24"/>
          <w:szCs w:val="24"/>
          <w:shd w:val="clear" w:color="auto" w:fill="FFFFFF"/>
        </w:rPr>
        <w:t>общая информация об учреждении</w:t>
      </w:r>
      <w:r w:rsidRPr="008044FF">
        <w:rPr>
          <w:rFonts w:ascii="Times New Roman" w:eastAsia="SimSun" w:hAnsi="Times New Roman" w:cs="Times New Roman"/>
          <w:sz w:val="24"/>
          <w:szCs w:val="24"/>
          <w:lang w:eastAsia="zh-CN"/>
        </w:rPr>
        <w:t>, а именно:</w:t>
      </w:r>
    </w:p>
    <w:p w:rsidR="008044FF" w:rsidRPr="008044FF" w:rsidRDefault="008044FF" w:rsidP="008044FF">
      <w:pPr>
        <w:spacing w:after="0" w:line="240" w:lineRule="auto"/>
        <w:ind w:firstLine="709"/>
        <w:contextualSpacing/>
        <w:jc w:val="both"/>
        <w:rPr>
          <w:rFonts w:ascii="Times New Roman" w:eastAsia="Calibri" w:hAnsi="Times New Roman" w:cs="Times New Roman"/>
          <w:sz w:val="24"/>
          <w:szCs w:val="24"/>
        </w:rPr>
      </w:pPr>
      <w:r w:rsidRPr="008044FF">
        <w:rPr>
          <w:rFonts w:ascii="Times New Roman" w:eastAsia="SimSun" w:hAnsi="Times New Roman" w:cs="Times New Roman"/>
          <w:sz w:val="24"/>
          <w:szCs w:val="24"/>
          <w:lang w:eastAsia="zh-CN"/>
        </w:rPr>
        <w:t xml:space="preserve">- полное и краткое наименование бюджетных учреждений, данные о </w:t>
      </w:r>
      <w:r w:rsidRPr="008044FF">
        <w:rPr>
          <w:rFonts w:ascii="Times New Roman" w:eastAsia="Calibri" w:hAnsi="Times New Roman" w:cs="Times New Roman"/>
          <w:sz w:val="24"/>
          <w:szCs w:val="24"/>
        </w:rPr>
        <w:t>полномочиях по ведению бухгалтерского учета, не указана информация об исполнителе (ФИО, должность), составившим бухгалтерскую отчетность;</w:t>
      </w:r>
    </w:p>
    <w:p w:rsidR="008044FF" w:rsidRPr="008044FF" w:rsidRDefault="008044FF" w:rsidP="008044FF">
      <w:pPr>
        <w:spacing w:after="0" w:line="240" w:lineRule="auto"/>
        <w:ind w:firstLine="709"/>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отсутствует Раздел 5 «</w:t>
      </w:r>
      <w:r w:rsidRPr="008044FF">
        <w:rPr>
          <w:rFonts w:ascii="Times New Roman" w:eastAsia="SimSun" w:hAnsi="Times New Roman" w:cs="Times New Roman"/>
          <w:sz w:val="24"/>
          <w:szCs w:val="24"/>
          <w:lang w:eastAsia="zh-CN"/>
        </w:rPr>
        <w:t>Прочие вопросы деятельности учреждения</w:t>
      </w:r>
      <w:r w:rsidRPr="008044FF">
        <w:rPr>
          <w:rFonts w:ascii="Times New Roman" w:eastAsia="Calibri" w:hAnsi="Times New Roman" w:cs="Times New Roman"/>
          <w:sz w:val="24"/>
          <w:szCs w:val="24"/>
        </w:rPr>
        <w:t>».</w:t>
      </w:r>
    </w:p>
    <w:p w:rsidR="008044FF" w:rsidRPr="008044FF" w:rsidRDefault="008044FF" w:rsidP="008044FF">
      <w:pPr>
        <w:spacing w:after="0" w:line="240" w:lineRule="auto"/>
        <w:ind w:firstLine="709"/>
        <w:contextualSpacing/>
        <w:jc w:val="both"/>
        <w:rPr>
          <w:rFonts w:ascii="Times New Roman" w:eastAsia="Calibri" w:hAnsi="Times New Roman" w:cs="Times New Roman"/>
          <w:sz w:val="24"/>
          <w:szCs w:val="24"/>
        </w:rPr>
      </w:pPr>
    </w:p>
    <w:p w:rsidR="008044FF" w:rsidRPr="008044FF" w:rsidRDefault="008044FF" w:rsidP="00A243C7">
      <w:pPr>
        <w:numPr>
          <w:ilvl w:val="0"/>
          <w:numId w:val="90"/>
        </w:numPr>
        <w:spacing w:after="0" w:line="240" w:lineRule="auto"/>
        <w:ind w:left="284" w:firstLine="0"/>
        <w:contextualSpacing/>
        <w:jc w:val="both"/>
        <w:rPr>
          <w:rFonts w:ascii="Times New Roman" w:eastAsia="Calibri" w:hAnsi="Times New Roman" w:cs="Times New Roman"/>
          <w:sz w:val="24"/>
          <w:szCs w:val="24"/>
        </w:rPr>
      </w:pPr>
      <w:r w:rsidRPr="008044FF">
        <w:rPr>
          <w:rFonts w:ascii="Times New Roman" w:eastAsia="Calibri" w:hAnsi="Times New Roman" w:cs="Times New Roman"/>
          <w:b/>
          <w:bCs/>
          <w:sz w:val="24"/>
          <w:szCs w:val="24"/>
        </w:rPr>
        <w:t xml:space="preserve">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(ф.0503130) </w:t>
      </w:r>
      <w:r w:rsidRPr="008044FF">
        <w:rPr>
          <w:rFonts w:ascii="Times New Roman" w:eastAsia="Calibri" w:hAnsi="Times New Roman" w:cs="Times New Roman"/>
          <w:bCs/>
          <w:sz w:val="24"/>
          <w:szCs w:val="24"/>
        </w:rPr>
        <w:t xml:space="preserve">(далее Баланс) </w:t>
      </w:r>
      <w:r w:rsidRPr="008044FF">
        <w:rPr>
          <w:rFonts w:ascii="Times New Roman" w:eastAsia="Calibri" w:hAnsi="Times New Roman" w:cs="Times New Roman"/>
          <w:sz w:val="24"/>
          <w:szCs w:val="24"/>
        </w:rPr>
        <w:t>заполнен в соответствии с требованиями, установленными Инструкцией № 191н и содержит данные о стоимости активов, обязательств, финансовом результате на начало и конец года.</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В графах «На конец отчетного периода» отражены данные о стоимости активов и обязательств, финансовом результате на 1 января 2025 года, с учетом проведенных 31 декабря при завершении финансового года заключительных оборотов по счетам бюджетного учета.</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Раздел 1 «Нефинансовые активы» подтверждается данными Сведений о движении нефинансовых активов (ф. 0503168).</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lastRenderedPageBreak/>
        <w:t>Показатели Баланса, отраженные по разделу 2 «Финансовые активы» подтверждаются данными Сведений по дебиторской и кредиторской задолженности (ф. 0503169) в части дебиторской задолженности.</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Раздел 3 «Обязательства» подтверждается данными Сведений по дебиторской и кредиторской задолженности (ф. 0503169) в части кредиторской задолженности.</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Раздел 4 «Финансовый результат» подтверждается данными Справки по заключению счетов бюджетного учета отчетного финансового года (ф. 0503110).</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Проверка контрольных соотношений показателей Баланса с показателями Отчета о финансовых результатах деятельности (ф. 0503121) расхождений не выявила.</w:t>
      </w:r>
    </w:p>
    <w:p w:rsidR="008044FF" w:rsidRPr="008044FF" w:rsidRDefault="008044FF" w:rsidP="008044FF">
      <w:pPr>
        <w:spacing w:after="0" w:line="240" w:lineRule="auto"/>
        <w:ind w:left="284" w:firstLine="425"/>
        <w:jc w:val="both"/>
        <w:rPr>
          <w:rFonts w:ascii="Times New Roman" w:eastAsia="Calibri" w:hAnsi="Times New Roman" w:cs="Times New Roman"/>
          <w:sz w:val="16"/>
          <w:szCs w:val="16"/>
        </w:rPr>
      </w:pPr>
    </w:p>
    <w:p w:rsidR="008044FF" w:rsidRPr="008044FF" w:rsidRDefault="008044FF" w:rsidP="00A243C7">
      <w:pPr>
        <w:numPr>
          <w:ilvl w:val="0"/>
          <w:numId w:val="90"/>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b/>
          <w:sz w:val="24"/>
          <w:szCs w:val="24"/>
        </w:rPr>
        <w:t>Справка по заключению счетов бюджетного учета отчетного финансового года (ф. 0503110) (далее – Справка)</w:t>
      </w:r>
      <w:r w:rsidRPr="008044FF">
        <w:rPr>
          <w:rFonts w:ascii="Times New Roman" w:eastAsia="Calibri" w:hAnsi="Times New Roman" w:cs="Times New Roman"/>
          <w:sz w:val="24"/>
          <w:szCs w:val="24"/>
        </w:rPr>
        <w:t xml:space="preserve"> отражает обороты по счетам бухгалтерского учета, подлежащие закрытию по завершению отчетного финансового года.</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Проверка соответствия показателей Справки с другими формами бухгалтерской отчетности показала:</w:t>
      </w:r>
    </w:p>
    <w:p w:rsidR="008044FF" w:rsidRPr="008044FF" w:rsidRDefault="008044FF" w:rsidP="00A243C7">
      <w:pPr>
        <w:numPr>
          <w:ilvl w:val="0"/>
          <w:numId w:val="89"/>
        </w:numPr>
        <w:spacing w:after="0" w:line="240" w:lineRule="auto"/>
        <w:ind w:left="567" w:hanging="283"/>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показатели Справки соответствуют контрольным соотношениям показателей Баланса;</w:t>
      </w:r>
    </w:p>
    <w:p w:rsidR="008044FF" w:rsidRPr="008044FF" w:rsidRDefault="008044FF" w:rsidP="00A243C7">
      <w:pPr>
        <w:numPr>
          <w:ilvl w:val="0"/>
          <w:numId w:val="89"/>
        </w:numPr>
        <w:spacing w:after="0" w:line="240" w:lineRule="auto"/>
        <w:ind w:left="567" w:hanging="283"/>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начисленные суммы доходов и расходов по каждому КОСГУ в Справке соответствуют показателям в части доходов и расходов по соответствующим кодам КОСГУ в Отчете о финансовых результатах деятельности (ф. 0503121);</w:t>
      </w:r>
    </w:p>
    <w:p w:rsidR="008044FF" w:rsidRPr="00952907" w:rsidRDefault="008044FF" w:rsidP="00A243C7">
      <w:pPr>
        <w:numPr>
          <w:ilvl w:val="0"/>
          <w:numId w:val="89"/>
        </w:numPr>
        <w:spacing w:after="0" w:line="240" w:lineRule="auto"/>
        <w:ind w:left="567" w:hanging="283"/>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показатели Справки соответствуют показателям Отчета об исполнении бюджета (ф. 0503127</w:t>
      </w:r>
      <w:r w:rsidRPr="00952907">
        <w:rPr>
          <w:rFonts w:ascii="Times New Roman" w:eastAsia="Calibri" w:hAnsi="Times New Roman" w:cs="Times New Roman"/>
          <w:sz w:val="24"/>
          <w:szCs w:val="24"/>
        </w:rPr>
        <w:t>).</w:t>
      </w:r>
    </w:p>
    <w:p w:rsidR="008044FF" w:rsidRPr="00952907" w:rsidRDefault="008044FF" w:rsidP="00A243C7">
      <w:pPr>
        <w:numPr>
          <w:ilvl w:val="0"/>
          <w:numId w:val="90"/>
        </w:numPr>
        <w:spacing w:after="0" w:line="240" w:lineRule="auto"/>
        <w:ind w:left="284" w:hanging="284"/>
        <w:contextualSpacing/>
        <w:jc w:val="both"/>
        <w:rPr>
          <w:rFonts w:ascii="Times New Roman" w:eastAsia="Calibri" w:hAnsi="Times New Roman" w:cs="Times New Roman"/>
          <w:b/>
          <w:sz w:val="24"/>
          <w:szCs w:val="24"/>
        </w:rPr>
      </w:pPr>
      <w:r w:rsidRPr="00952907">
        <w:rPr>
          <w:rFonts w:ascii="Times New Roman" w:eastAsia="Calibri" w:hAnsi="Times New Roman" w:cs="Times New Roman"/>
          <w:b/>
          <w:sz w:val="24"/>
          <w:szCs w:val="24"/>
        </w:rPr>
        <w:t>Отчет о финансовых результатах деятельности (ф. 0503121)</w:t>
      </w:r>
    </w:p>
    <w:p w:rsidR="008044FF" w:rsidRPr="00952907" w:rsidRDefault="008044FF" w:rsidP="008044FF">
      <w:pPr>
        <w:spacing w:after="0" w:line="240" w:lineRule="auto"/>
        <w:ind w:left="284" w:firstLine="425"/>
        <w:jc w:val="both"/>
        <w:rPr>
          <w:rFonts w:ascii="Times New Roman" w:eastAsia="Calibri" w:hAnsi="Times New Roman" w:cs="Times New Roman"/>
          <w:sz w:val="24"/>
          <w:szCs w:val="24"/>
        </w:rPr>
      </w:pPr>
      <w:r w:rsidRPr="00952907">
        <w:rPr>
          <w:rFonts w:ascii="Times New Roman" w:eastAsia="Calibri" w:hAnsi="Times New Roman" w:cs="Times New Roman"/>
          <w:sz w:val="24"/>
          <w:szCs w:val="24"/>
        </w:rPr>
        <w:t>В соответствии с нормами пункта 96 Инструкции № 191н в отчете ф. 0503121 отражены показатели признанных в учете доходов и расходов текущего (отчетного) финансового года в соответствии с классификацией операций сектора государственного управления (далее – КОСГУ). При проверке показателей ф. 0503121 с показателями Сведений о движении нефинансовых активов (ф. 0503168) расхождений не выявлено.</w:t>
      </w:r>
    </w:p>
    <w:p w:rsidR="008044FF" w:rsidRPr="008044FF" w:rsidRDefault="008044FF" w:rsidP="008044FF">
      <w:pPr>
        <w:spacing w:after="0" w:line="240" w:lineRule="auto"/>
        <w:ind w:firstLine="709"/>
        <w:jc w:val="both"/>
        <w:rPr>
          <w:rFonts w:ascii="Times New Roman" w:eastAsia="Calibri" w:hAnsi="Times New Roman" w:cs="Times New Roman"/>
          <w:color w:val="000000"/>
          <w:sz w:val="24"/>
          <w:szCs w:val="24"/>
        </w:rPr>
      </w:pPr>
      <w:r w:rsidRPr="00952907">
        <w:rPr>
          <w:rFonts w:ascii="Times New Roman" w:eastAsia="Calibri" w:hAnsi="Times New Roman" w:cs="Times New Roman"/>
          <w:sz w:val="24"/>
          <w:szCs w:val="24"/>
        </w:rPr>
        <w:t>Показатели ф. 0503121</w:t>
      </w:r>
      <w:r w:rsidRPr="008044FF">
        <w:rPr>
          <w:rFonts w:ascii="Times New Roman" w:eastAsia="Calibri" w:hAnsi="Times New Roman" w:cs="Times New Roman"/>
          <w:sz w:val="24"/>
          <w:szCs w:val="24"/>
        </w:rPr>
        <w:t xml:space="preserve"> на 01.01.2025 подтверждаются данными Справки (ф. </w:t>
      </w:r>
      <w:r w:rsidRPr="008044FF">
        <w:rPr>
          <w:rFonts w:ascii="Times New Roman" w:eastAsia="Calibri" w:hAnsi="Times New Roman" w:cs="Times New Roman"/>
          <w:color w:val="000000"/>
          <w:sz w:val="24"/>
          <w:szCs w:val="24"/>
        </w:rPr>
        <w:t>0503110).</w:t>
      </w:r>
    </w:p>
    <w:p w:rsidR="008044FF" w:rsidRPr="008044FF" w:rsidRDefault="008044FF" w:rsidP="008044FF">
      <w:pPr>
        <w:spacing w:after="0" w:line="240" w:lineRule="auto"/>
        <w:ind w:firstLine="709"/>
        <w:jc w:val="both"/>
        <w:rPr>
          <w:rFonts w:ascii="Times New Roman" w:eastAsia="Calibri" w:hAnsi="Times New Roman" w:cs="Times New Roman"/>
          <w:color w:val="000000"/>
          <w:sz w:val="16"/>
          <w:szCs w:val="16"/>
        </w:rPr>
      </w:pPr>
    </w:p>
    <w:p w:rsidR="008044FF" w:rsidRPr="008044FF" w:rsidRDefault="008044FF" w:rsidP="00A243C7">
      <w:pPr>
        <w:numPr>
          <w:ilvl w:val="0"/>
          <w:numId w:val="90"/>
        </w:numPr>
        <w:spacing w:after="0" w:line="240" w:lineRule="auto"/>
        <w:ind w:left="284" w:hanging="284"/>
        <w:contextualSpacing/>
        <w:jc w:val="both"/>
        <w:rPr>
          <w:rFonts w:ascii="Times New Roman" w:eastAsia="Calibri" w:hAnsi="Times New Roman" w:cs="Times New Roman"/>
          <w:b/>
          <w:sz w:val="24"/>
          <w:szCs w:val="24"/>
        </w:rPr>
      </w:pPr>
      <w:r w:rsidRPr="008044FF">
        <w:rPr>
          <w:rFonts w:ascii="Times New Roman" w:eastAsia="Calibri" w:hAnsi="Times New Roman" w:cs="Times New Roman"/>
          <w:b/>
          <w:sz w:val="24"/>
          <w:szCs w:val="24"/>
        </w:rPr>
        <w:t>Справка по консолидируемым расчетам (ф. 0503125)</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В соответствии с нормами пунктов 23 и 25 Инструкции № 191н Справки по консолидируемым расчетам (ф. 0503125) сформированы раздельно по кодам счетов бюджетного учета 140120241; 140120251, 140110161, 140110191, 140110195, 120551661, 120551561, 140120281, 140110151.</w:t>
      </w:r>
    </w:p>
    <w:p w:rsidR="008044FF" w:rsidRPr="008044FF" w:rsidRDefault="008044FF" w:rsidP="008044FF">
      <w:pPr>
        <w:spacing w:after="0" w:line="240" w:lineRule="auto"/>
        <w:ind w:firstLine="709"/>
        <w:jc w:val="both"/>
        <w:rPr>
          <w:rFonts w:ascii="Times New Roman" w:eastAsia="Calibri" w:hAnsi="Times New Roman" w:cs="Times New Roman"/>
          <w:bCs/>
          <w:sz w:val="24"/>
          <w:szCs w:val="24"/>
        </w:rPr>
      </w:pPr>
      <w:r w:rsidRPr="008044FF">
        <w:rPr>
          <w:rFonts w:ascii="Times New Roman" w:eastAsia="Calibri" w:hAnsi="Times New Roman" w:cs="Times New Roman"/>
          <w:bCs/>
          <w:sz w:val="24"/>
          <w:szCs w:val="24"/>
        </w:rPr>
        <w:t>В результате сопоставления данных Справок по консолидируемым расчетам (ф. 0503125), Главной книги (ф.0504072), Отчета о финансовых результатах деятельности (ф.0503121), расхождений не выявлено.</w:t>
      </w:r>
    </w:p>
    <w:p w:rsidR="008044FF" w:rsidRPr="008044FF" w:rsidRDefault="008044FF" w:rsidP="008044FF">
      <w:pPr>
        <w:spacing w:after="0" w:line="240" w:lineRule="auto"/>
        <w:ind w:firstLine="709"/>
        <w:jc w:val="both"/>
        <w:rPr>
          <w:rFonts w:ascii="Times New Roman" w:eastAsia="Calibri" w:hAnsi="Times New Roman" w:cs="Times New Roman"/>
          <w:bCs/>
          <w:sz w:val="16"/>
          <w:szCs w:val="16"/>
        </w:rPr>
      </w:pPr>
    </w:p>
    <w:p w:rsidR="008044FF" w:rsidRPr="008044FF" w:rsidRDefault="008044FF" w:rsidP="00A243C7">
      <w:pPr>
        <w:numPr>
          <w:ilvl w:val="0"/>
          <w:numId w:val="11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b/>
          <w:bCs/>
          <w:sz w:val="24"/>
          <w:szCs w:val="24"/>
        </w:rPr>
        <w:t>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r w:rsidRPr="008044FF">
        <w:rPr>
          <w:rFonts w:ascii="Times New Roman" w:eastAsia="Calibri" w:hAnsi="Times New Roman" w:cs="Times New Roman"/>
          <w:sz w:val="24"/>
          <w:szCs w:val="24"/>
        </w:rPr>
        <w:t xml:space="preserve"> </w:t>
      </w:r>
      <w:r w:rsidRPr="008044FF">
        <w:rPr>
          <w:rFonts w:ascii="Times New Roman" w:eastAsia="Calibri" w:hAnsi="Times New Roman" w:cs="Times New Roman"/>
          <w:b/>
          <w:sz w:val="24"/>
          <w:szCs w:val="24"/>
        </w:rPr>
        <w:t xml:space="preserve">(ф. 0503127) </w:t>
      </w:r>
      <w:r w:rsidRPr="008044FF">
        <w:rPr>
          <w:rFonts w:ascii="Times New Roman" w:eastAsia="Calibri" w:hAnsi="Times New Roman" w:cs="Times New Roman"/>
          <w:sz w:val="24"/>
          <w:szCs w:val="24"/>
        </w:rPr>
        <w:t>сформирован в соответствии с пунктом 52-67 Инструкции № 191н.</w:t>
      </w:r>
    </w:p>
    <w:p w:rsidR="008044FF" w:rsidRPr="008044FF" w:rsidRDefault="008044FF" w:rsidP="008044FF">
      <w:pPr>
        <w:spacing w:after="0" w:line="240" w:lineRule="auto"/>
        <w:ind w:firstLine="709"/>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Согласно ф.0503127 утвержденные бюджетные назначения по доходам в 2024 году составили 10 411,8 тыс. рублей, исполнение составило 10 232,1 тыс. рублей или 98,3%. Исполнение по доходам в сумме 10 232,1 тыс. рублей, отраженное в ф. 0503127, соответствует сумме остатка на конец отчетного периода по счету 1 210 02 000 справки ф. 0503110 (до заключительных оборотов).</w:t>
      </w:r>
    </w:p>
    <w:p w:rsidR="008044FF" w:rsidRPr="008044FF" w:rsidRDefault="008044FF" w:rsidP="008044FF">
      <w:pPr>
        <w:spacing w:after="0" w:line="240" w:lineRule="auto"/>
        <w:ind w:firstLine="709"/>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Утвержденные бюджетные назначения по расходам в 2024 году составили 135 189,7 тыс. рублей, исполнение составило 133 272,1 тыс. рублей или 98,6%. Неисполненные назначения сложились в сумме 1 917,7 тыс. рублей. Показатели ф. 0503127 согласуются с контрольным соотношением ф. 0503110.</w:t>
      </w:r>
    </w:p>
    <w:p w:rsidR="008044FF" w:rsidRPr="008044FF" w:rsidRDefault="008044FF" w:rsidP="008044FF">
      <w:pPr>
        <w:spacing w:after="0" w:line="240" w:lineRule="auto"/>
        <w:ind w:firstLine="709"/>
        <w:contextualSpacing/>
        <w:jc w:val="both"/>
        <w:rPr>
          <w:rFonts w:ascii="Times New Roman" w:eastAsia="Calibri" w:hAnsi="Times New Roman" w:cs="Times New Roman"/>
          <w:sz w:val="16"/>
          <w:szCs w:val="16"/>
        </w:rPr>
      </w:pPr>
    </w:p>
    <w:p w:rsidR="008044FF" w:rsidRPr="008044FF" w:rsidRDefault="008044FF" w:rsidP="00A243C7">
      <w:pPr>
        <w:numPr>
          <w:ilvl w:val="0"/>
          <w:numId w:val="90"/>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b/>
          <w:sz w:val="24"/>
          <w:szCs w:val="24"/>
        </w:rPr>
        <w:lastRenderedPageBreak/>
        <w:t xml:space="preserve">Отчет о бюджетных обязательствах (ф. 0503128) </w:t>
      </w:r>
      <w:r w:rsidRPr="008044FF">
        <w:rPr>
          <w:rFonts w:ascii="Times New Roman" w:eastAsia="Calibri" w:hAnsi="Times New Roman" w:cs="Times New Roman"/>
          <w:sz w:val="24"/>
          <w:szCs w:val="24"/>
        </w:rPr>
        <w:t xml:space="preserve">на 1 января 2025 года содержит сведения о принятых бюджетных обязательствах, денежных обязательствах. На 2024 год лимиты бюджетных обязательств доведены в объеме утвержденных бюджетных ассигнований в сумме 135 189,73 тыс. рублей. Принято бюджетных обязательств в объеме 133 281,14 тыс. рублей. Исполнение денежных обязательств составило 133 272,01 тыс. рублей. </w:t>
      </w:r>
    </w:p>
    <w:p w:rsidR="008044FF" w:rsidRPr="008044FF" w:rsidRDefault="008044FF" w:rsidP="008044FF">
      <w:pPr>
        <w:spacing w:after="0" w:line="240" w:lineRule="auto"/>
        <w:ind w:left="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Неисполнение по принятым бюджетным обязательствам составило 9,07 тыс. рублей.</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Показатели граф 4, 5 и 10 раздела 1 «Бюджетные обязательства текущего (отчетного) финансового года по расходам» Отчета (ф. 0503128) сопоставимы с показателями граф 4, 5, 9 раздела 2 «Расходы бюджета» (ф. 0503127) соответственно.</w:t>
      </w:r>
    </w:p>
    <w:p w:rsidR="008044FF" w:rsidRPr="008044FF" w:rsidRDefault="008044FF" w:rsidP="008044FF">
      <w:pPr>
        <w:spacing w:after="0" w:line="240" w:lineRule="auto"/>
        <w:ind w:firstLine="709"/>
        <w:jc w:val="both"/>
        <w:rPr>
          <w:rFonts w:ascii="Times New Roman" w:eastAsia="Calibri" w:hAnsi="Times New Roman" w:cs="Times New Roman"/>
          <w:color w:val="000000"/>
          <w:sz w:val="24"/>
          <w:szCs w:val="24"/>
        </w:rPr>
      </w:pPr>
      <w:r w:rsidRPr="008044FF">
        <w:rPr>
          <w:rFonts w:ascii="Times New Roman" w:eastAsia="Calibri" w:hAnsi="Times New Roman" w:cs="Times New Roman"/>
          <w:color w:val="000000"/>
          <w:sz w:val="24"/>
          <w:szCs w:val="24"/>
        </w:rPr>
        <w:t xml:space="preserve">Показатели Отчета о бюджетных обязательствах (ф. 0503128) сопоставимы с показателями Отчета об исполнении бюджета (форма 0503127). </w:t>
      </w:r>
    </w:p>
    <w:p w:rsidR="008044FF" w:rsidRPr="008044FF" w:rsidRDefault="008044FF" w:rsidP="008044FF">
      <w:pPr>
        <w:spacing w:after="0" w:line="240" w:lineRule="auto"/>
        <w:ind w:firstLine="709"/>
        <w:jc w:val="both"/>
        <w:rPr>
          <w:rFonts w:ascii="Times New Roman" w:eastAsia="Calibri" w:hAnsi="Times New Roman" w:cs="Times New Roman"/>
          <w:sz w:val="26"/>
          <w:szCs w:val="26"/>
        </w:rPr>
      </w:pPr>
      <w:r w:rsidRPr="008044FF">
        <w:rPr>
          <w:rFonts w:ascii="Times New Roman" w:eastAsia="Calibri" w:hAnsi="Times New Roman" w:cs="Times New Roman"/>
          <w:sz w:val="24"/>
          <w:szCs w:val="24"/>
        </w:rPr>
        <w:t>Отчет формы 0503128 не содержит принятия бюджетных обязательств сверх установленных бюджетных назначений</w:t>
      </w:r>
      <w:r w:rsidRPr="008044FF">
        <w:rPr>
          <w:rFonts w:ascii="Times New Roman" w:eastAsia="Calibri" w:hAnsi="Times New Roman" w:cs="Times New Roman"/>
          <w:sz w:val="26"/>
          <w:szCs w:val="26"/>
        </w:rPr>
        <w:t>.</w:t>
      </w:r>
    </w:p>
    <w:p w:rsidR="008044FF" w:rsidRPr="00D40F0B" w:rsidRDefault="008044FF" w:rsidP="008044FF">
      <w:pPr>
        <w:spacing w:after="0" w:line="240" w:lineRule="auto"/>
        <w:ind w:firstLine="709"/>
        <w:jc w:val="both"/>
        <w:rPr>
          <w:rFonts w:ascii="Times New Roman" w:eastAsia="Calibri" w:hAnsi="Times New Roman" w:cs="Times New Roman"/>
          <w:b/>
          <w:bCs/>
          <w:sz w:val="24"/>
          <w:szCs w:val="24"/>
        </w:rPr>
      </w:pPr>
      <w:r w:rsidRPr="00D40F0B">
        <w:rPr>
          <w:rFonts w:ascii="Times New Roman" w:eastAsia="Calibri" w:hAnsi="Times New Roman" w:cs="Times New Roman"/>
          <w:b/>
          <w:bCs/>
          <w:sz w:val="24"/>
          <w:szCs w:val="24"/>
        </w:rPr>
        <w:t>Анализ отчетности бюджетных учреждений</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bCs/>
          <w:sz w:val="24"/>
          <w:szCs w:val="24"/>
        </w:rPr>
        <w:t>Отчет об исполнении учреждением плана его финансово-хозяйственной деятельности (ф. 0503737)</w:t>
      </w:r>
      <w:r w:rsidRPr="008044FF">
        <w:rPr>
          <w:rFonts w:ascii="Times New Roman" w:eastAsia="Calibri" w:hAnsi="Times New Roman" w:cs="Times New Roman"/>
          <w:sz w:val="24"/>
          <w:szCs w:val="24"/>
        </w:rPr>
        <w:t xml:space="preserve"> сформирован в соответствии с пунктом 34-45 Инструкции №33н.</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Согласно ф.0503737 утвержденные плановые назначения доходов для бюджетных учреждений представлены в сумме 107 707,40 тыс. рублей (в том числе: субсидии на выполнение государственного (муниципального) задания в сумме 90 219,18 тыс. рублей; собственные доходы учреждения в сумме 6 310,68 тыс. рублей; субсидии на иные цели в сумме 11 177,54 тыс. рублей).</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 xml:space="preserve">Фактически получено доходов в сумме 106 001,29 тыс. рублей (в том числе: субсидии на выполнение муниципального задания в сумме 88 732,30 тыс. рублей; собственные доходы учреждения в сумме 6 091,59 тыс. рублей; субсидии на иные цели в сумме 11 177,39 тыс. рублей), выполнение плана составило 98,4%. </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Исполнение по доходам в сумме 106 001,29 тыс. рублей, отраженное в ф. 0503737, соответствует сумме по строке 0100 Отчета о движении денежных средств учреждения ф.0503723.</w:t>
      </w:r>
    </w:p>
    <w:p w:rsidR="008044FF" w:rsidRPr="008044FF" w:rsidRDefault="008044FF" w:rsidP="008044FF">
      <w:pPr>
        <w:spacing w:after="0" w:line="240" w:lineRule="auto"/>
        <w:ind w:firstLine="709"/>
        <w:jc w:val="both"/>
        <w:rPr>
          <w:rFonts w:ascii="Times New Roman" w:eastAsia="Calibri" w:hAnsi="Times New Roman" w:cs="Times New Roman"/>
          <w:sz w:val="16"/>
          <w:szCs w:val="16"/>
        </w:rPr>
      </w:pPr>
    </w:p>
    <w:p w:rsidR="008044FF" w:rsidRPr="008044FF" w:rsidRDefault="008044FF" w:rsidP="008044FF">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8044FF">
        <w:rPr>
          <w:rFonts w:ascii="Times New Roman" w:eastAsia="Calibri" w:hAnsi="Times New Roman" w:cs="Times New Roman"/>
          <w:color w:val="000000"/>
          <w:sz w:val="24"/>
          <w:szCs w:val="24"/>
        </w:rPr>
        <w:t xml:space="preserve">В разделе 2 «Расходы учреждения» представлены сведения об утвержденных плановых назначениях в общей сумме 107 848,39 тыс. рублей (в том числе: субсидии на выполнение муниципального задания в сумме 90 219,18 тыс. рублей; собственные доходы учреждения в сумме 6 451,67 тыс. рублей; субсидии на иные цели в сумме 11 177,54 тыс. рублей). </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 xml:space="preserve">Согласно отчету, об исполнении учреждением плана его финансово-хозяйственной деятельности (ф. 0503737), сумма расходов составила 106 073,17 тыс. рублей (в том числе: субсидии на выполнение муниципального задания в сумме 88 732.31 тыс. рублей; собственные доходы учреждения в сумме 6 163,47 тыс. рублей; субсидии на иные цели в сумме 11 177,39 тыс. рублей). </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 xml:space="preserve">Неисполненные назначения сложились в сумме 1 775,22 тыс. рублей (в том числе: субсидии на выполнение муниципального задания в сумме 1486,87 тыс. рублей; собственные доходы учреждения в сумме 288,20 тыс. рублей; субсидии на иные цели в сумме 0,15 тыс. рублей), выполнение плана составило 98,4%. </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Показатели ф. 0503737 (стр.200) в части кассовых операций по исполнению плановых назначений соответствуют показателям Отчета о движении денежных средств учреждения ф. 0503723 (стр.9000).</w:t>
      </w:r>
    </w:p>
    <w:p w:rsidR="008044FF" w:rsidRDefault="003A05A8" w:rsidP="00D7386F">
      <w:pPr>
        <w:pStyle w:val="20"/>
        <w:rPr>
          <w:lang w:eastAsia="ru-RU"/>
        </w:rPr>
      </w:pPr>
      <w:r w:rsidRPr="003A05A8">
        <w:rPr>
          <w:lang w:eastAsia="ru-RU"/>
        </w:rPr>
        <w:t>7</w:t>
      </w:r>
      <w:r w:rsidR="00232940">
        <w:rPr>
          <w:lang w:eastAsia="ru-RU"/>
        </w:rPr>
        <w:t xml:space="preserve">.5. </w:t>
      </w:r>
      <w:r w:rsidR="008044FF" w:rsidRPr="00C319AC">
        <w:rPr>
          <w:lang w:eastAsia="ru-RU"/>
        </w:rPr>
        <w:t>Анализ бюджетной отчетности на соответствие требованиям нормативных правовых актов в части ее состава и содержания, оценка взаимосвязанных показателей форм бюджетной отчетности</w:t>
      </w:r>
      <w:r w:rsidR="008044FF">
        <w:rPr>
          <w:lang w:eastAsia="ru-RU"/>
        </w:rPr>
        <w:t xml:space="preserve"> КУМИ</w:t>
      </w:r>
    </w:p>
    <w:p w:rsidR="008044FF" w:rsidRPr="008044FF" w:rsidRDefault="008044FF" w:rsidP="008044FF">
      <w:pPr>
        <w:spacing w:after="0" w:line="240" w:lineRule="auto"/>
        <w:ind w:firstLine="709"/>
        <w:jc w:val="both"/>
        <w:rPr>
          <w:rFonts w:ascii="Times New Roman" w:eastAsia="Calibri" w:hAnsi="Times New Roman" w:cs="Times New Roman"/>
          <w:sz w:val="24"/>
          <w:szCs w:val="24"/>
          <w:lang w:eastAsia="ru-RU"/>
        </w:rPr>
      </w:pPr>
      <w:r w:rsidRPr="008044FF">
        <w:rPr>
          <w:rFonts w:ascii="Times New Roman" w:eastAsia="Calibri" w:hAnsi="Times New Roman" w:cs="Times New Roman"/>
          <w:sz w:val="24"/>
          <w:szCs w:val="24"/>
        </w:rPr>
        <w:t>Основным нормативным документом, регламентирующим процесс составления бюджетной отчетности за 2024 год, является Инструкция № 191н.</w:t>
      </w:r>
    </w:p>
    <w:p w:rsidR="008044FF" w:rsidRPr="008044FF" w:rsidRDefault="008044FF" w:rsidP="008044FF">
      <w:pPr>
        <w:autoSpaceDE w:val="0"/>
        <w:autoSpaceDN w:val="0"/>
        <w:adjustRightInd w:val="0"/>
        <w:spacing w:after="0" w:line="240" w:lineRule="auto"/>
        <w:ind w:firstLine="708"/>
        <w:jc w:val="both"/>
        <w:rPr>
          <w:rFonts w:ascii="Times New Roman" w:eastAsia="Calibri" w:hAnsi="Times New Roman" w:cs="Times New Roman"/>
          <w:sz w:val="24"/>
          <w:szCs w:val="24"/>
        </w:rPr>
      </w:pPr>
      <w:r w:rsidRPr="008044FF">
        <w:rPr>
          <w:rFonts w:ascii="Times New Roman" w:eastAsia="Calibri" w:hAnsi="Times New Roman" w:cs="Times New Roman"/>
          <w:sz w:val="24"/>
          <w:szCs w:val="24"/>
          <w:lang w:eastAsia="ru-RU"/>
        </w:rPr>
        <w:t>В соответствии с нормами пункта 4 Инструкции № 191н бюджетная отчетность на 1 января 2025 года представлена на бумажных носителях,</w:t>
      </w:r>
      <w:r w:rsidRPr="008044FF">
        <w:rPr>
          <w:rFonts w:ascii="Times New Roman" w:eastAsia="Calibri" w:hAnsi="Times New Roman" w:cs="Times New Roman"/>
          <w:sz w:val="24"/>
          <w:szCs w:val="24"/>
        </w:rPr>
        <w:t xml:space="preserve"> в пронумерованном виде с оглавлением </w:t>
      </w:r>
      <w:r w:rsidRPr="008044FF">
        <w:rPr>
          <w:rFonts w:ascii="Times New Roman" w:eastAsia="Calibri" w:hAnsi="Times New Roman" w:cs="Times New Roman"/>
          <w:sz w:val="24"/>
          <w:szCs w:val="24"/>
        </w:rPr>
        <w:lastRenderedPageBreak/>
        <w:t xml:space="preserve">(описью), на формах имеются подписи должностных лиц. </w:t>
      </w:r>
      <w:r w:rsidRPr="008044FF">
        <w:rPr>
          <w:rFonts w:ascii="Times New Roman" w:eastAsia="Calibri" w:hAnsi="Times New Roman" w:cs="Times New Roman"/>
          <w:sz w:val="24"/>
          <w:szCs w:val="24"/>
          <w:shd w:val="clear" w:color="auto" w:fill="FFFFFF"/>
        </w:rPr>
        <w:t>При этом,</w:t>
      </w:r>
      <w:r w:rsidRPr="008044FF">
        <w:rPr>
          <w:rFonts w:ascii="Arial" w:eastAsia="Calibri" w:hAnsi="Arial" w:cs="Arial"/>
          <w:sz w:val="24"/>
          <w:szCs w:val="24"/>
          <w:shd w:val="clear" w:color="auto" w:fill="FFFFFF"/>
        </w:rPr>
        <w:t xml:space="preserve"> </w:t>
      </w:r>
      <w:r w:rsidRPr="008044FF">
        <w:rPr>
          <w:rFonts w:ascii="Times New Roman" w:eastAsia="Calibri" w:hAnsi="Times New Roman" w:cs="Times New Roman"/>
          <w:sz w:val="24"/>
          <w:szCs w:val="24"/>
          <w:shd w:val="clear" w:color="auto" w:fill="FFFFFF"/>
        </w:rPr>
        <w:t>представленные</w:t>
      </w:r>
      <w:r w:rsidRPr="008044FF">
        <w:rPr>
          <w:rFonts w:ascii="Arial" w:eastAsia="Calibri" w:hAnsi="Arial" w:cs="Arial"/>
          <w:sz w:val="24"/>
          <w:szCs w:val="24"/>
          <w:shd w:val="clear" w:color="auto" w:fill="FFFFFF"/>
        </w:rPr>
        <w:t xml:space="preserve"> </w:t>
      </w:r>
      <w:r w:rsidRPr="008044FF">
        <w:rPr>
          <w:rFonts w:ascii="Times New Roman" w:eastAsia="Calibri" w:hAnsi="Times New Roman" w:cs="Times New Roman"/>
          <w:sz w:val="24"/>
          <w:szCs w:val="24"/>
        </w:rPr>
        <w:t>формы отчетности в нарушение требований Инструкции № 191н не сброшюрованы.</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 xml:space="preserve">Одновременно представлены электронные копии бюджетной отчетности </w:t>
      </w:r>
      <w:r w:rsidRPr="008044FF">
        <w:rPr>
          <w:rFonts w:ascii="Times New Roman" w:eastAsia="Calibri" w:hAnsi="Times New Roman" w:cs="Times New Roman"/>
          <w:bCs/>
          <w:sz w:val="24"/>
          <w:szCs w:val="24"/>
        </w:rPr>
        <w:t>в</w:t>
      </w:r>
      <w:r w:rsidRPr="008044FF">
        <w:rPr>
          <w:rFonts w:ascii="Times New Roman" w:eastAsia="Calibri" w:hAnsi="Times New Roman" w:cs="Times New Roman"/>
          <w:sz w:val="24"/>
          <w:szCs w:val="24"/>
        </w:rPr>
        <w:t> </w:t>
      </w:r>
      <w:r w:rsidRPr="008044FF">
        <w:rPr>
          <w:rFonts w:ascii="Times New Roman" w:eastAsia="Calibri" w:hAnsi="Times New Roman" w:cs="Times New Roman"/>
          <w:bCs/>
          <w:sz w:val="24"/>
          <w:szCs w:val="24"/>
        </w:rPr>
        <w:t>формате</w:t>
      </w:r>
      <w:r w:rsidRPr="008044FF">
        <w:rPr>
          <w:rFonts w:ascii="Times New Roman" w:eastAsia="Calibri" w:hAnsi="Times New Roman" w:cs="Times New Roman"/>
          <w:sz w:val="24"/>
          <w:szCs w:val="24"/>
        </w:rPr>
        <w:t> </w:t>
      </w:r>
      <w:proofErr w:type="spellStart"/>
      <w:r w:rsidRPr="008044FF">
        <w:rPr>
          <w:rFonts w:ascii="Times New Roman" w:eastAsia="Calibri" w:hAnsi="Times New Roman" w:cs="Times New Roman"/>
          <w:bCs/>
          <w:sz w:val="24"/>
          <w:szCs w:val="24"/>
        </w:rPr>
        <w:t>Excel</w:t>
      </w:r>
      <w:proofErr w:type="spellEnd"/>
      <w:r w:rsidRPr="008044FF">
        <w:rPr>
          <w:rFonts w:ascii="Times New Roman" w:eastAsia="Calibri" w:hAnsi="Times New Roman" w:cs="Times New Roman"/>
          <w:sz w:val="24"/>
          <w:szCs w:val="24"/>
        </w:rPr>
        <w:t>.</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Согласно нормам пункта 9 Инструкции № 191н бюджетная отчетность составлена нарастающим итогом с начала года, числовые показатели отражены в рублях с точностью до второго десятичного знака после запятой.</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lang w:eastAsia="ru-RU"/>
        </w:rPr>
        <w:t xml:space="preserve">В целом состав бюджетной отчетности соответствует требованиям статьи 264.1 Бюджетного кодекса РФ и </w:t>
      </w:r>
      <w:r w:rsidRPr="008044FF">
        <w:rPr>
          <w:rFonts w:ascii="Times New Roman" w:eastAsia="Calibri" w:hAnsi="Times New Roman" w:cs="Times New Roman"/>
          <w:sz w:val="24"/>
          <w:szCs w:val="24"/>
        </w:rPr>
        <w:t>включает следующие формы отчетов, установленные подпунктом 11.1 Инструкции № 191н для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Справка по заключению счетов бюджетного учета отчетного финансового года (ф. 0503110);</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Отчет о финансовых результатах деятельности (ф. 0503121);</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Отчет о движении денежных средств (ф. 0503123);</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Справка по консолидируемым расчетам (ф. 0503125);</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Отчет о бюджетных обязательствах (ф. 0503128);</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0503130);</w:t>
      </w:r>
    </w:p>
    <w:p w:rsidR="008044FF" w:rsidRPr="008044FF" w:rsidRDefault="008044FF" w:rsidP="00A243C7">
      <w:pPr>
        <w:numPr>
          <w:ilvl w:val="0"/>
          <w:numId w:val="91"/>
        </w:numPr>
        <w:spacing w:after="0" w:line="240" w:lineRule="auto"/>
        <w:ind w:left="284" w:hanging="284"/>
        <w:contextualSpacing/>
        <w:jc w:val="both"/>
        <w:rPr>
          <w:rFonts w:ascii="Times New Roman" w:eastAsia="Times New Roman" w:hAnsi="Times New Roman" w:cs="Times New Roman"/>
          <w:sz w:val="24"/>
          <w:szCs w:val="24"/>
        </w:rPr>
      </w:pPr>
      <w:r w:rsidRPr="008044FF">
        <w:rPr>
          <w:rFonts w:ascii="Times New Roman" w:eastAsia="Calibri" w:hAnsi="Times New Roman" w:cs="Times New Roman"/>
          <w:sz w:val="24"/>
          <w:szCs w:val="24"/>
        </w:rPr>
        <w:t>Пояснительная записка (ф. 0503160) с прилагаемыми формами.</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shd w:val="clear" w:color="auto" w:fill="FFFFFF"/>
        </w:rPr>
        <w:t xml:space="preserve">В ходе анализа корректности оформления представленных форм отчетности установлено, что в кодовой зоне заголовочной части форм отчетов </w:t>
      </w:r>
      <w:r w:rsidRPr="008044FF">
        <w:rPr>
          <w:rFonts w:ascii="Times New Roman" w:eastAsia="Calibri" w:hAnsi="Times New Roman" w:cs="Times New Roman"/>
          <w:sz w:val="24"/>
          <w:szCs w:val="24"/>
        </w:rPr>
        <w:t>не заполнены следующие необходимые реквизиты: код субъекта бюджетной отчетности, код по ОКПО; по ОКТМО, ИНН.</w:t>
      </w:r>
    </w:p>
    <w:p w:rsidR="008044FF" w:rsidRPr="008044FF" w:rsidRDefault="008044FF" w:rsidP="008044FF">
      <w:pPr>
        <w:spacing w:after="0" w:line="240" w:lineRule="auto"/>
        <w:ind w:firstLine="709"/>
        <w:jc w:val="both"/>
        <w:rPr>
          <w:rFonts w:ascii="Times New Roman" w:eastAsia="Calibri" w:hAnsi="Times New Roman" w:cs="Times New Roman"/>
          <w:sz w:val="24"/>
          <w:szCs w:val="24"/>
          <w:lang w:eastAsia="ru-RU"/>
        </w:rPr>
      </w:pPr>
      <w:r w:rsidRPr="008044FF">
        <w:rPr>
          <w:rFonts w:ascii="Times New Roman" w:eastAsia="Calibri" w:hAnsi="Times New Roman" w:cs="Times New Roman"/>
          <w:sz w:val="24"/>
          <w:szCs w:val="24"/>
          <w:lang w:eastAsia="ru-RU"/>
        </w:rPr>
        <w:t>При проверке взаимосвязанных показателей форм бюджетной отчетности, соответствия требованиям Инструкции № 191н выявлено следующее:</w:t>
      </w:r>
    </w:p>
    <w:p w:rsidR="008044FF" w:rsidRPr="008044FF" w:rsidRDefault="008044FF" w:rsidP="00A243C7">
      <w:pPr>
        <w:numPr>
          <w:ilvl w:val="0"/>
          <w:numId w:val="90"/>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b/>
          <w:sz w:val="24"/>
          <w:szCs w:val="24"/>
        </w:rPr>
        <w:t>Справка по заключению счетов бюджетного учета отчетного финансового года (ф. 0503110) (далее – Справка)</w:t>
      </w:r>
      <w:r w:rsidRPr="008044FF">
        <w:rPr>
          <w:rFonts w:ascii="Times New Roman" w:eastAsia="Calibri" w:hAnsi="Times New Roman" w:cs="Times New Roman"/>
          <w:sz w:val="24"/>
          <w:szCs w:val="24"/>
        </w:rPr>
        <w:t xml:space="preserve"> отражает обороты по счетам бухгалтерского учета, подлежащие закрытию по завершению отчетного финансового года.</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Проверка соответствия показателей Справки с другими формами отчетности показала:</w:t>
      </w:r>
    </w:p>
    <w:p w:rsidR="008044FF" w:rsidRPr="008044FF" w:rsidRDefault="008044FF" w:rsidP="00A243C7">
      <w:pPr>
        <w:numPr>
          <w:ilvl w:val="0"/>
          <w:numId w:val="89"/>
        </w:numPr>
        <w:spacing w:after="0" w:line="240" w:lineRule="auto"/>
        <w:ind w:left="567" w:hanging="283"/>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показатели Справки соответствуют контрольным соотношениям показателей Баланса;</w:t>
      </w:r>
    </w:p>
    <w:p w:rsidR="008044FF" w:rsidRPr="008044FF" w:rsidRDefault="008044FF" w:rsidP="00A243C7">
      <w:pPr>
        <w:numPr>
          <w:ilvl w:val="0"/>
          <w:numId w:val="89"/>
        </w:numPr>
        <w:spacing w:after="0" w:line="240" w:lineRule="auto"/>
        <w:ind w:left="567" w:hanging="283"/>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начисленные суммы доходов и расходов по каждому КОСГУ в Справке соответствуют показателям в части доходов и расходов по соответствующим кодам КОСГУ в Отчете о финансовых результатах деятельности (ф. 0503121);</w:t>
      </w:r>
    </w:p>
    <w:p w:rsidR="008044FF" w:rsidRPr="008044FF" w:rsidRDefault="008044FF" w:rsidP="00A243C7">
      <w:pPr>
        <w:numPr>
          <w:ilvl w:val="0"/>
          <w:numId w:val="89"/>
        </w:numPr>
        <w:spacing w:after="0" w:line="240" w:lineRule="auto"/>
        <w:ind w:left="567" w:hanging="283"/>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показатели Справки соответствуют показателям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w:t>
      </w:r>
    </w:p>
    <w:p w:rsidR="008044FF" w:rsidRPr="008044FF" w:rsidRDefault="008044FF" w:rsidP="00A243C7">
      <w:pPr>
        <w:numPr>
          <w:ilvl w:val="0"/>
          <w:numId w:val="90"/>
        </w:numPr>
        <w:spacing w:after="0" w:line="240" w:lineRule="auto"/>
        <w:ind w:left="284" w:hanging="284"/>
        <w:contextualSpacing/>
        <w:jc w:val="both"/>
        <w:rPr>
          <w:rFonts w:ascii="Times New Roman" w:eastAsia="Calibri" w:hAnsi="Times New Roman" w:cs="Times New Roman"/>
          <w:b/>
          <w:sz w:val="24"/>
          <w:szCs w:val="24"/>
        </w:rPr>
      </w:pPr>
      <w:r w:rsidRPr="008044FF">
        <w:rPr>
          <w:rFonts w:ascii="Times New Roman" w:eastAsia="Calibri" w:hAnsi="Times New Roman" w:cs="Times New Roman"/>
          <w:b/>
          <w:sz w:val="24"/>
          <w:szCs w:val="24"/>
        </w:rPr>
        <w:t>Отчет о финансовых результатах деятельности (ф. 0503121)</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В соответствии с нормами пункта 96 Инструкции № 191н в отчете ф. 0503121 отражены показатели признанных в учете доходов и расходов текущего (отчетного) финансового года в соответствии с КОСГУ. При проверке показателей ф. 0503121 с показателями Сведений о движении нефинансовых активов (ф. 0503168) расхождений не выявлено.</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Показатели ф. 0503121 на 01.01.2025 подтверждаются данными Справки (ф. 0503110).</w:t>
      </w:r>
    </w:p>
    <w:p w:rsidR="008044FF" w:rsidRPr="008044FF" w:rsidRDefault="008044FF" w:rsidP="00A243C7">
      <w:pPr>
        <w:numPr>
          <w:ilvl w:val="0"/>
          <w:numId w:val="90"/>
        </w:numPr>
        <w:spacing w:after="0" w:line="240" w:lineRule="auto"/>
        <w:ind w:left="284" w:hanging="284"/>
        <w:contextualSpacing/>
        <w:jc w:val="both"/>
        <w:rPr>
          <w:rFonts w:ascii="Times New Roman" w:eastAsia="Calibri" w:hAnsi="Times New Roman" w:cs="Times New Roman"/>
          <w:b/>
          <w:sz w:val="24"/>
          <w:szCs w:val="24"/>
        </w:rPr>
      </w:pPr>
      <w:r w:rsidRPr="008044FF">
        <w:rPr>
          <w:rFonts w:ascii="Times New Roman" w:eastAsia="Calibri" w:hAnsi="Times New Roman" w:cs="Times New Roman"/>
          <w:b/>
          <w:sz w:val="24"/>
          <w:szCs w:val="24"/>
        </w:rPr>
        <w:t>Справка по консолидируемым расчетам (ф. 0503125)</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В соответствии с нормами пунктов 23 и 25 Инструкции № 191н Справки (ф. 0503125) сформированы раздельно по кодам счетов бюджетного учета.</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bCs/>
          <w:sz w:val="24"/>
          <w:szCs w:val="24"/>
        </w:rPr>
        <w:lastRenderedPageBreak/>
        <w:t>В результате сопоставления данных Справок по консолидируемым расчетам (ф. 0503125), Главной книги (ф.0504072), Отчета о финансовых результатах деятельности (ф.0503121), Отчета о движении денежных средств (ф. 0503123) расхождений не выявлено.</w:t>
      </w:r>
    </w:p>
    <w:p w:rsidR="008044FF" w:rsidRPr="008044FF" w:rsidRDefault="008044FF" w:rsidP="00A243C7">
      <w:pPr>
        <w:numPr>
          <w:ilvl w:val="0"/>
          <w:numId w:val="90"/>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b/>
          <w:sz w:val="24"/>
          <w:szCs w:val="24"/>
        </w:rPr>
        <w:t>Отчет о бюджетных обязательствах (ф. 0503128)</w:t>
      </w:r>
    </w:p>
    <w:p w:rsidR="008044FF" w:rsidRPr="008044FF" w:rsidRDefault="008044FF" w:rsidP="008044FF">
      <w:pPr>
        <w:spacing w:after="0" w:line="240" w:lineRule="auto"/>
        <w:ind w:left="284" w:firstLine="425"/>
        <w:jc w:val="both"/>
        <w:rPr>
          <w:rFonts w:ascii="Times New Roman" w:eastAsia="Times New Roman" w:hAnsi="Times New Roman" w:cs="Times New Roman"/>
          <w:sz w:val="24"/>
          <w:szCs w:val="24"/>
        </w:rPr>
      </w:pPr>
      <w:r w:rsidRPr="008044FF">
        <w:rPr>
          <w:rFonts w:ascii="Times New Roman" w:eastAsia="Calibri" w:hAnsi="Times New Roman" w:cs="Times New Roman"/>
          <w:sz w:val="24"/>
          <w:szCs w:val="24"/>
        </w:rPr>
        <w:t xml:space="preserve">Согласно данным Отчета о бюджетных обязательствах (ф. 0503128) на 1 января 2025 года объем принятых бюджетных обязательств текущего (отчетного) финансового года по расходам ГРБС Комитет за 2024 год (графа 7) составил 43 345,5 тыс. рублей, что на 143,5 тыс. рублей меньше объема бюджетных ассигнований и лимитов, предусмотренных бюджетной росписью на 2024 год в сумме 43 489,0 тыс. рублей (графы 4, 5). </w:t>
      </w:r>
      <w:r w:rsidRPr="008044FF">
        <w:rPr>
          <w:rFonts w:ascii="Times New Roman" w:eastAsia="Times New Roman" w:hAnsi="Times New Roman" w:cs="Times New Roman"/>
          <w:sz w:val="24"/>
          <w:szCs w:val="24"/>
        </w:rPr>
        <w:t>Таким образом, по состоянию на 01.01.2025 превышение принятых бюджетных обязательств над утвержденными на 2024 год лимитами бюджетных обязательств не установлено.</w:t>
      </w:r>
    </w:p>
    <w:p w:rsidR="008044FF" w:rsidRPr="008044FF" w:rsidRDefault="008044FF" w:rsidP="008044FF">
      <w:pPr>
        <w:spacing w:after="0" w:line="240" w:lineRule="auto"/>
        <w:ind w:left="284" w:firstLine="425"/>
        <w:jc w:val="both"/>
        <w:rPr>
          <w:rFonts w:ascii="Times New Roman" w:eastAsia="Times New Roman" w:hAnsi="Times New Roman" w:cs="Times New Roman"/>
          <w:sz w:val="24"/>
          <w:szCs w:val="24"/>
        </w:rPr>
      </w:pPr>
      <w:r w:rsidRPr="008044FF">
        <w:rPr>
          <w:rFonts w:ascii="Times New Roman" w:eastAsia="Times New Roman" w:hAnsi="Times New Roman" w:cs="Times New Roman"/>
          <w:sz w:val="24"/>
          <w:szCs w:val="24"/>
        </w:rPr>
        <w:t>Принятые денежные обязательства текущего (отчетного) финансового года по расходам (графа 9) составили 43 193,7 тыс. рублей, что не превышает объемы принятых бюджетных обязательств (графа 7).</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Исполнение денежных обязательств составило 43 043,3 тыс. рублей.</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Неисполнение по принятым бюджетным обязательствам составило 302,1 тыс. рублей, по принятым денежным обязательствам – 150,3 тыс. рублей.</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Показатели граф 4, 5 и 10 раздела 1 «Бюджетные обязательства текущего (отчетного) финансового года по расходам» Отчета (ф. 0503128) сопоставимы с показателями граф 4, 5, 9 раздела 2 «Расходы бюджета» (ф. 0503127) соответственно.</w:t>
      </w:r>
    </w:p>
    <w:p w:rsidR="008044FF" w:rsidRPr="008044FF" w:rsidRDefault="008044FF" w:rsidP="00A243C7">
      <w:pPr>
        <w:numPr>
          <w:ilvl w:val="0"/>
          <w:numId w:val="90"/>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b/>
          <w:sz w:val="24"/>
          <w:szCs w:val="24"/>
        </w:rPr>
        <w:t xml:space="preserve">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0503130) </w:t>
      </w:r>
      <w:r w:rsidRPr="008044FF">
        <w:rPr>
          <w:rFonts w:ascii="Times New Roman" w:eastAsia="Calibri" w:hAnsi="Times New Roman" w:cs="Times New Roman"/>
          <w:sz w:val="24"/>
          <w:szCs w:val="24"/>
        </w:rPr>
        <w:t>заполнен в соответствии с требованиями, установленными Инструкцией № 191н, и содержит данные о стоимости активов, обязательств, финансовом результате на начало и конец года.</w:t>
      </w:r>
    </w:p>
    <w:p w:rsidR="008044FF" w:rsidRPr="008044FF" w:rsidRDefault="008044FF" w:rsidP="008044FF">
      <w:pPr>
        <w:spacing w:after="0" w:line="240" w:lineRule="auto"/>
        <w:ind w:left="284"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В графах «На конец отчетного периода» отражены данные о стоимости активов и обязательств, финансовом результате на 1 января 2025 года, с учетом проведенных 31 декабря при завершении финансового года заключительных оборотов по счетам бюджетного учета.</w:t>
      </w:r>
    </w:p>
    <w:p w:rsidR="008044FF" w:rsidRPr="008044FF" w:rsidRDefault="008044FF" w:rsidP="008044FF">
      <w:pPr>
        <w:spacing w:after="0" w:line="240" w:lineRule="auto"/>
        <w:ind w:left="284"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Раздел 1 «Нефинансовые активы» подтверждается данными Сведений о движении нефинансовых активов (ф. 0503168).</w:t>
      </w:r>
    </w:p>
    <w:p w:rsidR="008044FF" w:rsidRPr="008044FF" w:rsidRDefault="008044FF" w:rsidP="008044FF">
      <w:pPr>
        <w:spacing w:after="0" w:line="240" w:lineRule="auto"/>
        <w:ind w:left="284"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Показатели Баланса, отраженные по разделу 2 «Финансовые активы» подтверждаются данными Сведений по дебиторской и кредиторской задолженности (ф. 0503169) в части дебиторской задолженности.</w:t>
      </w:r>
    </w:p>
    <w:p w:rsidR="008044FF" w:rsidRPr="008044FF" w:rsidRDefault="008044FF" w:rsidP="008044FF">
      <w:pPr>
        <w:spacing w:after="0" w:line="240" w:lineRule="auto"/>
        <w:ind w:left="284"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Раздел 3 «Обязательства» подтверждается данными Сведений по дебиторской и кредиторской задолженности (ф. 0503169) в части кредиторской задолженности.</w:t>
      </w:r>
    </w:p>
    <w:p w:rsidR="008044FF" w:rsidRPr="008044FF" w:rsidRDefault="008044FF" w:rsidP="008044FF">
      <w:pPr>
        <w:spacing w:after="0" w:line="240" w:lineRule="auto"/>
        <w:ind w:left="284"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Раздел 4 «Финансовый результат» подтверждается данными Справки по заключению счетов бюджетного учета отчетного финансового года (ф. 0503110).</w:t>
      </w:r>
    </w:p>
    <w:p w:rsidR="008044FF" w:rsidRPr="008044FF" w:rsidRDefault="008044FF" w:rsidP="00A243C7">
      <w:pPr>
        <w:numPr>
          <w:ilvl w:val="0"/>
          <w:numId w:val="90"/>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b/>
          <w:sz w:val="24"/>
          <w:szCs w:val="24"/>
        </w:rPr>
        <w:t>Пояснительная записка (ф. 0503160)</w:t>
      </w:r>
      <w:r w:rsidRPr="008044FF">
        <w:rPr>
          <w:rFonts w:ascii="Times New Roman" w:eastAsia="Calibri" w:hAnsi="Times New Roman" w:cs="Times New Roman"/>
          <w:sz w:val="24"/>
          <w:szCs w:val="24"/>
        </w:rPr>
        <w:t xml:space="preserve"> составлена и представлена в составе текстовой части, таблиц и приложений (форм).</w:t>
      </w:r>
    </w:p>
    <w:p w:rsidR="008044FF" w:rsidRPr="008044FF" w:rsidRDefault="008044FF" w:rsidP="008044FF">
      <w:pPr>
        <w:spacing w:after="0" w:line="240" w:lineRule="auto"/>
        <w:ind w:left="284" w:firstLine="283"/>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Отраженная в текстовой части Пояснительной записки (ф. 0503160) информация соотносится с показателями других отчетных форм. При этом, порядок раскрытия информации не соблюден, сведения не структурированы и составлены без учета разделов, установленных Инструкцией № 191н.</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В ходе анализа наличия и заполнение всех таблиц и форм из состава Пояснительной записки установлено следующее - не сформированы и не представлены Таблицы № 3 «Сведения об исполнении текстовых статей закона (решения) о бюджете» и № 13 «Анализ отчета об исполнении бюджета субъектом бюджетной отчетности» Раздела 3; Таблицы № 14 «Анализ показателей отчетности субъекта бюджетной отчетности» Раздела 4.</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Отсутствие в Пояснительной записке информации, позволяющей дать оценку факторам, влияющим на исполнение бюджета, полной информации о результатах деятельности, снижает информативность отчета (пояснительной записки).</w:t>
      </w:r>
    </w:p>
    <w:p w:rsidR="008044FF" w:rsidRDefault="003A05A8" w:rsidP="00D7386F">
      <w:pPr>
        <w:pStyle w:val="20"/>
        <w:rPr>
          <w:lang w:eastAsia="ru-RU"/>
        </w:rPr>
      </w:pPr>
      <w:r w:rsidRPr="009024A7">
        <w:rPr>
          <w:lang w:eastAsia="ru-RU"/>
        </w:rPr>
        <w:lastRenderedPageBreak/>
        <w:t>7</w:t>
      </w:r>
      <w:r w:rsidR="00232940">
        <w:rPr>
          <w:lang w:eastAsia="ru-RU"/>
        </w:rPr>
        <w:t xml:space="preserve">.6. </w:t>
      </w:r>
      <w:r w:rsidR="008044FF" w:rsidRPr="00C319AC">
        <w:rPr>
          <w:lang w:eastAsia="ru-RU"/>
        </w:rPr>
        <w:t>Анализ бюджетной отчетности на соответствие требованиям нормативных правовых актов в части ее состава и содержания, оценка взаимосвязанных показателей форм бюджетной отчетности</w:t>
      </w:r>
      <w:r w:rsidR="008044FF">
        <w:rPr>
          <w:lang w:eastAsia="ru-RU"/>
        </w:rPr>
        <w:t xml:space="preserve"> Думы</w:t>
      </w:r>
    </w:p>
    <w:p w:rsidR="008044FF" w:rsidRPr="008044FF" w:rsidRDefault="008044FF" w:rsidP="008044FF">
      <w:pPr>
        <w:spacing w:after="0" w:line="240" w:lineRule="auto"/>
        <w:ind w:firstLine="709"/>
        <w:jc w:val="both"/>
        <w:rPr>
          <w:rFonts w:ascii="Times New Roman" w:eastAsia="Calibri" w:hAnsi="Times New Roman" w:cs="Times New Roman"/>
          <w:sz w:val="24"/>
          <w:szCs w:val="24"/>
          <w:lang w:eastAsia="ru-RU"/>
        </w:rPr>
      </w:pPr>
      <w:r w:rsidRPr="008044FF">
        <w:rPr>
          <w:rFonts w:ascii="Times New Roman" w:eastAsia="Calibri" w:hAnsi="Times New Roman" w:cs="Times New Roman"/>
          <w:sz w:val="24"/>
          <w:szCs w:val="24"/>
        </w:rPr>
        <w:t>Основным нормативным документом, регламентирующим процесс составления бюджетной отчетности за 2024 год, является Инструкция № 191н.</w:t>
      </w:r>
    </w:p>
    <w:p w:rsidR="008044FF" w:rsidRPr="008044FF" w:rsidRDefault="008044FF" w:rsidP="008044FF">
      <w:pPr>
        <w:autoSpaceDE w:val="0"/>
        <w:autoSpaceDN w:val="0"/>
        <w:adjustRightInd w:val="0"/>
        <w:spacing w:after="0" w:line="240" w:lineRule="auto"/>
        <w:ind w:firstLine="708"/>
        <w:jc w:val="both"/>
        <w:rPr>
          <w:rFonts w:ascii="Times New Roman" w:eastAsia="Calibri" w:hAnsi="Times New Roman" w:cs="Times New Roman"/>
          <w:sz w:val="24"/>
          <w:szCs w:val="24"/>
        </w:rPr>
      </w:pPr>
      <w:r w:rsidRPr="008044FF">
        <w:rPr>
          <w:rFonts w:ascii="Times New Roman" w:eastAsia="Calibri" w:hAnsi="Times New Roman" w:cs="Times New Roman"/>
          <w:sz w:val="24"/>
          <w:szCs w:val="24"/>
          <w:lang w:eastAsia="ru-RU"/>
        </w:rPr>
        <w:t>В соответствии с нормами пункта 4 Инструкции № 191н бюджетная отчетность на 1 января 2025 года представлена на бумажных носителях,</w:t>
      </w:r>
      <w:r w:rsidRPr="008044FF">
        <w:rPr>
          <w:rFonts w:ascii="Times New Roman" w:eastAsia="Calibri" w:hAnsi="Times New Roman" w:cs="Times New Roman"/>
          <w:sz w:val="24"/>
          <w:szCs w:val="24"/>
        </w:rPr>
        <w:t xml:space="preserve"> в пронумерованном виде с оглавлением, на формах имеются подписи должностных лиц. </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 xml:space="preserve">Одновременно представлены электронные копии бюджетной отчетности </w:t>
      </w:r>
      <w:r w:rsidRPr="008044FF">
        <w:rPr>
          <w:rFonts w:ascii="Times New Roman" w:eastAsia="Calibri" w:hAnsi="Times New Roman" w:cs="Times New Roman"/>
          <w:bCs/>
          <w:sz w:val="24"/>
          <w:szCs w:val="24"/>
        </w:rPr>
        <w:t>в</w:t>
      </w:r>
      <w:r w:rsidRPr="008044FF">
        <w:rPr>
          <w:rFonts w:ascii="Times New Roman" w:eastAsia="Calibri" w:hAnsi="Times New Roman" w:cs="Times New Roman"/>
          <w:sz w:val="24"/>
          <w:szCs w:val="24"/>
        </w:rPr>
        <w:t> </w:t>
      </w:r>
      <w:r w:rsidRPr="008044FF">
        <w:rPr>
          <w:rFonts w:ascii="Times New Roman" w:eastAsia="Calibri" w:hAnsi="Times New Roman" w:cs="Times New Roman"/>
          <w:bCs/>
          <w:sz w:val="24"/>
          <w:szCs w:val="24"/>
        </w:rPr>
        <w:t>формате</w:t>
      </w:r>
      <w:r w:rsidRPr="008044FF">
        <w:rPr>
          <w:rFonts w:ascii="Times New Roman" w:eastAsia="Calibri" w:hAnsi="Times New Roman" w:cs="Times New Roman"/>
          <w:sz w:val="24"/>
          <w:szCs w:val="24"/>
        </w:rPr>
        <w:t> </w:t>
      </w:r>
      <w:proofErr w:type="spellStart"/>
      <w:r w:rsidRPr="008044FF">
        <w:rPr>
          <w:rFonts w:ascii="Times New Roman" w:eastAsia="Calibri" w:hAnsi="Times New Roman" w:cs="Times New Roman"/>
          <w:bCs/>
          <w:sz w:val="24"/>
          <w:szCs w:val="24"/>
        </w:rPr>
        <w:t>Excel</w:t>
      </w:r>
      <w:proofErr w:type="spellEnd"/>
      <w:r w:rsidRPr="008044FF">
        <w:rPr>
          <w:rFonts w:ascii="Times New Roman" w:eastAsia="Calibri" w:hAnsi="Times New Roman" w:cs="Times New Roman"/>
          <w:sz w:val="24"/>
          <w:szCs w:val="24"/>
        </w:rPr>
        <w:t>.</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Согласно нормам пункта 9 Инструкции № 191н бюджетная отчетность составлена нарастающим итогом с начала года, числовые показатели отражены в рублях с точностью до второго десятичного знака после запятой.</w:t>
      </w:r>
    </w:p>
    <w:p w:rsidR="008044FF" w:rsidRPr="008044FF" w:rsidRDefault="008044FF" w:rsidP="008044FF">
      <w:pPr>
        <w:spacing w:after="0" w:line="240" w:lineRule="auto"/>
        <w:ind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lang w:eastAsia="ru-RU"/>
        </w:rPr>
        <w:t xml:space="preserve">Состав бюджетной отчетности соответствует требованиям статьи 264.1 Бюджетного кодекса Российской Федерации и </w:t>
      </w:r>
      <w:r w:rsidRPr="008044FF">
        <w:rPr>
          <w:rFonts w:ascii="Times New Roman" w:eastAsia="Calibri" w:hAnsi="Times New Roman" w:cs="Times New Roman"/>
          <w:sz w:val="24"/>
          <w:szCs w:val="24"/>
        </w:rPr>
        <w:t>включает следующие формы отчетов, установленных подпунктом 11.1 Инструкции № 191н для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Справка по заключению счетов бюджетного учета отчетного финансового года (ф. 0503110);</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Отчет о финансовых результатах деятельности (ф. 0503121);</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Отчет о движении денежных средств (ф. 0503123);</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Справка по консолидируемым расчетам (ф. 0503125);</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Отчет о бюджетных обязательствах (ф. 0503128);</w:t>
      </w:r>
    </w:p>
    <w:p w:rsidR="008044FF" w:rsidRPr="008044FF" w:rsidRDefault="008044FF" w:rsidP="00A243C7">
      <w:pPr>
        <w:numPr>
          <w:ilvl w:val="0"/>
          <w:numId w:val="91"/>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0503130);</w:t>
      </w:r>
    </w:p>
    <w:p w:rsidR="008044FF" w:rsidRPr="008044FF" w:rsidRDefault="008044FF" w:rsidP="00A243C7">
      <w:pPr>
        <w:numPr>
          <w:ilvl w:val="0"/>
          <w:numId w:val="91"/>
        </w:numPr>
        <w:spacing w:after="0" w:line="240" w:lineRule="auto"/>
        <w:ind w:left="284" w:hanging="284"/>
        <w:contextualSpacing/>
        <w:jc w:val="both"/>
        <w:rPr>
          <w:rFonts w:ascii="Times New Roman" w:eastAsia="Times New Roman" w:hAnsi="Times New Roman" w:cs="Times New Roman"/>
          <w:sz w:val="24"/>
          <w:szCs w:val="24"/>
        </w:rPr>
      </w:pPr>
      <w:r w:rsidRPr="008044FF">
        <w:rPr>
          <w:rFonts w:ascii="Times New Roman" w:eastAsia="Calibri" w:hAnsi="Times New Roman" w:cs="Times New Roman"/>
          <w:sz w:val="24"/>
          <w:szCs w:val="24"/>
        </w:rPr>
        <w:t>Пояснительная записка (ф. 0503160) с прилагаемыми формами.</w:t>
      </w:r>
    </w:p>
    <w:p w:rsidR="008044FF" w:rsidRPr="008044FF" w:rsidRDefault="008044FF" w:rsidP="008044FF">
      <w:pPr>
        <w:spacing w:after="0" w:line="240" w:lineRule="auto"/>
        <w:ind w:firstLine="567"/>
        <w:jc w:val="both"/>
        <w:rPr>
          <w:rFonts w:ascii="Times New Roman" w:eastAsia="Calibri" w:hAnsi="Times New Roman" w:cs="Times New Roman"/>
          <w:sz w:val="24"/>
          <w:szCs w:val="24"/>
          <w:lang w:eastAsia="ru-RU"/>
        </w:rPr>
      </w:pPr>
      <w:r w:rsidRPr="008044FF">
        <w:rPr>
          <w:rFonts w:ascii="Times New Roman" w:eastAsia="Calibri" w:hAnsi="Times New Roman" w:cs="Times New Roman"/>
          <w:sz w:val="24"/>
          <w:szCs w:val="24"/>
          <w:lang w:eastAsia="ru-RU"/>
        </w:rPr>
        <w:t>Анализ соответствия и оформления представленных форм требованиям Инструкции №191н:</w:t>
      </w:r>
    </w:p>
    <w:p w:rsidR="008044FF" w:rsidRPr="008044FF" w:rsidRDefault="008044FF" w:rsidP="00A243C7">
      <w:pPr>
        <w:numPr>
          <w:ilvl w:val="0"/>
          <w:numId w:val="90"/>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b/>
          <w:sz w:val="24"/>
          <w:szCs w:val="24"/>
        </w:rPr>
        <w:t>Справка по заключению счетов бюджетного учета отчетного финансового года (ф. 0503110) (далее – Справка)</w:t>
      </w:r>
      <w:r w:rsidRPr="008044FF">
        <w:rPr>
          <w:rFonts w:ascii="Times New Roman" w:eastAsia="Calibri" w:hAnsi="Times New Roman" w:cs="Times New Roman"/>
          <w:sz w:val="24"/>
          <w:szCs w:val="24"/>
        </w:rPr>
        <w:t xml:space="preserve"> отражает обороты по счетам бухгалтерского учета, подлежащие закрытию по завершению отчетного финансового года.</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Проверка соответствия показателей Справки с другими формами бухгалтерской отчетности показала:</w:t>
      </w:r>
    </w:p>
    <w:p w:rsidR="008044FF" w:rsidRPr="008044FF" w:rsidRDefault="008044FF" w:rsidP="00A243C7">
      <w:pPr>
        <w:numPr>
          <w:ilvl w:val="0"/>
          <w:numId w:val="89"/>
        </w:numPr>
        <w:spacing w:after="0" w:line="240" w:lineRule="auto"/>
        <w:ind w:left="567" w:hanging="283"/>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показатели Справки соответствуют контрольным соотношениям показателей Баланса;</w:t>
      </w:r>
    </w:p>
    <w:p w:rsidR="008044FF" w:rsidRPr="008044FF" w:rsidRDefault="008044FF" w:rsidP="00A243C7">
      <w:pPr>
        <w:numPr>
          <w:ilvl w:val="0"/>
          <w:numId w:val="89"/>
        </w:numPr>
        <w:spacing w:after="0" w:line="240" w:lineRule="auto"/>
        <w:ind w:left="567" w:hanging="283"/>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начисленные суммы доходов и расходов по каждому КОСГУ в Справке соответствуют показателям в части доходов и расходов по соответствующим кодам КОСГУ в Отчете о финансовых результатах деятельности (ф. 0503121);</w:t>
      </w:r>
    </w:p>
    <w:p w:rsidR="008044FF" w:rsidRPr="008044FF" w:rsidRDefault="008044FF" w:rsidP="00A243C7">
      <w:pPr>
        <w:numPr>
          <w:ilvl w:val="0"/>
          <w:numId w:val="89"/>
        </w:numPr>
        <w:spacing w:after="0" w:line="240" w:lineRule="auto"/>
        <w:ind w:left="567" w:hanging="283"/>
        <w:contextualSpacing/>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показатели Справки соответствуют показателям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w:t>
      </w:r>
    </w:p>
    <w:p w:rsidR="008044FF" w:rsidRPr="008044FF" w:rsidRDefault="008044FF" w:rsidP="00A243C7">
      <w:pPr>
        <w:numPr>
          <w:ilvl w:val="0"/>
          <w:numId w:val="90"/>
        </w:numPr>
        <w:spacing w:after="0" w:line="240" w:lineRule="auto"/>
        <w:ind w:left="284" w:hanging="284"/>
        <w:contextualSpacing/>
        <w:jc w:val="both"/>
        <w:rPr>
          <w:rFonts w:ascii="Times New Roman" w:eastAsia="Calibri" w:hAnsi="Times New Roman" w:cs="Times New Roman"/>
          <w:b/>
          <w:sz w:val="24"/>
          <w:szCs w:val="24"/>
        </w:rPr>
      </w:pPr>
      <w:r w:rsidRPr="008044FF">
        <w:rPr>
          <w:rFonts w:ascii="Times New Roman" w:eastAsia="Calibri" w:hAnsi="Times New Roman" w:cs="Times New Roman"/>
          <w:b/>
          <w:sz w:val="24"/>
          <w:szCs w:val="24"/>
        </w:rPr>
        <w:t>Отчет о финансовых результатах деятельности (ф. 0503121)</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В соответствии с нормами пункта 96 Инструкции № 191н в отчете ф. 0503121 отражены показатели признанных в учете доходов и расходов текущего (отчетного) финансового года в соответствии с КОСГУ. При проверке показателей ф. 0503121 с показателями Сведений о движении нефинансовых активов (ф. 0503168) расхождений не выявлено. Показатели ф. 0503121 на 01.01.2025 подтверждаются данными Справки (ф. 0503110).</w:t>
      </w:r>
    </w:p>
    <w:p w:rsidR="008044FF" w:rsidRPr="008044FF" w:rsidRDefault="008044FF" w:rsidP="00A243C7">
      <w:pPr>
        <w:numPr>
          <w:ilvl w:val="0"/>
          <w:numId w:val="90"/>
        </w:numPr>
        <w:spacing w:after="0" w:line="240" w:lineRule="auto"/>
        <w:ind w:left="284" w:hanging="284"/>
        <w:contextualSpacing/>
        <w:jc w:val="both"/>
        <w:rPr>
          <w:rFonts w:ascii="Times New Roman" w:eastAsia="Calibri" w:hAnsi="Times New Roman" w:cs="Times New Roman"/>
          <w:b/>
          <w:sz w:val="24"/>
          <w:szCs w:val="24"/>
        </w:rPr>
      </w:pPr>
      <w:r w:rsidRPr="008044FF">
        <w:rPr>
          <w:rFonts w:ascii="Times New Roman" w:eastAsia="Calibri" w:hAnsi="Times New Roman" w:cs="Times New Roman"/>
          <w:b/>
          <w:sz w:val="24"/>
          <w:szCs w:val="24"/>
        </w:rPr>
        <w:t>Отчет о движении денежных средств (ф. 0503123)</w:t>
      </w:r>
    </w:p>
    <w:p w:rsidR="008044FF" w:rsidRPr="008044FF" w:rsidRDefault="008044FF" w:rsidP="008044FF">
      <w:pPr>
        <w:spacing w:after="0" w:line="240" w:lineRule="auto"/>
        <w:ind w:left="284" w:firstLine="425"/>
        <w:jc w:val="both"/>
        <w:rPr>
          <w:rFonts w:ascii="Times New Roman" w:eastAsia="Calibri" w:hAnsi="Times New Roman" w:cs="Times New Roman"/>
          <w:color w:val="000000"/>
          <w:sz w:val="24"/>
          <w:szCs w:val="24"/>
        </w:rPr>
      </w:pPr>
      <w:r w:rsidRPr="008044FF">
        <w:rPr>
          <w:rFonts w:ascii="Times New Roman" w:eastAsia="Calibri" w:hAnsi="Times New Roman" w:cs="Times New Roman"/>
          <w:sz w:val="24"/>
          <w:szCs w:val="24"/>
        </w:rPr>
        <w:lastRenderedPageBreak/>
        <w:t>Согласно пункту 146 Инструкции № 191н ф. 0503123 составлена на основании данных о движении денежных средств на едином счете бюджета, открытом в органе, осуществляющем кассовое обслуживание исполнения бюджета в разрезе кодов КОСГУ. В результате проведенной сверки итоговых показателей ф. 0503123 с показателями ф. 0503127 отклонений не выявлено</w:t>
      </w:r>
      <w:r w:rsidRPr="008044FF">
        <w:rPr>
          <w:rFonts w:ascii="Times New Roman" w:eastAsia="Calibri" w:hAnsi="Times New Roman" w:cs="Times New Roman"/>
          <w:color w:val="000000"/>
          <w:sz w:val="24"/>
          <w:szCs w:val="24"/>
        </w:rPr>
        <w:t>.</w:t>
      </w:r>
    </w:p>
    <w:p w:rsidR="008044FF" w:rsidRPr="008044FF" w:rsidRDefault="008044FF" w:rsidP="00A243C7">
      <w:pPr>
        <w:numPr>
          <w:ilvl w:val="0"/>
          <w:numId w:val="90"/>
        </w:numPr>
        <w:spacing w:after="0" w:line="240" w:lineRule="auto"/>
        <w:ind w:left="284" w:hanging="284"/>
        <w:contextualSpacing/>
        <w:jc w:val="both"/>
        <w:rPr>
          <w:rFonts w:ascii="Times New Roman" w:eastAsia="Calibri" w:hAnsi="Times New Roman" w:cs="Times New Roman"/>
          <w:b/>
          <w:sz w:val="24"/>
          <w:szCs w:val="24"/>
        </w:rPr>
      </w:pPr>
      <w:r w:rsidRPr="008044FF">
        <w:rPr>
          <w:rFonts w:ascii="Times New Roman" w:eastAsia="Calibri" w:hAnsi="Times New Roman" w:cs="Times New Roman"/>
          <w:b/>
          <w:sz w:val="24"/>
          <w:szCs w:val="24"/>
        </w:rPr>
        <w:t>Справка по консолидируемым расчетам (ф. 0503125)</w:t>
      </w:r>
    </w:p>
    <w:p w:rsidR="008044FF" w:rsidRPr="008044FF" w:rsidRDefault="008044FF" w:rsidP="008044FF">
      <w:pPr>
        <w:spacing w:after="0" w:line="240" w:lineRule="auto"/>
        <w:ind w:left="284" w:firstLine="709"/>
        <w:jc w:val="both"/>
        <w:rPr>
          <w:rFonts w:ascii="Times New Roman" w:eastAsia="Calibri" w:hAnsi="Times New Roman" w:cs="Times New Roman"/>
          <w:bCs/>
          <w:sz w:val="24"/>
          <w:szCs w:val="24"/>
        </w:rPr>
      </w:pPr>
      <w:r w:rsidRPr="008044FF">
        <w:rPr>
          <w:rFonts w:ascii="Times New Roman" w:eastAsia="Calibri" w:hAnsi="Times New Roman" w:cs="Times New Roman"/>
          <w:sz w:val="24"/>
          <w:szCs w:val="24"/>
        </w:rPr>
        <w:t xml:space="preserve">В соответствии с нормами пунктов 23 и 25 Инструкции № 191н Справки (ф. 0503125) сформированы раздельно по кодам счетов бюджетного учета. </w:t>
      </w:r>
      <w:r w:rsidRPr="008044FF">
        <w:rPr>
          <w:rFonts w:ascii="Times New Roman" w:eastAsia="Calibri" w:hAnsi="Times New Roman" w:cs="Times New Roman"/>
          <w:bCs/>
          <w:sz w:val="24"/>
          <w:szCs w:val="24"/>
        </w:rPr>
        <w:t>В результате сопоставления данных Справок по консолидируемым расчетам (ф. 0503125), Главной книги (ф.0504072), Отчета о финансовых результатах деятельности (ф.0503121), Отчета о движении денежных средств (ф. 0503123) расхождений не выявлено.</w:t>
      </w:r>
    </w:p>
    <w:p w:rsidR="008044FF" w:rsidRPr="008044FF" w:rsidRDefault="008044FF" w:rsidP="00A243C7">
      <w:pPr>
        <w:numPr>
          <w:ilvl w:val="0"/>
          <w:numId w:val="90"/>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b/>
          <w:sz w:val="24"/>
          <w:szCs w:val="24"/>
        </w:rPr>
        <w:t>Отчет о бюджетных обязательствах (ф. 0503128)</w:t>
      </w:r>
    </w:p>
    <w:p w:rsidR="008044FF" w:rsidRPr="008044FF" w:rsidRDefault="008044FF" w:rsidP="008044FF">
      <w:pPr>
        <w:spacing w:after="0" w:line="240" w:lineRule="auto"/>
        <w:ind w:left="284" w:firstLine="425"/>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 xml:space="preserve">Согласно данным Отчета о бюджетных обязательствах (ф. 0503128) на 1 января 2025 года объем принятых бюджетных обязательств ГРБС за 2024 год (графа 7) составил 16 282,69 тыс. рублей, что соответствует объему бюджетных ассигнований и лимитов, предусмотренных бюджетной росписью на 2024 год в сумме 16 282,69 тыс. рублей (графы 4, 5). </w:t>
      </w:r>
      <w:r w:rsidRPr="008044FF">
        <w:rPr>
          <w:rFonts w:ascii="Times New Roman" w:eastAsia="Times New Roman" w:hAnsi="Times New Roman" w:cs="Times New Roman"/>
          <w:sz w:val="24"/>
          <w:szCs w:val="24"/>
        </w:rPr>
        <w:t xml:space="preserve">Принято денежных обязательств (графа 9) в сумме 16 281,78 тыс. рублей, исполнение денежных обязательств составило 16 280,04 тыс. рублей. Не исполнение по принятым бюджетным обязательствам составило 2,65 тыс. рублей, по принятым денежным обязательствам 1,74 тыс. рублей. Таким образом, по состоянию на 01.01.2025 превышение принятых бюджетных обязательств над утвержденными на 2024 год лимитами бюджетных обязательств не установлено. </w:t>
      </w:r>
      <w:r w:rsidRPr="008044FF">
        <w:rPr>
          <w:rFonts w:ascii="Times New Roman" w:eastAsia="Calibri" w:hAnsi="Times New Roman" w:cs="Times New Roman"/>
          <w:sz w:val="24"/>
          <w:szCs w:val="24"/>
        </w:rPr>
        <w:t>Показатели граф 4, 5 и 10 раздела 1 «Бюджетные обязательства текущего (отчетного) финансового года по расходам» Отчета (ф. 0503128) сопоставимы с показателями граф 4, 5, 9 раздела 2 «Расходы бюджета» (ф. 0503127) соответственно.</w:t>
      </w:r>
    </w:p>
    <w:p w:rsidR="008044FF" w:rsidRPr="008044FF" w:rsidRDefault="008044FF" w:rsidP="00A243C7">
      <w:pPr>
        <w:numPr>
          <w:ilvl w:val="0"/>
          <w:numId w:val="90"/>
        </w:numPr>
        <w:spacing w:after="0" w:line="240" w:lineRule="auto"/>
        <w:ind w:left="284" w:hanging="284"/>
        <w:contextualSpacing/>
        <w:jc w:val="both"/>
        <w:rPr>
          <w:rFonts w:ascii="Times New Roman" w:eastAsia="Calibri" w:hAnsi="Times New Roman" w:cs="Times New Roman"/>
          <w:sz w:val="24"/>
          <w:szCs w:val="24"/>
        </w:rPr>
      </w:pPr>
      <w:r w:rsidRPr="008044FF">
        <w:rPr>
          <w:rFonts w:ascii="Times New Roman" w:eastAsia="Calibri" w:hAnsi="Times New Roman" w:cs="Times New Roman"/>
          <w:b/>
          <w:sz w:val="24"/>
          <w:szCs w:val="24"/>
        </w:rPr>
        <w:t>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0503130) (далее – Баланс)</w:t>
      </w:r>
      <w:r w:rsidRPr="008044FF">
        <w:rPr>
          <w:rFonts w:ascii="Times New Roman" w:eastAsia="Calibri" w:hAnsi="Times New Roman" w:cs="Times New Roman"/>
          <w:sz w:val="24"/>
          <w:szCs w:val="24"/>
        </w:rPr>
        <w:t xml:space="preserve"> заполнен в соответствии с требованиями, установленными Инструкцией № 191н, и содержит данные о стоимости активов, обязательств, финансовом результате на начало и конец года. В графах «На конец отчетного периода» отражены данные о стоимости активов и обязательств, финансовом результате на 1 января 2025 года, с учетом проведенных 31 декабря при завершении финансового года заключительных оборотов по счетам бюджетного учета.</w:t>
      </w:r>
    </w:p>
    <w:p w:rsidR="008044FF" w:rsidRPr="008044FF" w:rsidRDefault="008044FF" w:rsidP="008044FF">
      <w:pPr>
        <w:spacing w:after="0" w:line="240" w:lineRule="auto"/>
        <w:ind w:left="284" w:firstLine="709"/>
        <w:jc w:val="both"/>
        <w:rPr>
          <w:rFonts w:ascii="Times New Roman" w:eastAsia="Calibri" w:hAnsi="Times New Roman" w:cs="Times New Roman"/>
          <w:sz w:val="24"/>
          <w:szCs w:val="24"/>
        </w:rPr>
      </w:pPr>
      <w:r w:rsidRPr="008044FF">
        <w:rPr>
          <w:rFonts w:ascii="Times New Roman" w:eastAsia="Calibri" w:hAnsi="Times New Roman" w:cs="Times New Roman"/>
          <w:sz w:val="24"/>
          <w:szCs w:val="24"/>
        </w:rPr>
        <w:t>Раздел 1 «Нефинансовые активы» подтверждается данными Сведений о движении нефинансовых активов (ф. 0503168). Показатели Баланса, отраженные по разделу 2 «Финансовые активы» подтверждаются данными Сведений по дебиторской и кредиторской задолженности (ф. 0503169) в части дебиторской задолженности. Раздел 3 «Обязательства» подтверждается данными Сведений по дебиторской и кредиторской задолженности (ф. 0503169) в части кредиторской задолженности. Раздел 4 «Финансовый результат» подтверждается данными Справки по заключению счетов бюджетного учета отчетного финансового года (ф. 0503110).</w:t>
      </w:r>
    </w:p>
    <w:p w:rsidR="008044FF" w:rsidRPr="008044FF" w:rsidRDefault="008044FF" w:rsidP="00A243C7">
      <w:pPr>
        <w:numPr>
          <w:ilvl w:val="0"/>
          <w:numId w:val="90"/>
        </w:numPr>
        <w:spacing w:after="0" w:line="240" w:lineRule="auto"/>
        <w:ind w:left="284" w:firstLine="283"/>
        <w:contextualSpacing/>
        <w:jc w:val="both"/>
        <w:rPr>
          <w:rFonts w:ascii="Times New Roman" w:eastAsia="Calibri" w:hAnsi="Times New Roman" w:cs="Times New Roman"/>
          <w:sz w:val="24"/>
          <w:szCs w:val="24"/>
        </w:rPr>
      </w:pPr>
      <w:r w:rsidRPr="008044FF">
        <w:rPr>
          <w:rFonts w:ascii="Times New Roman" w:eastAsia="Calibri" w:hAnsi="Times New Roman" w:cs="Times New Roman"/>
          <w:b/>
          <w:sz w:val="24"/>
          <w:szCs w:val="24"/>
        </w:rPr>
        <w:t>Пояснительная записка (ф. 0503160)</w:t>
      </w:r>
      <w:r w:rsidRPr="008044FF">
        <w:rPr>
          <w:rFonts w:ascii="Times New Roman" w:eastAsia="Calibri" w:hAnsi="Times New Roman" w:cs="Times New Roman"/>
          <w:sz w:val="24"/>
          <w:szCs w:val="24"/>
        </w:rPr>
        <w:t xml:space="preserve"> составлена в разрезе 5 разделов в соответствии с Инструкцией № 191н. В составе Пояснительной записки сформированы и представлены приложения (таблицы и формы отчетов). Отраженная в текстовой части Пояснительной записки (ф. 0503160) информация соотносится с показателями других отчетных форм, соблюден порядок раскрытия информации. </w:t>
      </w:r>
    </w:p>
    <w:p w:rsidR="00D92DA5" w:rsidRPr="009863D1" w:rsidRDefault="00291EB2" w:rsidP="00C86A4F">
      <w:pPr>
        <w:pStyle w:val="1"/>
      </w:pPr>
      <w:r>
        <w:rPr>
          <w:lang w:val="en-US"/>
        </w:rPr>
        <w:t>V</w:t>
      </w:r>
      <w:r w:rsidR="003A369E">
        <w:rPr>
          <w:lang w:val="en-US"/>
        </w:rPr>
        <w:t>II</w:t>
      </w:r>
      <w:r>
        <w:rPr>
          <w:lang w:val="en-US"/>
        </w:rPr>
        <w:t>I</w:t>
      </w:r>
      <w:r w:rsidR="00D92DA5" w:rsidRPr="009863D1">
        <w:t>. ВЫВОДЫ И РЕКОМЕНДАЦИИ</w:t>
      </w:r>
    </w:p>
    <w:p w:rsidR="00D92DA5" w:rsidRPr="00465B8F" w:rsidRDefault="00D92DA5" w:rsidP="00D92DA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863D1">
        <w:rPr>
          <w:rFonts w:ascii="Times New Roman" w:eastAsia="Times New Roman" w:hAnsi="Times New Roman" w:cs="Times New Roman"/>
          <w:sz w:val="24"/>
          <w:szCs w:val="24"/>
          <w:lang w:eastAsia="ru-RU"/>
        </w:rPr>
        <w:t>Бюджетная отчетность за 202</w:t>
      </w:r>
      <w:r>
        <w:rPr>
          <w:rFonts w:ascii="Times New Roman" w:eastAsia="Times New Roman" w:hAnsi="Times New Roman" w:cs="Times New Roman"/>
          <w:sz w:val="24"/>
          <w:szCs w:val="24"/>
          <w:lang w:eastAsia="ru-RU"/>
        </w:rPr>
        <w:t>4</w:t>
      </w:r>
      <w:r w:rsidRPr="009863D1">
        <w:rPr>
          <w:rFonts w:ascii="Times New Roman" w:eastAsia="Times New Roman" w:hAnsi="Times New Roman" w:cs="Times New Roman"/>
          <w:sz w:val="24"/>
          <w:szCs w:val="24"/>
          <w:lang w:eastAsia="ru-RU"/>
        </w:rPr>
        <w:t xml:space="preserve"> год </w:t>
      </w:r>
      <w:r w:rsidR="00403A22" w:rsidRPr="00D83301">
        <w:rPr>
          <w:rFonts w:ascii="Times New Roman" w:eastAsia="Times New Roman" w:hAnsi="Times New Roman" w:cs="Times New Roman"/>
          <w:sz w:val="24"/>
          <w:szCs w:val="24"/>
          <w:lang w:eastAsia="ru-RU"/>
        </w:rPr>
        <w:t>Ф</w:t>
      </w:r>
      <w:r w:rsidRPr="00D83301">
        <w:rPr>
          <w:rFonts w:ascii="Times New Roman" w:eastAsia="Times New Roman" w:hAnsi="Times New Roman" w:cs="Times New Roman"/>
          <w:sz w:val="24"/>
          <w:szCs w:val="24"/>
          <w:lang w:eastAsia="ru-RU"/>
        </w:rPr>
        <w:t>инансово</w:t>
      </w:r>
      <w:r w:rsidR="00403A22" w:rsidRPr="00D83301">
        <w:rPr>
          <w:rFonts w:ascii="Times New Roman" w:eastAsia="Times New Roman" w:hAnsi="Times New Roman" w:cs="Times New Roman"/>
          <w:sz w:val="24"/>
          <w:szCs w:val="24"/>
          <w:lang w:eastAsia="ru-RU"/>
        </w:rPr>
        <w:t>го</w:t>
      </w:r>
      <w:r w:rsidRPr="00D83301">
        <w:rPr>
          <w:rFonts w:ascii="Times New Roman" w:eastAsia="Times New Roman" w:hAnsi="Times New Roman" w:cs="Times New Roman"/>
          <w:sz w:val="24"/>
          <w:szCs w:val="24"/>
          <w:lang w:eastAsia="ru-RU"/>
        </w:rPr>
        <w:t xml:space="preserve"> управлени</w:t>
      </w:r>
      <w:r w:rsidR="00403A22" w:rsidRPr="00D83301">
        <w:rPr>
          <w:rFonts w:ascii="Times New Roman" w:eastAsia="Times New Roman" w:hAnsi="Times New Roman" w:cs="Times New Roman"/>
          <w:sz w:val="24"/>
          <w:szCs w:val="24"/>
          <w:lang w:eastAsia="ru-RU"/>
        </w:rPr>
        <w:t>я</w:t>
      </w:r>
      <w:r w:rsidRPr="009863D1">
        <w:rPr>
          <w:rFonts w:ascii="Times New Roman" w:eastAsia="Times New Roman" w:hAnsi="Times New Roman" w:cs="Times New Roman"/>
          <w:sz w:val="24"/>
          <w:szCs w:val="24"/>
          <w:lang w:eastAsia="ru-RU"/>
        </w:rPr>
        <w:t xml:space="preserve"> </w:t>
      </w:r>
      <w:r w:rsidRPr="00465B8F">
        <w:rPr>
          <w:rFonts w:ascii="Times New Roman" w:eastAsia="Times New Roman" w:hAnsi="Times New Roman" w:cs="Times New Roman"/>
          <w:color w:val="000000" w:themeColor="text1"/>
          <w:sz w:val="24"/>
          <w:szCs w:val="24"/>
          <w:lang w:eastAsia="ru-RU"/>
        </w:rPr>
        <w:t>составлена на основании показателей форм бюджетной отчетности, представленных главными распорядителями бюджетных средств, главными администраторами доходов бюджета.</w:t>
      </w:r>
    </w:p>
    <w:p w:rsidR="0075075B" w:rsidRPr="0075075B" w:rsidRDefault="0075075B" w:rsidP="0075075B">
      <w:pPr>
        <w:spacing w:after="0" w:line="240" w:lineRule="auto"/>
        <w:ind w:firstLine="708"/>
        <w:jc w:val="both"/>
        <w:rPr>
          <w:rFonts w:ascii="Times New Roman" w:eastAsia="Times New Roman" w:hAnsi="Times New Roman" w:cs="Times New Roman"/>
          <w:sz w:val="24"/>
          <w:szCs w:val="24"/>
          <w:lang w:eastAsia="ru-RU"/>
        </w:rPr>
      </w:pPr>
      <w:r w:rsidRPr="0075075B">
        <w:rPr>
          <w:rFonts w:ascii="Times New Roman" w:eastAsia="Times New Roman" w:hAnsi="Times New Roman" w:cs="Times New Roman"/>
          <w:sz w:val="24"/>
          <w:szCs w:val="24"/>
          <w:lang w:eastAsia="ru-RU"/>
        </w:rPr>
        <w:lastRenderedPageBreak/>
        <w:t xml:space="preserve">График представления в Финансовое управление годовой отчетности об исполнении бюджетов муниципальными образованиями городских и сельских поселений, главными распорядителями средств местного бюджета, главными администраторами доходов местного бюджета, главными администраторами источников финансирования дефицита средств местного бюджета сводной бюджетной отчетности за 2024 год установлен </w:t>
      </w:r>
      <w:r w:rsidR="00573C93">
        <w:rPr>
          <w:rFonts w:ascii="Times New Roman" w:eastAsia="Times New Roman" w:hAnsi="Times New Roman" w:cs="Times New Roman"/>
          <w:sz w:val="24"/>
          <w:szCs w:val="24"/>
          <w:lang w:eastAsia="ru-RU"/>
        </w:rPr>
        <w:t>п</w:t>
      </w:r>
      <w:r w:rsidRPr="0075075B">
        <w:rPr>
          <w:rFonts w:ascii="Times New Roman" w:eastAsia="Times New Roman" w:hAnsi="Times New Roman" w:cs="Times New Roman"/>
          <w:sz w:val="24"/>
          <w:szCs w:val="24"/>
          <w:lang w:eastAsia="ru-RU"/>
        </w:rPr>
        <w:t>риказом Финансового управления от 28.12.2024 № 73-од в период с 23 по 29 января 2025 года.</w:t>
      </w:r>
    </w:p>
    <w:p w:rsidR="00D92DA5" w:rsidRPr="00AA4642" w:rsidRDefault="00D92DA5" w:rsidP="00D92DA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937312">
        <w:rPr>
          <w:rFonts w:ascii="Times New Roman" w:eastAsia="Times New Roman" w:hAnsi="Times New Roman" w:cs="Times New Roman"/>
          <w:color w:val="000000" w:themeColor="text1"/>
          <w:sz w:val="24"/>
          <w:szCs w:val="24"/>
          <w:lang w:eastAsia="ru-RU"/>
        </w:rPr>
        <w:t>Таким образом, по результатам настоящей проверки установлено, что отчет об исполнении бюджета за 202</w:t>
      </w:r>
      <w:r>
        <w:rPr>
          <w:rFonts w:ascii="Times New Roman" w:eastAsia="Times New Roman" w:hAnsi="Times New Roman" w:cs="Times New Roman"/>
          <w:color w:val="000000" w:themeColor="text1"/>
          <w:sz w:val="24"/>
          <w:szCs w:val="24"/>
          <w:lang w:eastAsia="ru-RU"/>
        </w:rPr>
        <w:t>4</w:t>
      </w:r>
      <w:r w:rsidRPr="00937312">
        <w:rPr>
          <w:rFonts w:ascii="Times New Roman" w:eastAsia="Times New Roman" w:hAnsi="Times New Roman" w:cs="Times New Roman"/>
          <w:color w:val="000000" w:themeColor="text1"/>
          <w:sz w:val="24"/>
          <w:szCs w:val="24"/>
          <w:lang w:eastAsia="ru-RU"/>
        </w:rPr>
        <w:t xml:space="preserve"> год составлен в соответствии с бюджетным законодательством РФ, в котором достоверно </w:t>
      </w:r>
      <w:r w:rsidRPr="00AA4642">
        <w:rPr>
          <w:rFonts w:ascii="Times New Roman" w:eastAsia="Times New Roman" w:hAnsi="Times New Roman" w:cs="Times New Roman"/>
          <w:color w:val="000000" w:themeColor="text1"/>
          <w:sz w:val="24"/>
          <w:szCs w:val="24"/>
          <w:lang w:eastAsia="ru-RU"/>
        </w:rPr>
        <w:t xml:space="preserve">и в полном объеме отражены данные о доходах, расходах бюджета, </w:t>
      </w:r>
      <w:r w:rsidRPr="00AA4642">
        <w:rPr>
          <w:rFonts w:ascii="Times New Roman" w:eastAsia="Calibri" w:hAnsi="Times New Roman" w:cs="Times New Roman"/>
          <w:color w:val="000000" w:themeColor="text1"/>
          <w:sz w:val="24"/>
          <w:szCs w:val="24"/>
          <w:lang w:eastAsia="ru-RU"/>
        </w:rPr>
        <w:t>за исключением нарушений и недочетов, описанных в настоящем Заключении</w:t>
      </w:r>
      <w:r w:rsidRPr="00AA4642">
        <w:rPr>
          <w:rFonts w:ascii="Times New Roman" w:eastAsia="Times New Roman" w:hAnsi="Times New Roman" w:cs="Times New Roman"/>
          <w:color w:val="000000" w:themeColor="text1"/>
          <w:sz w:val="24"/>
          <w:szCs w:val="24"/>
          <w:lang w:eastAsia="ru-RU"/>
        </w:rPr>
        <w:t xml:space="preserve">. </w:t>
      </w:r>
    </w:p>
    <w:p w:rsidR="00D92DA5" w:rsidRPr="00AA4642" w:rsidRDefault="00D92DA5" w:rsidP="00D92DA5">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D92DA5" w:rsidRPr="00937312" w:rsidRDefault="00D92DA5" w:rsidP="00D92DA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A4642">
        <w:rPr>
          <w:rFonts w:ascii="Times New Roman" w:eastAsia="Times New Roman" w:hAnsi="Times New Roman" w:cs="Times New Roman"/>
          <w:color w:val="000000" w:themeColor="text1"/>
          <w:sz w:val="24"/>
          <w:szCs w:val="24"/>
          <w:lang w:eastAsia="ru-RU"/>
        </w:rPr>
        <w:t xml:space="preserve">В соответствии с нормами пункта 6.5.3. </w:t>
      </w:r>
      <w:r w:rsidR="00E53F36" w:rsidRPr="00AA4642">
        <w:rPr>
          <w:rFonts w:ascii="Times New Roman" w:hAnsi="Times New Roman" w:cs="Times New Roman"/>
          <w:color w:val="000000" w:themeColor="text1"/>
          <w:sz w:val="24"/>
          <w:szCs w:val="24"/>
        </w:rPr>
        <w:t>Поряд</w:t>
      </w:r>
      <w:r w:rsidR="00F51629" w:rsidRPr="00AA4642">
        <w:rPr>
          <w:rFonts w:ascii="Times New Roman" w:hAnsi="Times New Roman" w:cs="Times New Roman"/>
          <w:color w:val="000000" w:themeColor="text1"/>
          <w:sz w:val="24"/>
          <w:szCs w:val="24"/>
        </w:rPr>
        <w:t>о</w:t>
      </w:r>
      <w:r w:rsidR="00E53F36" w:rsidRPr="00AA4642">
        <w:rPr>
          <w:rFonts w:ascii="Times New Roman" w:hAnsi="Times New Roman" w:cs="Times New Roman"/>
          <w:color w:val="000000" w:themeColor="text1"/>
          <w:sz w:val="24"/>
          <w:szCs w:val="24"/>
        </w:rPr>
        <w:t>к проведения внешней проверки годового отчета об исполнении местного бюджета Чунского муниципального округа Иркутской области</w:t>
      </w:r>
      <w:r w:rsidRPr="00AA4642">
        <w:rPr>
          <w:rFonts w:ascii="Times New Roman" w:hAnsi="Times New Roman" w:cs="Times New Roman"/>
          <w:color w:val="000000" w:themeColor="text1"/>
          <w:sz w:val="24"/>
          <w:szCs w:val="24"/>
        </w:rPr>
        <w:t xml:space="preserve">, утвержденного решением </w:t>
      </w:r>
      <w:r w:rsidR="00E53F36" w:rsidRPr="00AA4642">
        <w:rPr>
          <w:rFonts w:ascii="Times New Roman" w:hAnsi="Times New Roman" w:cs="Times New Roman"/>
          <w:color w:val="000000" w:themeColor="text1"/>
          <w:sz w:val="24"/>
          <w:szCs w:val="24"/>
        </w:rPr>
        <w:t>Думы</w:t>
      </w:r>
      <w:r w:rsidR="00C71725" w:rsidRPr="00AA4642">
        <w:rPr>
          <w:rFonts w:ascii="Times New Roman" w:hAnsi="Times New Roman" w:cs="Times New Roman"/>
          <w:color w:val="000000" w:themeColor="text1"/>
          <w:sz w:val="24"/>
          <w:szCs w:val="24"/>
        </w:rPr>
        <w:t xml:space="preserve"> Чунского муниципального округа Иркутской области</w:t>
      </w:r>
      <w:r w:rsidR="00E53F36" w:rsidRPr="00AA4642">
        <w:rPr>
          <w:rFonts w:ascii="Times New Roman" w:hAnsi="Times New Roman" w:cs="Times New Roman"/>
          <w:color w:val="000000" w:themeColor="text1"/>
          <w:sz w:val="24"/>
          <w:szCs w:val="24"/>
        </w:rPr>
        <w:t xml:space="preserve"> от 25.09.2024 № 19</w:t>
      </w:r>
      <w:r w:rsidRPr="00AA4642">
        <w:rPr>
          <w:rFonts w:ascii="Times New Roman" w:hAnsi="Times New Roman" w:cs="Times New Roman"/>
          <w:color w:val="000000" w:themeColor="text1"/>
          <w:sz w:val="24"/>
          <w:szCs w:val="24"/>
        </w:rPr>
        <w:t>.</w:t>
      </w:r>
    </w:p>
    <w:p w:rsidR="00D92DA5" w:rsidRPr="004C22E5" w:rsidRDefault="00D92DA5" w:rsidP="00C86A4F">
      <w:pPr>
        <w:pStyle w:val="1"/>
      </w:pPr>
      <w:r w:rsidRPr="004C22E5">
        <w:t>РЕКОМЕНДОВАТЬ:</w:t>
      </w:r>
    </w:p>
    <w:p w:rsidR="00D92DA5" w:rsidRPr="00937312" w:rsidRDefault="00D92DA5" w:rsidP="00D92DA5">
      <w:pPr>
        <w:spacing w:after="120" w:line="240" w:lineRule="auto"/>
        <w:ind w:firstLine="709"/>
        <w:jc w:val="both"/>
        <w:rPr>
          <w:rFonts w:ascii="Times New Roman" w:eastAsia="Times New Roman" w:hAnsi="Times New Roman" w:cs="Times New Roman"/>
          <w:color w:val="000000" w:themeColor="text1"/>
          <w:sz w:val="24"/>
          <w:szCs w:val="24"/>
          <w:lang w:eastAsia="ru-RU"/>
        </w:rPr>
      </w:pPr>
      <w:r w:rsidRPr="00937312">
        <w:rPr>
          <w:rFonts w:ascii="Times New Roman" w:eastAsia="Times New Roman" w:hAnsi="Times New Roman" w:cs="Times New Roman"/>
          <w:color w:val="000000" w:themeColor="text1"/>
          <w:sz w:val="24"/>
          <w:szCs w:val="24"/>
          <w:lang w:eastAsia="ru-RU"/>
        </w:rPr>
        <w:t xml:space="preserve">1. Депутатам </w:t>
      </w:r>
      <w:r>
        <w:rPr>
          <w:rFonts w:ascii="Times New Roman" w:eastAsia="Times New Roman" w:hAnsi="Times New Roman" w:cs="Times New Roman"/>
          <w:color w:val="000000" w:themeColor="text1"/>
          <w:sz w:val="24"/>
          <w:szCs w:val="24"/>
          <w:lang w:eastAsia="ru-RU"/>
        </w:rPr>
        <w:t xml:space="preserve">Думы Чунского муниципального округа </w:t>
      </w:r>
      <w:r w:rsidRPr="00937312">
        <w:rPr>
          <w:rFonts w:ascii="Times New Roman" w:eastAsia="Times New Roman" w:hAnsi="Times New Roman" w:cs="Times New Roman"/>
          <w:color w:val="000000" w:themeColor="text1"/>
          <w:sz w:val="24"/>
          <w:szCs w:val="24"/>
          <w:lang w:eastAsia="ru-RU"/>
        </w:rPr>
        <w:t>рассмотреть и утвердить отчет об исполнении бюджета Чунского районного муниципального образования за 202</w:t>
      </w:r>
      <w:r>
        <w:rPr>
          <w:rFonts w:ascii="Times New Roman" w:eastAsia="Times New Roman" w:hAnsi="Times New Roman" w:cs="Times New Roman"/>
          <w:color w:val="000000" w:themeColor="text1"/>
          <w:sz w:val="24"/>
          <w:szCs w:val="24"/>
          <w:lang w:eastAsia="ru-RU"/>
        </w:rPr>
        <w:t>4</w:t>
      </w:r>
      <w:r w:rsidRPr="00937312">
        <w:rPr>
          <w:rFonts w:ascii="Times New Roman" w:eastAsia="Times New Roman" w:hAnsi="Times New Roman" w:cs="Times New Roman"/>
          <w:color w:val="000000" w:themeColor="text1"/>
          <w:sz w:val="24"/>
          <w:szCs w:val="24"/>
          <w:lang w:eastAsia="ru-RU"/>
        </w:rPr>
        <w:t xml:space="preserve"> год;</w:t>
      </w:r>
    </w:p>
    <w:p w:rsidR="00D92DA5" w:rsidRPr="00937312" w:rsidRDefault="00D92DA5" w:rsidP="00D92DA5">
      <w:pPr>
        <w:autoSpaceDE w:val="0"/>
        <w:autoSpaceDN w:val="0"/>
        <w:adjustRightInd w:val="0"/>
        <w:spacing w:before="120" w:after="120" w:line="240" w:lineRule="auto"/>
        <w:ind w:firstLine="709"/>
        <w:jc w:val="both"/>
        <w:rPr>
          <w:rFonts w:ascii="Times New Roman" w:eastAsia="Times New Roman" w:hAnsi="Times New Roman" w:cs="Times New Roman"/>
          <w:color w:val="000000" w:themeColor="text1"/>
          <w:sz w:val="24"/>
          <w:szCs w:val="24"/>
          <w:lang w:eastAsia="ru-RU"/>
        </w:rPr>
      </w:pPr>
      <w:r w:rsidRPr="00937312">
        <w:rPr>
          <w:rFonts w:ascii="Times New Roman" w:eastAsia="Times New Roman" w:hAnsi="Times New Roman" w:cs="Times New Roman"/>
          <w:color w:val="000000" w:themeColor="text1"/>
          <w:sz w:val="24"/>
          <w:szCs w:val="24"/>
          <w:lang w:eastAsia="ru-RU"/>
        </w:rPr>
        <w:t xml:space="preserve">2. Начальнику </w:t>
      </w:r>
      <w:r>
        <w:rPr>
          <w:rFonts w:ascii="Times New Roman" w:eastAsia="Times New Roman" w:hAnsi="Times New Roman" w:cs="Times New Roman"/>
          <w:color w:val="000000" w:themeColor="text1"/>
          <w:sz w:val="24"/>
          <w:szCs w:val="24"/>
          <w:lang w:eastAsia="ru-RU"/>
        </w:rPr>
        <w:t>Ф</w:t>
      </w:r>
      <w:r w:rsidRPr="00937312">
        <w:rPr>
          <w:rFonts w:ascii="Times New Roman" w:eastAsia="Times New Roman" w:hAnsi="Times New Roman" w:cs="Times New Roman"/>
          <w:color w:val="000000" w:themeColor="text1"/>
          <w:sz w:val="24"/>
          <w:szCs w:val="24"/>
          <w:lang w:eastAsia="ru-RU"/>
        </w:rPr>
        <w:t>инансово</w:t>
      </w:r>
      <w:r>
        <w:rPr>
          <w:rFonts w:ascii="Times New Roman" w:eastAsia="Times New Roman" w:hAnsi="Times New Roman" w:cs="Times New Roman"/>
          <w:color w:val="000000" w:themeColor="text1"/>
          <w:sz w:val="24"/>
          <w:szCs w:val="24"/>
          <w:lang w:eastAsia="ru-RU"/>
        </w:rPr>
        <w:t>го</w:t>
      </w:r>
      <w:r w:rsidRPr="00937312">
        <w:rPr>
          <w:rFonts w:ascii="Times New Roman" w:eastAsia="Times New Roman" w:hAnsi="Times New Roman" w:cs="Times New Roman"/>
          <w:color w:val="000000" w:themeColor="text1"/>
          <w:sz w:val="24"/>
          <w:szCs w:val="24"/>
          <w:lang w:eastAsia="ru-RU"/>
        </w:rPr>
        <w:t xml:space="preserve"> управлени</w:t>
      </w:r>
      <w:r>
        <w:rPr>
          <w:rFonts w:ascii="Times New Roman" w:eastAsia="Times New Roman" w:hAnsi="Times New Roman" w:cs="Times New Roman"/>
          <w:color w:val="000000" w:themeColor="text1"/>
          <w:sz w:val="24"/>
          <w:szCs w:val="24"/>
          <w:lang w:eastAsia="ru-RU"/>
        </w:rPr>
        <w:t>я</w:t>
      </w:r>
      <w:r w:rsidRPr="00937312">
        <w:rPr>
          <w:rFonts w:ascii="Times New Roman" w:eastAsia="Times New Roman" w:hAnsi="Times New Roman" w:cs="Times New Roman"/>
          <w:color w:val="000000" w:themeColor="text1"/>
          <w:sz w:val="24"/>
          <w:szCs w:val="24"/>
          <w:lang w:eastAsia="ru-RU"/>
        </w:rPr>
        <w:t>, руководителям учреждений, исполняющих полномочия главного администратора доходов бюджета, главного администратора источников финансирования дефицита бюджета, главного распорядителя бюджетных средств:</w:t>
      </w:r>
    </w:p>
    <w:p w:rsidR="00D92DA5" w:rsidRPr="00937312" w:rsidRDefault="00D92DA5" w:rsidP="00D92DA5">
      <w:pPr>
        <w:spacing w:before="120" w:after="120" w:line="240" w:lineRule="auto"/>
        <w:ind w:firstLine="709"/>
        <w:jc w:val="both"/>
        <w:rPr>
          <w:rFonts w:ascii="Times New Roman" w:eastAsia="Times New Roman" w:hAnsi="Times New Roman" w:cs="Times New Roman"/>
          <w:color w:val="000000" w:themeColor="text1"/>
          <w:sz w:val="24"/>
          <w:szCs w:val="24"/>
          <w:lang w:eastAsia="ru-RU"/>
        </w:rPr>
      </w:pPr>
      <w:r w:rsidRPr="00937312">
        <w:rPr>
          <w:rFonts w:ascii="Times New Roman" w:eastAsia="Times New Roman" w:hAnsi="Times New Roman" w:cs="Times New Roman"/>
          <w:color w:val="000000" w:themeColor="text1"/>
          <w:sz w:val="24"/>
          <w:szCs w:val="24"/>
          <w:lang w:eastAsia="ru-RU"/>
        </w:rPr>
        <w:t xml:space="preserve">2.1. При исполнении бюджета строго руководствоваться Бюджетным, Трудовым и Налоговым кодексами РФ, Федеральными законами РФ, Законами Иркутской области, приказами Минфина РФ, нормативно-правовыми актами Чунского муниципального </w:t>
      </w:r>
      <w:r w:rsidR="00B9358B">
        <w:rPr>
          <w:rFonts w:ascii="Times New Roman" w:eastAsia="Times New Roman" w:hAnsi="Times New Roman" w:cs="Times New Roman"/>
          <w:color w:val="000000" w:themeColor="text1"/>
          <w:sz w:val="24"/>
          <w:szCs w:val="24"/>
          <w:lang w:eastAsia="ru-RU"/>
        </w:rPr>
        <w:t>округа</w:t>
      </w:r>
      <w:r w:rsidRPr="00937312">
        <w:rPr>
          <w:rFonts w:ascii="Times New Roman" w:eastAsia="Times New Roman" w:hAnsi="Times New Roman" w:cs="Times New Roman"/>
          <w:color w:val="000000" w:themeColor="text1"/>
          <w:sz w:val="24"/>
          <w:szCs w:val="24"/>
          <w:lang w:eastAsia="ru-RU"/>
        </w:rPr>
        <w:t>.</w:t>
      </w:r>
    </w:p>
    <w:p w:rsidR="00D92DA5" w:rsidRPr="00937312" w:rsidRDefault="00D92DA5" w:rsidP="00D92DA5">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937312">
        <w:rPr>
          <w:rFonts w:ascii="Times New Roman" w:eastAsia="Times New Roman" w:hAnsi="Times New Roman" w:cs="Times New Roman"/>
          <w:color w:val="000000" w:themeColor="text1"/>
          <w:sz w:val="24"/>
          <w:szCs w:val="24"/>
          <w:lang w:eastAsia="ru-RU"/>
        </w:rPr>
        <w:t>2.2. Разработать мероприятия по устранению нарушений и недостатков, выявленных в ходе проверки, усилению контроля соблюдения бюджетного законодательства, обеспечить</w:t>
      </w:r>
      <w:r w:rsidRPr="00937312">
        <w:rPr>
          <w:rFonts w:ascii="Times New Roman" w:eastAsia="Times New Roman" w:hAnsi="Times New Roman" w:cs="Times New Roman"/>
          <w:color w:val="000000" w:themeColor="text1"/>
          <w:sz w:val="26"/>
          <w:szCs w:val="26"/>
          <w:lang w:eastAsia="ru-RU"/>
        </w:rPr>
        <w:t xml:space="preserve"> </w:t>
      </w:r>
      <w:r w:rsidRPr="00937312">
        <w:rPr>
          <w:rFonts w:ascii="Times New Roman" w:eastAsia="Times New Roman" w:hAnsi="Times New Roman" w:cs="Times New Roman"/>
          <w:color w:val="000000" w:themeColor="text1"/>
          <w:sz w:val="24"/>
          <w:szCs w:val="24"/>
          <w:lang w:eastAsia="ru-RU"/>
        </w:rPr>
        <w:t xml:space="preserve">их исполнение и информировать Контрольно-счетную палату Чунского муниципального </w:t>
      </w:r>
      <w:r w:rsidR="00B9358B">
        <w:rPr>
          <w:rFonts w:ascii="Times New Roman" w:eastAsia="Times New Roman" w:hAnsi="Times New Roman" w:cs="Times New Roman"/>
          <w:color w:val="000000" w:themeColor="text1"/>
          <w:sz w:val="24"/>
          <w:szCs w:val="24"/>
          <w:lang w:eastAsia="ru-RU"/>
        </w:rPr>
        <w:t>округа</w:t>
      </w:r>
      <w:r w:rsidRPr="00937312">
        <w:rPr>
          <w:rFonts w:ascii="Times New Roman" w:eastAsia="Times New Roman" w:hAnsi="Times New Roman" w:cs="Times New Roman"/>
          <w:color w:val="000000" w:themeColor="text1"/>
          <w:sz w:val="24"/>
          <w:szCs w:val="24"/>
          <w:lang w:eastAsia="ru-RU"/>
        </w:rPr>
        <w:t xml:space="preserve"> в срок до 3</w:t>
      </w:r>
      <w:r w:rsidR="00BF12FB">
        <w:rPr>
          <w:rFonts w:ascii="Times New Roman" w:eastAsia="Times New Roman" w:hAnsi="Times New Roman" w:cs="Times New Roman"/>
          <w:color w:val="000000" w:themeColor="text1"/>
          <w:sz w:val="24"/>
          <w:szCs w:val="24"/>
          <w:lang w:eastAsia="ru-RU"/>
        </w:rPr>
        <w:t>0</w:t>
      </w:r>
      <w:r w:rsidRPr="00937312">
        <w:rPr>
          <w:rFonts w:ascii="Times New Roman" w:eastAsia="Times New Roman" w:hAnsi="Times New Roman" w:cs="Times New Roman"/>
          <w:color w:val="000000" w:themeColor="text1"/>
          <w:sz w:val="24"/>
          <w:szCs w:val="24"/>
          <w:lang w:eastAsia="ru-RU"/>
        </w:rPr>
        <w:t>.05.202</w:t>
      </w:r>
      <w:r w:rsidR="004D7D9B">
        <w:rPr>
          <w:rFonts w:ascii="Times New Roman" w:eastAsia="Times New Roman" w:hAnsi="Times New Roman" w:cs="Times New Roman"/>
          <w:color w:val="000000" w:themeColor="text1"/>
          <w:sz w:val="24"/>
          <w:szCs w:val="24"/>
          <w:lang w:eastAsia="ru-RU"/>
        </w:rPr>
        <w:t>5</w:t>
      </w:r>
      <w:r w:rsidRPr="00937312">
        <w:rPr>
          <w:rFonts w:ascii="Times New Roman" w:eastAsia="Times New Roman" w:hAnsi="Times New Roman" w:cs="Times New Roman"/>
          <w:color w:val="000000" w:themeColor="text1"/>
          <w:sz w:val="24"/>
          <w:szCs w:val="24"/>
          <w:lang w:eastAsia="ru-RU"/>
        </w:rPr>
        <w:t xml:space="preserve"> о принятых мерах.</w:t>
      </w:r>
    </w:p>
    <w:p w:rsidR="00FC6C6A" w:rsidRPr="00FC6C6A" w:rsidRDefault="00FC6C6A" w:rsidP="00FC6C6A">
      <w:pPr>
        <w:rPr>
          <w:rFonts w:ascii="Times New Roman" w:hAnsi="Times New Roman" w:cs="Times New Roman"/>
          <w:sz w:val="24"/>
          <w:szCs w:val="24"/>
        </w:rPr>
      </w:pPr>
    </w:p>
    <w:p w:rsidR="00FC6C6A" w:rsidRDefault="00FC6C6A" w:rsidP="00FC6C6A">
      <w:pPr>
        <w:rPr>
          <w:rFonts w:ascii="Times New Roman" w:hAnsi="Times New Roman" w:cs="Times New Roman"/>
          <w:sz w:val="24"/>
          <w:szCs w:val="24"/>
        </w:rPr>
      </w:pPr>
    </w:p>
    <w:p w:rsidR="00FC6C6A" w:rsidRDefault="00FC6C6A" w:rsidP="00FC6C6A">
      <w:pPr>
        <w:rPr>
          <w:rFonts w:ascii="Times New Roman" w:hAnsi="Times New Roman" w:cs="Times New Roman"/>
          <w:sz w:val="24"/>
          <w:szCs w:val="24"/>
        </w:rPr>
      </w:pPr>
    </w:p>
    <w:p w:rsidR="00FC6C6A" w:rsidRPr="00FC6C6A" w:rsidRDefault="00FC6C6A" w:rsidP="00FC6C6A">
      <w:pPr>
        <w:spacing w:after="0" w:line="240" w:lineRule="auto"/>
        <w:jc w:val="both"/>
        <w:rPr>
          <w:rFonts w:ascii="Times New Roman" w:eastAsia="Calibri" w:hAnsi="Times New Roman" w:cs="Times New Roman"/>
          <w:sz w:val="24"/>
          <w:szCs w:val="24"/>
        </w:rPr>
      </w:pPr>
      <w:r w:rsidRPr="00FC6C6A">
        <w:rPr>
          <w:rFonts w:ascii="Times New Roman" w:eastAsia="Calibri" w:hAnsi="Times New Roman" w:cs="Times New Roman"/>
          <w:sz w:val="24"/>
          <w:szCs w:val="24"/>
        </w:rPr>
        <w:t xml:space="preserve">Председатель Контрольно-счетной палаты </w:t>
      </w:r>
    </w:p>
    <w:p w:rsidR="00FC6C6A" w:rsidRPr="00FC6C6A" w:rsidRDefault="00FC6C6A" w:rsidP="00FC6C6A">
      <w:pPr>
        <w:spacing w:after="0" w:line="240" w:lineRule="auto"/>
        <w:jc w:val="both"/>
        <w:rPr>
          <w:rFonts w:ascii="Times New Roman" w:eastAsia="Calibri" w:hAnsi="Times New Roman" w:cs="Times New Roman"/>
          <w:sz w:val="24"/>
          <w:szCs w:val="24"/>
        </w:rPr>
      </w:pPr>
      <w:r w:rsidRPr="00FC6C6A">
        <w:rPr>
          <w:rFonts w:ascii="Times New Roman" w:eastAsia="Calibri" w:hAnsi="Times New Roman" w:cs="Times New Roman"/>
          <w:sz w:val="24"/>
          <w:szCs w:val="24"/>
        </w:rPr>
        <w:t>Чунского муниципального округа Иркутской области</w:t>
      </w:r>
      <w:r w:rsidRPr="00FC6C6A">
        <w:rPr>
          <w:rFonts w:ascii="Times New Roman" w:eastAsia="Calibri" w:hAnsi="Times New Roman" w:cs="Times New Roman"/>
          <w:sz w:val="24"/>
          <w:szCs w:val="24"/>
        </w:rPr>
        <w:tab/>
      </w:r>
      <w:r w:rsidRPr="00FC6C6A">
        <w:rPr>
          <w:rFonts w:ascii="Times New Roman" w:eastAsia="Calibri" w:hAnsi="Times New Roman" w:cs="Times New Roman"/>
          <w:sz w:val="24"/>
          <w:szCs w:val="24"/>
        </w:rPr>
        <w:tab/>
      </w:r>
      <w:r w:rsidRPr="00FC6C6A">
        <w:rPr>
          <w:rFonts w:ascii="Times New Roman" w:eastAsia="Calibri" w:hAnsi="Times New Roman" w:cs="Times New Roman"/>
          <w:sz w:val="24"/>
          <w:szCs w:val="24"/>
        </w:rPr>
        <w:tab/>
      </w:r>
      <w:r w:rsidRPr="00FC6C6A">
        <w:rPr>
          <w:rFonts w:ascii="Times New Roman" w:eastAsia="Calibri" w:hAnsi="Times New Roman" w:cs="Times New Roman"/>
          <w:sz w:val="24"/>
          <w:szCs w:val="24"/>
        </w:rPr>
        <w:tab/>
        <w:t>А. С. Федорук</w:t>
      </w:r>
    </w:p>
    <w:p w:rsidR="00FC6C6A" w:rsidRPr="00FC6C6A" w:rsidRDefault="00FC6C6A" w:rsidP="00FC6C6A">
      <w:pPr>
        <w:spacing w:after="0" w:line="240" w:lineRule="auto"/>
        <w:jc w:val="both"/>
        <w:rPr>
          <w:rFonts w:ascii="Times New Roman" w:eastAsia="Calibri" w:hAnsi="Times New Roman" w:cs="Times New Roman"/>
          <w:sz w:val="24"/>
          <w:szCs w:val="24"/>
        </w:rPr>
      </w:pPr>
    </w:p>
    <w:p w:rsidR="00FC6C6A" w:rsidRPr="00FC6C6A" w:rsidRDefault="00FC6C6A" w:rsidP="00FC6C6A">
      <w:pPr>
        <w:spacing w:after="0" w:line="240" w:lineRule="auto"/>
        <w:jc w:val="both"/>
        <w:rPr>
          <w:rFonts w:ascii="Times New Roman" w:eastAsia="Calibri" w:hAnsi="Times New Roman" w:cs="Times New Roman"/>
          <w:sz w:val="24"/>
          <w:szCs w:val="24"/>
        </w:rPr>
      </w:pPr>
      <w:r w:rsidRPr="00FC6C6A">
        <w:rPr>
          <w:rFonts w:ascii="Times New Roman" w:eastAsia="Calibri" w:hAnsi="Times New Roman" w:cs="Times New Roman"/>
          <w:sz w:val="24"/>
          <w:szCs w:val="24"/>
        </w:rPr>
        <w:t xml:space="preserve">Аудитор Контрольно-счетной палаты </w:t>
      </w:r>
    </w:p>
    <w:p w:rsidR="00FC6C6A" w:rsidRPr="00FC6C6A" w:rsidRDefault="00FC6C6A" w:rsidP="00FC6C6A">
      <w:pPr>
        <w:spacing w:after="0" w:line="240" w:lineRule="auto"/>
        <w:jc w:val="both"/>
        <w:rPr>
          <w:rFonts w:ascii="Times New Roman" w:eastAsia="Calibri" w:hAnsi="Times New Roman" w:cs="Times New Roman"/>
          <w:sz w:val="24"/>
          <w:szCs w:val="24"/>
        </w:rPr>
      </w:pPr>
      <w:r w:rsidRPr="00FC6C6A">
        <w:rPr>
          <w:rFonts w:ascii="Times New Roman" w:eastAsia="Calibri" w:hAnsi="Times New Roman" w:cs="Times New Roman"/>
          <w:sz w:val="24"/>
          <w:szCs w:val="24"/>
        </w:rPr>
        <w:t>Чунского муниципального округа Иркутской области</w:t>
      </w:r>
      <w:r w:rsidRPr="00FC6C6A">
        <w:rPr>
          <w:rFonts w:ascii="Times New Roman" w:eastAsia="Calibri" w:hAnsi="Times New Roman" w:cs="Times New Roman"/>
          <w:sz w:val="24"/>
          <w:szCs w:val="24"/>
        </w:rPr>
        <w:tab/>
      </w:r>
      <w:r w:rsidRPr="00FC6C6A">
        <w:rPr>
          <w:rFonts w:ascii="Times New Roman" w:eastAsia="Calibri" w:hAnsi="Times New Roman" w:cs="Times New Roman"/>
          <w:sz w:val="24"/>
          <w:szCs w:val="24"/>
        </w:rPr>
        <w:tab/>
      </w:r>
      <w:r w:rsidRPr="00FC6C6A">
        <w:rPr>
          <w:rFonts w:ascii="Times New Roman" w:eastAsia="Calibri" w:hAnsi="Times New Roman" w:cs="Times New Roman"/>
          <w:sz w:val="24"/>
          <w:szCs w:val="24"/>
        </w:rPr>
        <w:tab/>
      </w:r>
      <w:r w:rsidRPr="00FC6C6A">
        <w:rPr>
          <w:rFonts w:ascii="Times New Roman" w:eastAsia="Calibri" w:hAnsi="Times New Roman" w:cs="Times New Roman"/>
          <w:sz w:val="24"/>
          <w:szCs w:val="24"/>
        </w:rPr>
        <w:tab/>
        <w:t>Н. А. Колотыгина</w:t>
      </w:r>
    </w:p>
    <w:p w:rsidR="00FC6C6A" w:rsidRPr="00FC6C6A" w:rsidRDefault="00FC6C6A" w:rsidP="00FC6C6A">
      <w:pPr>
        <w:spacing w:after="0" w:line="240" w:lineRule="auto"/>
        <w:jc w:val="both"/>
        <w:rPr>
          <w:rFonts w:ascii="Times New Roman" w:eastAsia="Calibri" w:hAnsi="Times New Roman" w:cs="Times New Roman"/>
          <w:sz w:val="24"/>
          <w:szCs w:val="24"/>
        </w:rPr>
      </w:pPr>
    </w:p>
    <w:p w:rsidR="00FC6C6A" w:rsidRPr="00FC6C6A" w:rsidRDefault="00FC6C6A" w:rsidP="00FC6C6A">
      <w:pPr>
        <w:spacing w:after="0" w:line="240" w:lineRule="auto"/>
        <w:jc w:val="both"/>
        <w:rPr>
          <w:rFonts w:ascii="Times New Roman" w:eastAsia="Calibri" w:hAnsi="Times New Roman" w:cs="Times New Roman"/>
          <w:sz w:val="24"/>
          <w:szCs w:val="24"/>
        </w:rPr>
      </w:pPr>
      <w:r w:rsidRPr="00FC6C6A">
        <w:rPr>
          <w:rFonts w:ascii="Times New Roman" w:eastAsia="Calibri" w:hAnsi="Times New Roman" w:cs="Times New Roman"/>
          <w:sz w:val="24"/>
          <w:szCs w:val="24"/>
        </w:rPr>
        <w:t>Ведущий инспектор в аппарате Контрольно-счетной палаты</w:t>
      </w:r>
    </w:p>
    <w:p w:rsidR="00FC6C6A" w:rsidRPr="00FC6C6A" w:rsidRDefault="00FC6C6A" w:rsidP="00FC6C6A">
      <w:pPr>
        <w:spacing w:after="0" w:line="240" w:lineRule="auto"/>
        <w:jc w:val="both"/>
        <w:rPr>
          <w:rFonts w:ascii="Times New Roman" w:eastAsia="Calibri" w:hAnsi="Times New Roman" w:cs="Times New Roman"/>
          <w:sz w:val="24"/>
          <w:szCs w:val="24"/>
        </w:rPr>
      </w:pPr>
      <w:r w:rsidRPr="00FC6C6A">
        <w:rPr>
          <w:rFonts w:ascii="Times New Roman" w:eastAsia="Calibri" w:hAnsi="Times New Roman" w:cs="Times New Roman"/>
          <w:sz w:val="24"/>
          <w:szCs w:val="24"/>
        </w:rPr>
        <w:t>Чунского муниципального округа Иркутской области</w:t>
      </w:r>
      <w:r w:rsidRPr="00FC6C6A">
        <w:rPr>
          <w:rFonts w:ascii="Times New Roman" w:eastAsia="Calibri" w:hAnsi="Times New Roman" w:cs="Times New Roman"/>
          <w:sz w:val="24"/>
          <w:szCs w:val="24"/>
        </w:rPr>
        <w:tab/>
      </w:r>
      <w:r w:rsidRPr="00FC6C6A">
        <w:rPr>
          <w:rFonts w:ascii="Times New Roman" w:eastAsia="Calibri" w:hAnsi="Times New Roman" w:cs="Times New Roman"/>
          <w:sz w:val="24"/>
          <w:szCs w:val="24"/>
        </w:rPr>
        <w:tab/>
      </w:r>
      <w:r w:rsidRPr="00FC6C6A">
        <w:rPr>
          <w:rFonts w:ascii="Times New Roman" w:eastAsia="Calibri" w:hAnsi="Times New Roman" w:cs="Times New Roman"/>
          <w:sz w:val="24"/>
          <w:szCs w:val="24"/>
        </w:rPr>
        <w:tab/>
      </w:r>
      <w:r w:rsidRPr="00FC6C6A">
        <w:rPr>
          <w:rFonts w:ascii="Times New Roman" w:eastAsia="Calibri" w:hAnsi="Times New Roman" w:cs="Times New Roman"/>
          <w:sz w:val="24"/>
          <w:szCs w:val="24"/>
        </w:rPr>
        <w:tab/>
        <w:t>Ю. С. Смышляева</w:t>
      </w:r>
    </w:p>
    <w:p w:rsidR="00FC6C6A" w:rsidRPr="00FC6C6A" w:rsidRDefault="00FC6C6A" w:rsidP="00FC6C6A">
      <w:pPr>
        <w:spacing w:after="0" w:line="240" w:lineRule="auto"/>
        <w:jc w:val="both"/>
        <w:rPr>
          <w:rFonts w:ascii="Times New Roman" w:eastAsia="Calibri" w:hAnsi="Times New Roman" w:cs="Times New Roman"/>
          <w:sz w:val="24"/>
          <w:szCs w:val="24"/>
        </w:rPr>
      </w:pPr>
    </w:p>
    <w:p w:rsidR="00FC6C6A" w:rsidRPr="00FC6C6A" w:rsidRDefault="00FC6C6A" w:rsidP="00FC6C6A">
      <w:pPr>
        <w:spacing w:after="0" w:line="240" w:lineRule="auto"/>
        <w:jc w:val="both"/>
        <w:rPr>
          <w:rFonts w:ascii="Times New Roman" w:eastAsia="Calibri" w:hAnsi="Times New Roman" w:cs="Times New Roman"/>
          <w:sz w:val="24"/>
          <w:szCs w:val="24"/>
        </w:rPr>
      </w:pPr>
      <w:r w:rsidRPr="00FC6C6A">
        <w:rPr>
          <w:rFonts w:ascii="Times New Roman" w:eastAsia="Calibri" w:hAnsi="Times New Roman" w:cs="Times New Roman"/>
          <w:sz w:val="24"/>
          <w:szCs w:val="24"/>
        </w:rPr>
        <w:t>Ведущий инспектор в аппарате Контрольно-счетной палаты</w:t>
      </w:r>
    </w:p>
    <w:p w:rsidR="00FC6C6A" w:rsidRPr="00FC6C6A" w:rsidRDefault="00FC6C6A" w:rsidP="00FC6C6A">
      <w:pPr>
        <w:spacing w:after="0" w:line="240" w:lineRule="auto"/>
        <w:jc w:val="both"/>
        <w:rPr>
          <w:rFonts w:ascii="Times New Roman" w:eastAsia="Calibri" w:hAnsi="Times New Roman" w:cs="Times New Roman"/>
          <w:sz w:val="24"/>
          <w:szCs w:val="24"/>
        </w:rPr>
      </w:pPr>
      <w:r w:rsidRPr="00FC6C6A">
        <w:rPr>
          <w:rFonts w:ascii="Times New Roman" w:eastAsia="Calibri" w:hAnsi="Times New Roman" w:cs="Times New Roman"/>
          <w:sz w:val="24"/>
          <w:szCs w:val="24"/>
        </w:rPr>
        <w:t>Чунского муниципального округа</w:t>
      </w:r>
      <w:r w:rsidRPr="00FC6C6A">
        <w:rPr>
          <w:rFonts w:ascii="Times New Roman" w:eastAsia="Calibri" w:hAnsi="Times New Roman" w:cs="Times New Roman"/>
          <w:sz w:val="24"/>
          <w:szCs w:val="24"/>
        </w:rPr>
        <w:tab/>
        <w:t>Иркутской области</w:t>
      </w:r>
      <w:r w:rsidRPr="00FC6C6A">
        <w:rPr>
          <w:rFonts w:ascii="Times New Roman" w:eastAsia="Calibri" w:hAnsi="Times New Roman" w:cs="Times New Roman"/>
          <w:sz w:val="24"/>
          <w:szCs w:val="24"/>
        </w:rPr>
        <w:tab/>
      </w:r>
      <w:r w:rsidRPr="00FC6C6A">
        <w:rPr>
          <w:rFonts w:ascii="Times New Roman" w:eastAsia="Calibri" w:hAnsi="Times New Roman" w:cs="Times New Roman"/>
          <w:sz w:val="24"/>
          <w:szCs w:val="24"/>
        </w:rPr>
        <w:tab/>
      </w:r>
      <w:r w:rsidRPr="00FC6C6A">
        <w:rPr>
          <w:rFonts w:ascii="Times New Roman" w:eastAsia="Calibri" w:hAnsi="Times New Roman" w:cs="Times New Roman"/>
          <w:sz w:val="24"/>
          <w:szCs w:val="24"/>
        </w:rPr>
        <w:tab/>
      </w:r>
      <w:r w:rsidRPr="00FC6C6A">
        <w:rPr>
          <w:rFonts w:ascii="Times New Roman" w:eastAsia="Calibri" w:hAnsi="Times New Roman" w:cs="Times New Roman"/>
          <w:sz w:val="24"/>
          <w:szCs w:val="24"/>
        </w:rPr>
        <w:tab/>
        <w:t>А. А. Латушко</w:t>
      </w:r>
    </w:p>
    <w:p w:rsidR="00FC6C6A" w:rsidRPr="00FC6C6A" w:rsidRDefault="00FC6C6A" w:rsidP="00FC6C6A">
      <w:pPr>
        <w:spacing w:after="0" w:line="240" w:lineRule="auto"/>
        <w:jc w:val="both"/>
        <w:rPr>
          <w:rFonts w:ascii="Times New Roman" w:eastAsia="Calibri" w:hAnsi="Times New Roman" w:cs="Times New Roman"/>
          <w:sz w:val="24"/>
          <w:szCs w:val="24"/>
        </w:rPr>
      </w:pPr>
    </w:p>
    <w:p w:rsidR="008044FF" w:rsidRPr="00FC6C6A" w:rsidRDefault="008044FF" w:rsidP="00FC6C6A">
      <w:pPr>
        <w:rPr>
          <w:rFonts w:ascii="Times New Roman" w:hAnsi="Times New Roman" w:cs="Times New Roman"/>
          <w:sz w:val="24"/>
          <w:szCs w:val="24"/>
        </w:rPr>
      </w:pPr>
    </w:p>
    <w:sectPr w:rsidR="008044FF" w:rsidRPr="00FC6C6A" w:rsidSect="007B56D1">
      <w:footerReference w:type="even" r:id="rId28"/>
      <w:footerReference w:type="default" r:id="rId29"/>
      <w:pgSz w:w="11906" w:h="16838"/>
      <w:pgMar w:top="1134" w:right="56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7434" w:rsidRDefault="00367434" w:rsidP="006D15E1">
      <w:pPr>
        <w:spacing w:after="0" w:line="240" w:lineRule="auto"/>
      </w:pPr>
      <w:r>
        <w:separator/>
      </w:r>
    </w:p>
  </w:endnote>
  <w:endnote w:type="continuationSeparator" w:id="0">
    <w:p w:rsidR="00367434" w:rsidRDefault="00367434" w:rsidP="006D15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09D" w:rsidRDefault="006A2980" w:rsidP="000E501B">
    <w:pPr>
      <w:pStyle w:val="a9"/>
      <w:framePr w:wrap="around" w:vAnchor="text" w:hAnchor="margin" w:xAlign="right" w:y="1"/>
      <w:rPr>
        <w:rStyle w:val="ab"/>
      </w:rPr>
    </w:pPr>
    <w:r>
      <w:rPr>
        <w:rStyle w:val="ab"/>
      </w:rPr>
      <w:fldChar w:fldCharType="begin"/>
    </w:r>
    <w:r w:rsidR="0090609D">
      <w:rPr>
        <w:rStyle w:val="ab"/>
      </w:rPr>
      <w:instrText xml:space="preserve">PAGE  </w:instrText>
    </w:r>
    <w:r>
      <w:rPr>
        <w:rStyle w:val="ab"/>
      </w:rPr>
      <w:fldChar w:fldCharType="end"/>
    </w:r>
  </w:p>
  <w:p w:rsidR="0090609D" w:rsidRDefault="0090609D" w:rsidP="000E501B">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09D" w:rsidRDefault="0090609D" w:rsidP="000E501B">
    <w:pPr>
      <w:pStyle w:val="a9"/>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09D" w:rsidRDefault="006A2980" w:rsidP="00424BC7">
    <w:pPr>
      <w:pStyle w:val="a9"/>
      <w:framePr w:wrap="around" w:vAnchor="text" w:hAnchor="margin" w:xAlign="right" w:y="1"/>
      <w:rPr>
        <w:rStyle w:val="ab"/>
      </w:rPr>
    </w:pPr>
    <w:r>
      <w:rPr>
        <w:rStyle w:val="ab"/>
      </w:rPr>
      <w:fldChar w:fldCharType="begin"/>
    </w:r>
    <w:r w:rsidR="0090609D">
      <w:rPr>
        <w:rStyle w:val="ab"/>
      </w:rPr>
      <w:instrText xml:space="preserve">PAGE  </w:instrText>
    </w:r>
    <w:r>
      <w:rPr>
        <w:rStyle w:val="ab"/>
      </w:rPr>
      <w:fldChar w:fldCharType="end"/>
    </w:r>
  </w:p>
  <w:p w:rsidR="0090609D" w:rsidRDefault="0090609D" w:rsidP="00424BC7">
    <w:pPr>
      <w:pStyle w:val="a9"/>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09D" w:rsidRDefault="0090609D" w:rsidP="00424BC7">
    <w:pPr>
      <w:pStyle w:val="a9"/>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09D" w:rsidRDefault="006A2980" w:rsidP="00424BC7">
    <w:pPr>
      <w:pStyle w:val="a9"/>
      <w:framePr w:wrap="around" w:vAnchor="text" w:hAnchor="margin" w:xAlign="right" w:y="1"/>
      <w:rPr>
        <w:rStyle w:val="ab"/>
      </w:rPr>
    </w:pPr>
    <w:r>
      <w:rPr>
        <w:rStyle w:val="ab"/>
      </w:rPr>
      <w:fldChar w:fldCharType="begin"/>
    </w:r>
    <w:r w:rsidR="0090609D">
      <w:rPr>
        <w:rStyle w:val="ab"/>
      </w:rPr>
      <w:instrText xml:space="preserve">PAGE  </w:instrText>
    </w:r>
    <w:r>
      <w:rPr>
        <w:rStyle w:val="ab"/>
      </w:rPr>
      <w:fldChar w:fldCharType="end"/>
    </w:r>
  </w:p>
  <w:p w:rsidR="0090609D" w:rsidRDefault="0090609D" w:rsidP="00424BC7">
    <w:pPr>
      <w:pStyle w:val="a9"/>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09D" w:rsidRDefault="0090609D" w:rsidP="00424BC7">
    <w:pPr>
      <w:pStyle w:val="a9"/>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09D" w:rsidRDefault="006A2980" w:rsidP="00424BC7">
    <w:pPr>
      <w:pStyle w:val="a9"/>
      <w:framePr w:wrap="around" w:vAnchor="text" w:hAnchor="margin" w:xAlign="right" w:y="1"/>
      <w:rPr>
        <w:rStyle w:val="ab"/>
      </w:rPr>
    </w:pPr>
    <w:r>
      <w:rPr>
        <w:rStyle w:val="ab"/>
      </w:rPr>
      <w:fldChar w:fldCharType="begin"/>
    </w:r>
    <w:r w:rsidR="0090609D">
      <w:rPr>
        <w:rStyle w:val="ab"/>
      </w:rPr>
      <w:instrText xml:space="preserve">PAGE  </w:instrText>
    </w:r>
    <w:r>
      <w:rPr>
        <w:rStyle w:val="ab"/>
      </w:rPr>
      <w:fldChar w:fldCharType="end"/>
    </w:r>
  </w:p>
  <w:p w:rsidR="0090609D" w:rsidRDefault="0090609D" w:rsidP="00424BC7">
    <w:pPr>
      <w:pStyle w:val="a9"/>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09D" w:rsidRDefault="0090609D" w:rsidP="00424BC7">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7434" w:rsidRDefault="00367434" w:rsidP="006D15E1">
      <w:pPr>
        <w:spacing w:after="0" w:line="240" w:lineRule="auto"/>
      </w:pPr>
      <w:r>
        <w:separator/>
      </w:r>
    </w:p>
  </w:footnote>
  <w:footnote w:type="continuationSeparator" w:id="0">
    <w:p w:rsidR="00367434" w:rsidRDefault="00367434" w:rsidP="006D15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2052908610"/>
      <w:docPartObj>
        <w:docPartGallery w:val="Page Numbers (Top of Page)"/>
        <w:docPartUnique/>
      </w:docPartObj>
    </w:sdtPr>
    <w:sdtContent>
      <w:p w:rsidR="0090609D" w:rsidRPr="00F40916" w:rsidRDefault="006A2980">
        <w:pPr>
          <w:pStyle w:val="a7"/>
          <w:jc w:val="center"/>
          <w:rPr>
            <w:rFonts w:ascii="Times New Roman" w:hAnsi="Times New Roman" w:cs="Times New Roman"/>
            <w:sz w:val="24"/>
            <w:szCs w:val="24"/>
          </w:rPr>
        </w:pPr>
        <w:r w:rsidRPr="00F40916">
          <w:rPr>
            <w:rFonts w:ascii="Times New Roman" w:hAnsi="Times New Roman" w:cs="Times New Roman"/>
            <w:sz w:val="24"/>
            <w:szCs w:val="24"/>
          </w:rPr>
          <w:fldChar w:fldCharType="begin"/>
        </w:r>
        <w:r w:rsidR="0090609D" w:rsidRPr="00F40916">
          <w:rPr>
            <w:rFonts w:ascii="Times New Roman" w:hAnsi="Times New Roman" w:cs="Times New Roman"/>
            <w:sz w:val="24"/>
            <w:szCs w:val="24"/>
          </w:rPr>
          <w:instrText>PAGE   \* MERGEFORMAT</w:instrText>
        </w:r>
        <w:r w:rsidRPr="00F40916">
          <w:rPr>
            <w:rFonts w:ascii="Times New Roman" w:hAnsi="Times New Roman" w:cs="Times New Roman"/>
            <w:sz w:val="24"/>
            <w:szCs w:val="24"/>
          </w:rPr>
          <w:fldChar w:fldCharType="separate"/>
        </w:r>
        <w:r w:rsidR="00B816F9">
          <w:rPr>
            <w:rFonts w:ascii="Times New Roman" w:hAnsi="Times New Roman" w:cs="Times New Roman"/>
            <w:noProof/>
            <w:sz w:val="24"/>
            <w:szCs w:val="24"/>
          </w:rPr>
          <w:t>98</w:t>
        </w:r>
        <w:r w:rsidRPr="00F40916">
          <w:rPr>
            <w:rFonts w:ascii="Times New Roman" w:hAnsi="Times New Roman" w:cs="Times New Roman"/>
            <w:sz w:val="24"/>
            <w:szCs w:val="24"/>
          </w:rPr>
          <w:fldChar w:fldCharType="end"/>
        </w:r>
      </w:p>
    </w:sdtContent>
  </w:sdt>
  <w:p w:rsidR="0090609D" w:rsidRDefault="0090609D">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383A"/>
    <w:multiLevelType w:val="multilevel"/>
    <w:tmpl w:val="3DC06620"/>
    <w:lvl w:ilvl="0">
      <w:start w:val="1"/>
      <w:numFmt w:val="decimal"/>
      <w:lvlText w:val="%1)"/>
      <w:lvlJc w:val="left"/>
      <w:pPr>
        <w:ind w:left="3262"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622" w:hanging="720"/>
      </w:pPr>
      <w:rPr>
        <w:rFonts w:hint="default"/>
      </w:rPr>
    </w:lvl>
    <w:lvl w:ilvl="3">
      <w:start w:val="1"/>
      <w:numFmt w:val="decimal"/>
      <w:isLgl/>
      <w:lvlText w:val="%1.%2.%3.%4."/>
      <w:lvlJc w:val="left"/>
      <w:pPr>
        <w:ind w:left="3622" w:hanging="720"/>
      </w:pPr>
      <w:rPr>
        <w:rFonts w:hint="default"/>
      </w:rPr>
    </w:lvl>
    <w:lvl w:ilvl="4">
      <w:start w:val="1"/>
      <w:numFmt w:val="decimal"/>
      <w:isLgl/>
      <w:lvlText w:val="%1.%2.%3.%4.%5."/>
      <w:lvlJc w:val="left"/>
      <w:pPr>
        <w:ind w:left="3982" w:hanging="1080"/>
      </w:pPr>
      <w:rPr>
        <w:rFonts w:hint="default"/>
      </w:rPr>
    </w:lvl>
    <w:lvl w:ilvl="5">
      <w:start w:val="1"/>
      <w:numFmt w:val="decimal"/>
      <w:isLgl/>
      <w:lvlText w:val="%1.%2.%3.%4.%5.%6."/>
      <w:lvlJc w:val="left"/>
      <w:pPr>
        <w:ind w:left="3982" w:hanging="1080"/>
      </w:pPr>
      <w:rPr>
        <w:rFonts w:hint="default"/>
      </w:rPr>
    </w:lvl>
    <w:lvl w:ilvl="6">
      <w:start w:val="1"/>
      <w:numFmt w:val="decimal"/>
      <w:isLgl/>
      <w:lvlText w:val="%1.%2.%3.%4.%5.%6.%7."/>
      <w:lvlJc w:val="left"/>
      <w:pPr>
        <w:ind w:left="3982" w:hanging="1080"/>
      </w:pPr>
      <w:rPr>
        <w:rFonts w:hint="default"/>
      </w:rPr>
    </w:lvl>
    <w:lvl w:ilvl="7">
      <w:start w:val="1"/>
      <w:numFmt w:val="decimal"/>
      <w:isLgl/>
      <w:lvlText w:val="%1.%2.%3.%4.%5.%6.%7.%8."/>
      <w:lvlJc w:val="left"/>
      <w:pPr>
        <w:ind w:left="4342" w:hanging="1440"/>
      </w:pPr>
      <w:rPr>
        <w:rFonts w:hint="default"/>
      </w:rPr>
    </w:lvl>
    <w:lvl w:ilvl="8">
      <w:start w:val="1"/>
      <w:numFmt w:val="decimal"/>
      <w:isLgl/>
      <w:lvlText w:val="%1.%2.%3.%4.%5.%6.%7.%8.%9."/>
      <w:lvlJc w:val="left"/>
      <w:pPr>
        <w:ind w:left="4342" w:hanging="1440"/>
      </w:pPr>
      <w:rPr>
        <w:rFonts w:hint="default"/>
      </w:rPr>
    </w:lvl>
  </w:abstractNum>
  <w:abstractNum w:abstractNumId="1">
    <w:nsid w:val="00D64EC4"/>
    <w:multiLevelType w:val="hybridMultilevel"/>
    <w:tmpl w:val="0E9E3EE6"/>
    <w:lvl w:ilvl="0" w:tplc="F2DC7518">
      <w:start w:val="1"/>
      <w:numFmt w:val="bullet"/>
      <w:lvlText w:val=""/>
      <w:lvlJc w:val="left"/>
      <w:pPr>
        <w:ind w:left="1429" w:hanging="360"/>
      </w:pPr>
      <w:rPr>
        <w:rFonts w:ascii="Symbol" w:hAnsi="Symbol" w:hint="default"/>
      </w:rPr>
    </w:lvl>
    <w:lvl w:ilvl="1" w:tplc="F2DC7518">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11520B1"/>
    <w:multiLevelType w:val="hybridMultilevel"/>
    <w:tmpl w:val="A7A26E1E"/>
    <w:lvl w:ilvl="0" w:tplc="F2DC7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802B5B"/>
    <w:multiLevelType w:val="hybridMultilevel"/>
    <w:tmpl w:val="F2D0A5C4"/>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1EC66EB"/>
    <w:multiLevelType w:val="hybridMultilevel"/>
    <w:tmpl w:val="26F622B0"/>
    <w:lvl w:ilvl="0" w:tplc="F2DC7518">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5">
    <w:nsid w:val="02064D9B"/>
    <w:multiLevelType w:val="hybridMultilevel"/>
    <w:tmpl w:val="F03EFF66"/>
    <w:lvl w:ilvl="0" w:tplc="F2DC7518">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6">
    <w:nsid w:val="044B6E3B"/>
    <w:multiLevelType w:val="hybridMultilevel"/>
    <w:tmpl w:val="526A242A"/>
    <w:lvl w:ilvl="0" w:tplc="FA54FE8E">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7">
    <w:nsid w:val="048A5E6F"/>
    <w:multiLevelType w:val="hybridMultilevel"/>
    <w:tmpl w:val="400C6F7E"/>
    <w:lvl w:ilvl="0" w:tplc="F2DC751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06180121"/>
    <w:multiLevelType w:val="hybridMultilevel"/>
    <w:tmpl w:val="FF9CC72A"/>
    <w:lvl w:ilvl="0" w:tplc="F2DC7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714A29"/>
    <w:multiLevelType w:val="hybridMultilevel"/>
    <w:tmpl w:val="AB706B0C"/>
    <w:lvl w:ilvl="0" w:tplc="F2DC7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266FF2"/>
    <w:multiLevelType w:val="hybridMultilevel"/>
    <w:tmpl w:val="A9D60910"/>
    <w:lvl w:ilvl="0" w:tplc="9878DAB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075863B7"/>
    <w:multiLevelType w:val="hybridMultilevel"/>
    <w:tmpl w:val="85688C96"/>
    <w:lvl w:ilvl="0" w:tplc="9878DAB4">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2">
    <w:nsid w:val="092A2FA3"/>
    <w:multiLevelType w:val="hybridMultilevel"/>
    <w:tmpl w:val="79EE0ACA"/>
    <w:lvl w:ilvl="0" w:tplc="9878DAB4">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3">
    <w:nsid w:val="09C50880"/>
    <w:multiLevelType w:val="hybridMultilevel"/>
    <w:tmpl w:val="2684D9E6"/>
    <w:lvl w:ilvl="0" w:tplc="176AB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B4345D4"/>
    <w:multiLevelType w:val="hybridMultilevel"/>
    <w:tmpl w:val="15E2E218"/>
    <w:lvl w:ilvl="0" w:tplc="568A6B28">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C5B1DDA"/>
    <w:multiLevelType w:val="hybridMultilevel"/>
    <w:tmpl w:val="E0721A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D0C455F"/>
    <w:multiLevelType w:val="hybridMultilevel"/>
    <w:tmpl w:val="043CEC32"/>
    <w:lvl w:ilvl="0" w:tplc="F2DC7518">
      <w:start w:val="1"/>
      <w:numFmt w:val="bullet"/>
      <w:lvlText w:val=""/>
      <w:lvlJc w:val="left"/>
      <w:pPr>
        <w:ind w:left="220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7">
    <w:nsid w:val="0D3E3F54"/>
    <w:multiLevelType w:val="hybridMultilevel"/>
    <w:tmpl w:val="DA50C0C8"/>
    <w:lvl w:ilvl="0" w:tplc="1332D18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D5F29A9"/>
    <w:multiLevelType w:val="hybridMultilevel"/>
    <w:tmpl w:val="04C437CE"/>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DC023E3"/>
    <w:multiLevelType w:val="hybridMultilevel"/>
    <w:tmpl w:val="FA169F9E"/>
    <w:lvl w:ilvl="0" w:tplc="9878DAB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0DC91544"/>
    <w:multiLevelType w:val="hybridMultilevel"/>
    <w:tmpl w:val="8C3AF896"/>
    <w:lvl w:ilvl="0" w:tplc="1332D18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FD91C85"/>
    <w:multiLevelType w:val="hybridMultilevel"/>
    <w:tmpl w:val="0C92BE68"/>
    <w:lvl w:ilvl="0" w:tplc="9878DAB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101F2B33"/>
    <w:multiLevelType w:val="hybridMultilevel"/>
    <w:tmpl w:val="1B48E9B2"/>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0331C0D"/>
    <w:multiLevelType w:val="hybridMultilevel"/>
    <w:tmpl w:val="D0C6CB36"/>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109E33D0"/>
    <w:multiLevelType w:val="hybridMultilevel"/>
    <w:tmpl w:val="DB4A54C6"/>
    <w:lvl w:ilvl="0" w:tplc="F2DC7518">
      <w:start w:val="1"/>
      <w:numFmt w:val="bullet"/>
      <w:lvlText w:val=""/>
      <w:lvlJc w:val="left"/>
      <w:pPr>
        <w:ind w:left="900" w:hanging="360"/>
      </w:pPr>
      <w:rPr>
        <w:rFonts w:ascii="Symbol" w:hAnsi="Symbol"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hint="default"/>
      </w:rPr>
    </w:lvl>
  </w:abstractNum>
  <w:abstractNum w:abstractNumId="25">
    <w:nsid w:val="11674431"/>
    <w:multiLevelType w:val="hybridMultilevel"/>
    <w:tmpl w:val="B1B4CCC6"/>
    <w:lvl w:ilvl="0" w:tplc="F2DC7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24F232C"/>
    <w:multiLevelType w:val="hybridMultilevel"/>
    <w:tmpl w:val="EA4ACB20"/>
    <w:lvl w:ilvl="0" w:tplc="F2DC751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nsid w:val="15982228"/>
    <w:multiLevelType w:val="hybridMultilevel"/>
    <w:tmpl w:val="1C7AF9D8"/>
    <w:lvl w:ilvl="0" w:tplc="9878DAB4">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8">
    <w:nsid w:val="15A75401"/>
    <w:multiLevelType w:val="hybridMultilevel"/>
    <w:tmpl w:val="83F4C8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175707B4"/>
    <w:multiLevelType w:val="hybridMultilevel"/>
    <w:tmpl w:val="75887EC6"/>
    <w:lvl w:ilvl="0" w:tplc="F2DC751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nsid w:val="18441523"/>
    <w:multiLevelType w:val="hybridMultilevel"/>
    <w:tmpl w:val="0108F85C"/>
    <w:lvl w:ilvl="0" w:tplc="F2DC7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C1B7008"/>
    <w:multiLevelType w:val="hybridMultilevel"/>
    <w:tmpl w:val="44784568"/>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C6912E7"/>
    <w:multiLevelType w:val="hybridMultilevel"/>
    <w:tmpl w:val="EFC059AC"/>
    <w:lvl w:ilvl="0" w:tplc="176AB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D795482"/>
    <w:multiLevelType w:val="hybridMultilevel"/>
    <w:tmpl w:val="8A22CD80"/>
    <w:lvl w:ilvl="0" w:tplc="F2DC7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DC12C8A"/>
    <w:multiLevelType w:val="hybridMultilevel"/>
    <w:tmpl w:val="B566BDF4"/>
    <w:lvl w:ilvl="0" w:tplc="F2DC751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5">
    <w:nsid w:val="1DE80C28"/>
    <w:multiLevelType w:val="hybridMultilevel"/>
    <w:tmpl w:val="7AFEBE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E0F61A9"/>
    <w:multiLevelType w:val="hybridMultilevel"/>
    <w:tmpl w:val="A6B4BE2C"/>
    <w:lvl w:ilvl="0" w:tplc="127680DE">
      <w:start w:val="1"/>
      <w:numFmt w:val="bullet"/>
      <w:lvlText w:val=""/>
      <w:lvlJc w:val="left"/>
      <w:pPr>
        <w:ind w:left="1571" w:hanging="360"/>
      </w:pPr>
      <w:rPr>
        <w:rFonts w:ascii="Symbol" w:hAnsi="Symbol" w:hint="default"/>
        <w:b/>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nsid w:val="1EC11435"/>
    <w:multiLevelType w:val="hybridMultilevel"/>
    <w:tmpl w:val="DE0624B6"/>
    <w:lvl w:ilvl="0" w:tplc="515826B4">
      <w:start w:val="1"/>
      <w:numFmt w:val="bullet"/>
      <w:pStyle w:val="31"/>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F077D3E"/>
    <w:multiLevelType w:val="hybridMultilevel"/>
    <w:tmpl w:val="31366252"/>
    <w:lvl w:ilvl="0" w:tplc="4D460958">
      <w:start w:val="1"/>
      <w:numFmt w:val="decimal"/>
      <w:lvlText w:val="%1)"/>
      <w:lvlJc w:val="left"/>
      <w:pPr>
        <w:ind w:left="1545" w:hanging="360"/>
      </w:pPr>
      <w:rPr>
        <w:rFonts w:hint="default"/>
        <w:b w:val="0"/>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39">
    <w:nsid w:val="1F5F2F23"/>
    <w:multiLevelType w:val="hybridMultilevel"/>
    <w:tmpl w:val="3AA430E8"/>
    <w:lvl w:ilvl="0" w:tplc="FA54FE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FBB11E4"/>
    <w:multiLevelType w:val="hybridMultilevel"/>
    <w:tmpl w:val="8E70DBB0"/>
    <w:lvl w:ilvl="0" w:tplc="176AB1D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FDC6CFE"/>
    <w:multiLevelType w:val="hybridMultilevel"/>
    <w:tmpl w:val="2F9CD1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02273DE"/>
    <w:multiLevelType w:val="hybridMultilevel"/>
    <w:tmpl w:val="6E7CE516"/>
    <w:lvl w:ilvl="0" w:tplc="FBB60D18">
      <w:start w:val="1"/>
      <w:numFmt w:val="russianLow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07D1286"/>
    <w:multiLevelType w:val="hybridMultilevel"/>
    <w:tmpl w:val="CD0CD4DC"/>
    <w:lvl w:ilvl="0" w:tplc="F2DC751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11A2DB7"/>
    <w:multiLevelType w:val="hybridMultilevel"/>
    <w:tmpl w:val="2326D626"/>
    <w:lvl w:ilvl="0" w:tplc="F2DC751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22380307"/>
    <w:multiLevelType w:val="hybridMultilevel"/>
    <w:tmpl w:val="1D12833E"/>
    <w:lvl w:ilvl="0" w:tplc="FA54FE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3E36BE7"/>
    <w:multiLevelType w:val="hybridMultilevel"/>
    <w:tmpl w:val="CA8AC552"/>
    <w:lvl w:ilvl="0" w:tplc="176AB1D8">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7">
    <w:nsid w:val="243C5A43"/>
    <w:multiLevelType w:val="hybridMultilevel"/>
    <w:tmpl w:val="23829D4A"/>
    <w:lvl w:ilvl="0" w:tplc="176AB1D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250021A1"/>
    <w:multiLevelType w:val="hybridMultilevel"/>
    <w:tmpl w:val="A25E97DA"/>
    <w:lvl w:ilvl="0" w:tplc="9878DAB4">
      <w:start w:val="1"/>
      <w:numFmt w:val="bullet"/>
      <w:lvlText w:val=""/>
      <w:lvlJc w:val="left"/>
      <w:pPr>
        <w:ind w:left="1485" w:hanging="360"/>
      </w:pPr>
      <w:rPr>
        <w:rFonts w:ascii="Symbol" w:hAnsi="Symbol" w:hint="default"/>
        <w:color w:val="auto"/>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49">
    <w:nsid w:val="25335343"/>
    <w:multiLevelType w:val="hybridMultilevel"/>
    <w:tmpl w:val="D482346E"/>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2A400117"/>
    <w:multiLevelType w:val="hybridMultilevel"/>
    <w:tmpl w:val="0E4CF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AB22A89"/>
    <w:multiLevelType w:val="hybridMultilevel"/>
    <w:tmpl w:val="1EFC1002"/>
    <w:lvl w:ilvl="0" w:tplc="F2DC751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2">
    <w:nsid w:val="2C0D3B3F"/>
    <w:multiLevelType w:val="hybridMultilevel"/>
    <w:tmpl w:val="63DEC0FA"/>
    <w:lvl w:ilvl="0" w:tplc="F2DC751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3">
    <w:nsid w:val="2C6E21EF"/>
    <w:multiLevelType w:val="hybridMultilevel"/>
    <w:tmpl w:val="FF9A6BF2"/>
    <w:lvl w:ilvl="0" w:tplc="9878DAB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4">
    <w:nsid w:val="2CD7709D"/>
    <w:multiLevelType w:val="hybridMultilevel"/>
    <w:tmpl w:val="44D889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nsid w:val="2E6C2782"/>
    <w:multiLevelType w:val="hybridMultilevel"/>
    <w:tmpl w:val="CCDEFE16"/>
    <w:lvl w:ilvl="0" w:tplc="176AB1D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F49329F"/>
    <w:multiLevelType w:val="hybridMultilevel"/>
    <w:tmpl w:val="7280FEEE"/>
    <w:lvl w:ilvl="0" w:tplc="F2DC7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FBB4695"/>
    <w:multiLevelType w:val="hybridMultilevel"/>
    <w:tmpl w:val="6BF648DA"/>
    <w:lvl w:ilvl="0" w:tplc="F2DC751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211646F"/>
    <w:multiLevelType w:val="hybridMultilevel"/>
    <w:tmpl w:val="98465506"/>
    <w:lvl w:ilvl="0" w:tplc="FA54FE8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9">
    <w:nsid w:val="329658EB"/>
    <w:multiLevelType w:val="hybridMultilevel"/>
    <w:tmpl w:val="0C14DD50"/>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33045EC5"/>
    <w:multiLevelType w:val="hybridMultilevel"/>
    <w:tmpl w:val="B652E65E"/>
    <w:lvl w:ilvl="0" w:tplc="F2DC751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1">
    <w:nsid w:val="341F358F"/>
    <w:multiLevelType w:val="hybridMultilevel"/>
    <w:tmpl w:val="D44A9F68"/>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34500D4F"/>
    <w:multiLevelType w:val="hybridMultilevel"/>
    <w:tmpl w:val="6F405FCE"/>
    <w:lvl w:ilvl="0" w:tplc="127680DE">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35BF1B9E"/>
    <w:multiLevelType w:val="hybridMultilevel"/>
    <w:tmpl w:val="4D02A1D6"/>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38CE03FC"/>
    <w:multiLevelType w:val="hybridMultilevel"/>
    <w:tmpl w:val="25404D6C"/>
    <w:lvl w:ilvl="0" w:tplc="176AB1D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3A1206E1"/>
    <w:multiLevelType w:val="hybridMultilevel"/>
    <w:tmpl w:val="1EE45B74"/>
    <w:lvl w:ilvl="0" w:tplc="F2DC7518">
      <w:start w:val="1"/>
      <w:numFmt w:val="bullet"/>
      <w:lvlText w:val=""/>
      <w:lvlJc w:val="left"/>
      <w:pPr>
        <w:ind w:left="900" w:hanging="360"/>
      </w:pPr>
      <w:rPr>
        <w:rFonts w:ascii="Symbol" w:hAnsi="Symbol"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hint="default"/>
      </w:rPr>
    </w:lvl>
  </w:abstractNum>
  <w:abstractNum w:abstractNumId="66">
    <w:nsid w:val="3ABF70DD"/>
    <w:multiLevelType w:val="hybridMultilevel"/>
    <w:tmpl w:val="54C47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B5C7519"/>
    <w:multiLevelType w:val="hybridMultilevel"/>
    <w:tmpl w:val="DAE6612E"/>
    <w:lvl w:ilvl="0" w:tplc="7AE04384">
      <w:start w:val="1"/>
      <w:numFmt w:val="bullet"/>
      <w:lvlText w:val=""/>
      <w:lvlJc w:val="left"/>
      <w:pPr>
        <w:ind w:left="1429" w:hanging="360"/>
      </w:pPr>
      <w:rPr>
        <w:rFonts w:ascii="Symbol" w:hAnsi="Symbol" w:hint="default"/>
        <w:b/>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3BAC6530"/>
    <w:multiLevelType w:val="hybridMultilevel"/>
    <w:tmpl w:val="61CA1586"/>
    <w:lvl w:ilvl="0" w:tplc="176AB1D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3BE33354"/>
    <w:multiLevelType w:val="hybridMultilevel"/>
    <w:tmpl w:val="6DC217A8"/>
    <w:lvl w:ilvl="0" w:tplc="F2DC7518">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70">
    <w:nsid w:val="3D193130"/>
    <w:multiLevelType w:val="hybridMultilevel"/>
    <w:tmpl w:val="8B28F8EA"/>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3DB33D65"/>
    <w:multiLevelType w:val="hybridMultilevel"/>
    <w:tmpl w:val="28B8829C"/>
    <w:lvl w:ilvl="0" w:tplc="9878DAB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2">
    <w:nsid w:val="3E341D93"/>
    <w:multiLevelType w:val="hybridMultilevel"/>
    <w:tmpl w:val="6C4616B6"/>
    <w:lvl w:ilvl="0" w:tplc="9DCC03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3FF61035"/>
    <w:multiLevelType w:val="hybridMultilevel"/>
    <w:tmpl w:val="DA5ECB2A"/>
    <w:lvl w:ilvl="0" w:tplc="F2DC751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4">
    <w:nsid w:val="42A57198"/>
    <w:multiLevelType w:val="hybridMultilevel"/>
    <w:tmpl w:val="2880360E"/>
    <w:lvl w:ilvl="0" w:tplc="F2DC7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43E4BEB"/>
    <w:multiLevelType w:val="hybridMultilevel"/>
    <w:tmpl w:val="69CAD184"/>
    <w:lvl w:ilvl="0" w:tplc="9DCC03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451D27B3"/>
    <w:multiLevelType w:val="hybridMultilevel"/>
    <w:tmpl w:val="8716C51E"/>
    <w:lvl w:ilvl="0" w:tplc="9DCC03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453E1F09"/>
    <w:multiLevelType w:val="hybridMultilevel"/>
    <w:tmpl w:val="A23EC19C"/>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4553530F"/>
    <w:multiLevelType w:val="hybridMultilevel"/>
    <w:tmpl w:val="BD0AADA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9">
    <w:nsid w:val="47DB5672"/>
    <w:multiLevelType w:val="multilevel"/>
    <w:tmpl w:val="427038E8"/>
    <w:lvl w:ilvl="0">
      <w:start w:val="1"/>
      <w:numFmt w:val="decimal"/>
      <w:lvlText w:val="%1."/>
      <w:lvlJc w:val="left"/>
      <w:pPr>
        <w:ind w:left="1431" w:hanging="360"/>
      </w:pPr>
    </w:lvl>
    <w:lvl w:ilvl="1">
      <w:start w:val="1"/>
      <w:numFmt w:val="decimal"/>
      <w:isLgl/>
      <w:lvlText w:val="%1.%2."/>
      <w:lvlJc w:val="left"/>
      <w:pPr>
        <w:ind w:left="1353" w:hanging="360"/>
      </w:pPr>
      <w:rPr>
        <w:rFonts w:hint="default"/>
        <w:b/>
      </w:rPr>
    </w:lvl>
    <w:lvl w:ilvl="2">
      <w:start w:val="1"/>
      <w:numFmt w:val="decimal"/>
      <w:isLgl/>
      <w:lvlText w:val="%1.%2.%3."/>
      <w:lvlJc w:val="left"/>
      <w:pPr>
        <w:ind w:left="1791"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151" w:hanging="1080"/>
      </w:pPr>
      <w:rPr>
        <w:rFonts w:hint="default"/>
      </w:rPr>
    </w:lvl>
    <w:lvl w:ilvl="5">
      <w:start w:val="1"/>
      <w:numFmt w:val="decimal"/>
      <w:isLgl/>
      <w:lvlText w:val="%1.%2.%3.%4.%5.%6."/>
      <w:lvlJc w:val="left"/>
      <w:pPr>
        <w:ind w:left="2151" w:hanging="1080"/>
      </w:pPr>
      <w:rPr>
        <w:rFonts w:hint="default"/>
      </w:rPr>
    </w:lvl>
    <w:lvl w:ilvl="6">
      <w:start w:val="1"/>
      <w:numFmt w:val="decimal"/>
      <w:isLgl/>
      <w:lvlText w:val="%1.%2.%3.%4.%5.%6.%7."/>
      <w:lvlJc w:val="left"/>
      <w:pPr>
        <w:ind w:left="2511" w:hanging="1440"/>
      </w:pPr>
      <w:rPr>
        <w:rFonts w:hint="default"/>
      </w:rPr>
    </w:lvl>
    <w:lvl w:ilvl="7">
      <w:start w:val="1"/>
      <w:numFmt w:val="decimal"/>
      <w:isLgl/>
      <w:lvlText w:val="%1.%2.%3.%4.%5.%6.%7.%8."/>
      <w:lvlJc w:val="left"/>
      <w:pPr>
        <w:ind w:left="2511" w:hanging="1440"/>
      </w:pPr>
      <w:rPr>
        <w:rFonts w:hint="default"/>
      </w:rPr>
    </w:lvl>
    <w:lvl w:ilvl="8">
      <w:start w:val="1"/>
      <w:numFmt w:val="decimal"/>
      <w:isLgl/>
      <w:lvlText w:val="%1.%2.%3.%4.%5.%6.%7.%8.%9."/>
      <w:lvlJc w:val="left"/>
      <w:pPr>
        <w:ind w:left="2871" w:hanging="1800"/>
      </w:pPr>
      <w:rPr>
        <w:rFonts w:hint="default"/>
      </w:rPr>
    </w:lvl>
  </w:abstractNum>
  <w:abstractNum w:abstractNumId="80">
    <w:nsid w:val="49AF10B4"/>
    <w:multiLevelType w:val="multilevel"/>
    <w:tmpl w:val="1986B26E"/>
    <w:lvl w:ilvl="0">
      <w:start w:val="1"/>
      <w:numFmt w:val="decimal"/>
      <w:lvlText w:val="%1)"/>
      <w:lvlJc w:val="left"/>
      <w:pPr>
        <w:ind w:left="3262"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622" w:hanging="720"/>
      </w:pPr>
      <w:rPr>
        <w:rFonts w:hint="default"/>
      </w:rPr>
    </w:lvl>
    <w:lvl w:ilvl="3">
      <w:start w:val="1"/>
      <w:numFmt w:val="decimal"/>
      <w:isLgl/>
      <w:lvlText w:val="%1.%2.%3.%4."/>
      <w:lvlJc w:val="left"/>
      <w:pPr>
        <w:ind w:left="3622" w:hanging="720"/>
      </w:pPr>
      <w:rPr>
        <w:rFonts w:hint="default"/>
      </w:rPr>
    </w:lvl>
    <w:lvl w:ilvl="4">
      <w:start w:val="1"/>
      <w:numFmt w:val="decimal"/>
      <w:lvlText w:val="%5)"/>
      <w:lvlJc w:val="left"/>
      <w:pPr>
        <w:ind w:left="3982" w:hanging="1080"/>
      </w:pPr>
      <w:rPr>
        <w:rFonts w:hint="default"/>
      </w:rPr>
    </w:lvl>
    <w:lvl w:ilvl="5">
      <w:start w:val="1"/>
      <w:numFmt w:val="decimal"/>
      <w:isLgl/>
      <w:lvlText w:val="%1.%2.%3.%4.%5.%6."/>
      <w:lvlJc w:val="left"/>
      <w:pPr>
        <w:ind w:left="3982" w:hanging="1080"/>
      </w:pPr>
      <w:rPr>
        <w:rFonts w:hint="default"/>
      </w:rPr>
    </w:lvl>
    <w:lvl w:ilvl="6">
      <w:start w:val="1"/>
      <w:numFmt w:val="decimal"/>
      <w:isLgl/>
      <w:lvlText w:val="%1.%2.%3.%4.%5.%6.%7."/>
      <w:lvlJc w:val="left"/>
      <w:pPr>
        <w:ind w:left="3982" w:hanging="1080"/>
      </w:pPr>
      <w:rPr>
        <w:rFonts w:hint="default"/>
      </w:rPr>
    </w:lvl>
    <w:lvl w:ilvl="7">
      <w:start w:val="1"/>
      <w:numFmt w:val="decimal"/>
      <w:isLgl/>
      <w:lvlText w:val="%1.%2.%3.%4.%5.%6.%7.%8."/>
      <w:lvlJc w:val="left"/>
      <w:pPr>
        <w:ind w:left="4342" w:hanging="1440"/>
      </w:pPr>
      <w:rPr>
        <w:rFonts w:hint="default"/>
      </w:rPr>
    </w:lvl>
    <w:lvl w:ilvl="8">
      <w:start w:val="1"/>
      <w:numFmt w:val="decimal"/>
      <w:isLgl/>
      <w:lvlText w:val="%1.%2.%3.%4.%5.%6.%7.%8.%9."/>
      <w:lvlJc w:val="left"/>
      <w:pPr>
        <w:ind w:left="4342" w:hanging="1440"/>
      </w:pPr>
      <w:rPr>
        <w:rFonts w:hint="default"/>
      </w:rPr>
    </w:lvl>
  </w:abstractNum>
  <w:abstractNum w:abstractNumId="81">
    <w:nsid w:val="4A50113D"/>
    <w:multiLevelType w:val="hybridMultilevel"/>
    <w:tmpl w:val="1070054A"/>
    <w:lvl w:ilvl="0" w:tplc="F2DC751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2">
    <w:nsid w:val="4ADB6D6C"/>
    <w:multiLevelType w:val="hybridMultilevel"/>
    <w:tmpl w:val="4A3C3C40"/>
    <w:lvl w:ilvl="0" w:tplc="FA54FE8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3">
    <w:nsid w:val="4B8C76C1"/>
    <w:multiLevelType w:val="hybridMultilevel"/>
    <w:tmpl w:val="14B0E6D2"/>
    <w:lvl w:ilvl="0" w:tplc="176AB1D8">
      <w:start w:val="1"/>
      <w:numFmt w:val="bullet"/>
      <w:lvlText w:val="-"/>
      <w:lvlJc w:val="left"/>
      <w:pPr>
        <w:ind w:left="7732" w:hanging="360"/>
      </w:pPr>
      <w:rPr>
        <w:rFonts w:ascii="Courier New" w:hAnsi="Courier New" w:hint="default"/>
      </w:rPr>
    </w:lvl>
    <w:lvl w:ilvl="1" w:tplc="04190003" w:tentative="1">
      <w:start w:val="1"/>
      <w:numFmt w:val="bullet"/>
      <w:lvlText w:val="o"/>
      <w:lvlJc w:val="left"/>
      <w:pPr>
        <w:ind w:left="8452" w:hanging="360"/>
      </w:pPr>
      <w:rPr>
        <w:rFonts w:ascii="Courier New" w:hAnsi="Courier New" w:cs="Courier New" w:hint="default"/>
      </w:rPr>
    </w:lvl>
    <w:lvl w:ilvl="2" w:tplc="04190005" w:tentative="1">
      <w:start w:val="1"/>
      <w:numFmt w:val="bullet"/>
      <w:lvlText w:val=""/>
      <w:lvlJc w:val="left"/>
      <w:pPr>
        <w:ind w:left="9172" w:hanging="360"/>
      </w:pPr>
      <w:rPr>
        <w:rFonts w:ascii="Wingdings" w:hAnsi="Wingdings" w:hint="default"/>
      </w:rPr>
    </w:lvl>
    <w:lvl w:ilvl="3" w:tplc="04190001" w:tentative="1">
      <w:start w:val="1"/>
      <w:numFmt w:val="bullet"/>
      <w:lvlText w:val=""/>
      <w:lvlJc w:val="left"/>
      <w:pPr>
        <w:ind w:left="9892" w:hanging="360"/>
      </w:pPr>
      <w:rPr>
        <w:rFonts w:ascii="Symbol" w:hAnsi="Symbol" w:hint="default"/>
      </w:rPr>
    </w:lvl>
    <w:lvl w:ilvl="4" w:tplc="04190003" w:tentative="1">
      <w:start w:val="1"/>
      <w:numFmt w:val="bullet"/>
      <w:lvlText w:val="o"/>
      <w:lvlJc w:val="left"/>
      <w:pPr>
        <w:ind w:left="10612" w:hanging="360"/>
      </w:pPr>
      <w:rPr>
        <w:rFonts w:ascii="Courier New" w:hAnsi="Courier New" w:cs="Courier New" w:hint="default"/>
      </w:rPr>
    </w:lvl>
    <w:lvl w:ilvl="5" w:tplc="04190005" w:tentative="1">
      <w:start w:val="1"/>
      <w:numFmt w:val="bullet"/>
      <w:lvlText w:val=""/>
      <w:lvlJc w:val="left"/>
      <w:pPr>
        <w:ind w:left="11332" w:hanging="360"/>
      </w:pPr>
      <w:rPr>
        <w:rFonts w:ascii="Wingdings" w:hAnsi="Wingdings" w:hint="default"/>
      </w:rPr>
    </w:lvl>
    <w:lvl w:ilvl="6" w:tplc="04190001" w:tentative="1">
      <w:start w:val="1"/>
      <w:numFmt w:val="bullet"/>
      <w:lvlText w:val=""/>
      <w:lvlJc w:val="left"/>
      <w:pPr>
        <w:ind w:left="12052" w:hanging="360"/>
      </w:pPr>
      <w:rPr>
        <w:rFonts w:ascii="Symbol" w:hAnsi="Symbol" w:hint="default"/>
      </w:rPr>
    </w:lvl>
    <w:lvl w:ilvl="7" w:tplc="04190003" w:tentative="1">
      <w:start w:val="1"/>
      <w:numFmt w:val="bullet"/>
      <w:lvlText w:val="o"/>
      <w:lvlJc w:val="left"/>
      <w:pPr>
        <w:ind w:left="12772" w:hanging="360"/>
      </w:pPr>
      <w:rPr>
        <w:rFonts w:ascii="Courier New" w:hAnsi="Courier New" w:cs="Courier New" w:hint="default"/>
      </w:rPr>
    </w:lvl>
    <w:lvl w:ilvl="8" w:tplc="04190005" w:tentative="1">
      <w:start w:val="1"/>
      <w:numFmt w:val="bullet"/>
      <w:lvlText w:val=""/>
      <w:lvlJc w:val="left"/>
      <w:pPr>
        <w:ind w:left="13492" w:hanging="360"/>
      </w:pPr>
      <w:rPr>
        <w:rFonts w:ascii="Wingdings" w:hAnsi="Wingdings" w:hint="default"/>
      </w:rPr>
    </w:lvl>
  </w:abstractNum>
  <w:abstractNum w:abstractNumId="84">
    <w:nsid w:val="4DC71E68"/>
    <w:multiLevelType w:val="hybridMultilevel"/>
    <w:tmpl w:val="7FDE083A"/>
    <w:lvl w:ilvl="0" w:tplc="9878DAB4">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85">
    <w:nsid w:val="4EF72770"/>
    <w:multiLevelType w:val="hybridMultilevel"/>
    <w:tmpl w:val="4174550A"/>
    <w:lvl w:ilvl="0" w:tplc="BBE00AF8">
      <w:start w:val="1"/>
      <w:numFmt w:val="decimal"/>
      <w:lvlText w:val="%1."/>
      <w:lvlJc w:val="left"/>
      <w:pPr>
        <w:ind w:left="1429"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6">
    <w:nsid w:val="51905441"/>
    <w:multiLevelType w:val="hybridMultilevel"/>
    <w:tmpl w:val="7F929D48"/>
    <w:lvl w:ilvl="0" w:tplc="04190011">
      <w:start w:val="1"/>
      <w:numFmt w:val="decimal"/>
      <w:lvlText w:val="%1)"/>
      <w:lvlJc w:val="left"/>
      <w:pPr>
        <w:ind w:left="360"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7">
    <w:nsid w:val="51FF7B39"/>
    <w:multiLevelType w:val="hybridMultilevel"/>
    <w:tmpl w:val="2FF666D4"/>
    <w:lvl w:ilvl="0" w:tplc="F2DC7518">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88">
    <w:nsid w:val="547D7E32"/>
    <w:multiLevelType w:val="hybridMultilevel"/>
    <w:tmpl w:val="0F9ADA52"/>
    <w:lvl w:ilvl="0" w:tplc="FA54FE8E">
      <w:start w:val="1"/>
      <w:numFmt w:val="bullet"/>
      <w:lvlText w:val=""/>
      <w:lvlJc w:val="left"/>
      <w:pPr>
        <w:ind w:left="4897" w:hanging="360"/>
      </w:pPr>
      <w:rPr>
        <w:rFonts w:ascii="Symbol" w:hAnsi="Symbol" w:hint="default"/>
      </w:rPr>
    </w:lvl>
    <w:lvl w:ilvl="1" w:tplc="04190003" w:tentative="1">
      <w:start w:val="1"/>
      <w:numFmt w:val="bullet"/>
      <w:lvlText w:val="o"/>
      <w:lvlJc w:val="left"/>
      <w:pPr>
        <w:ind w:left="5617" w:hanging="360"/>
      </w:pPr>
      <w:rPr>
        <w:rFonts w:ascii="Courier New" w:hAnsi="Courier New" w:cs="Courier New" w:hint="default"/>
      </w:rPr>
    </w:lvl>
    <w:lvl w:ilvl="2" w:tplc="04190005" w:tentative="1">
      <w:start w:val="1"/>
      <w:numFmt w:val="bullet"/>
      <w:lvlText w:val=""/>
      <w:lvlJc w:val="left"/>
      <w:pPr>
        <w:ind w:left="6337" w:hanging="360"/>
      </w:pPr>
      <w:rPr>
        <w:rFonts w:ascii="Wingdings" w:hAnsi="Wingdings" w:hint="default"/>
      </w:rPr>
    </w:lvl>
    <w:lvl w:ilvl="3" w:tplc="04190001" w:tentative="1">
      <w:start w:val="1"/>
      <w:numFmt w:val="bullet"/>
      <w:lvlText w:val=""/>
      <w:lvlJc w:val="left"/>
      <w:pPr>
        <w:ind w:left="7057" w:hanging="360"/>
      </w:pPr>
      <w:rPr>
        <w:rFonts w:ascii="Symbol" w:hAnsi="Symbol" w:hint="default"/>
      </w:rPr>
    </w:lvl>
    <w:lvl w:ilvl="4" w:tplc="04190003" w:tentative="1">
      <w:start w:val="1"/>
      <w:numFmt w:val="bullet"/>
      <w:lvlText w:val="o"/>
      <w:lvlJc w:val="left"/>
      <w:pPr>
        <w:ind w:left="7777" w:hanging="360"/>
      </w:pPr>
      <w:rPr>
        <w:rFonts w:ascii="Courier New" w:hAnsi="Courier New" w:cs="Courier New" w:hint="default"/>
      </w:rPr>
    </w:lvl>
    <w:lvl w:ilvl="5" w:tplc="04190005" w:tentative="1">
      <w:start w:val="1"/>
      <w:numFmt w:val="bullet"/>
      <w:lvlText w:val=""/>
      <w:lvlJc w:val="left"/>
      <w:pPr>
        <w:ind w:left="8497" w:hanging="360"/>
      </w:pPr>
      <w:rPr>
        <w:rFonts w:ascii="Wingdings" w:hAnsi="Wingdings" w:hint="default"/>
      </w:rPr>
    </w:lvl>
    <w:lvl w:ilvl="6" w:tplc="04190001" w:tentative="1">
      <w:start w:val="1"/>
      <w:numFmt w:val="bullet"/>
      <w:lvlText w:val=""/>
      <w:lvlJc w:val="left"/>
      <w:pPr>
        <w:ind w:left="9217" w:hanging="360"/>
      </w:pPr>
      <w:rPr>
        <w:rFonts w:ascii="Symbol" w:hAnsi="Symbol" w:hint="default"/>
      </w:rPr>
    </w:lvl>
    <w:lvl w:ilvl="7" w:tplc="04190003" w:tentative="1">
      <w:start w:val="1"/>
      <w:numFmt w:val="bullet"/>
      <w:lvlText w:val="o"/>
      <w:lvlJc w:val="left"/>
      <w:pPr>
        <w:ind w:left="9937" w:hanging="360"/>
      </w:pPr>
      <w:rPr>
        <w:rFonts w:ascii="Courier New" w:hAnsi="Courier New" w:cs="Courier New" w:hint="default"/>
      </w:rPr>
    </w:lvl>
    <w:lvl w:ilvl="8" w:tplc="04190005" w:tentative="1">
      <w:start w:val="1"/>
      <w:numFmt w:val="bullet"/>
      <w:lvlText w:val=""/>
      <w:lvlJc w:val="left"/>
      <w:pPr>
        <w:ind w:left="10657" w:hanging="360"/>
      </w:pPr>
      <w:rPr>
        <w:rFonts w:ascii="Wingdings" w:hAnsi="Wingdings" w:hint="default"/>
      </w:rPr>
    </w:lvl>
  </w:abstractNum>
  <w:abstractNum w:abstractNumId="89">
    <w:nsid w:val="55F021E5"/>
    <w:multiLevelType w:val="hybridMultilevel"/>
    <w:tmpl w:val="EF38F516"/>
    <w:lvl w:ilvl="0" w:tplc="9878DAB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59613204"/>
    <w:multiLevelType w:val="hybridMultilevel"/>
    <w:tmpl w:val="F412FD6A"/>
    <w:lvl w:ilvl="0" w:tplc="FA54FE8E">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91">
    <w:nsid w:val="5A0C4763"/>
    <w:multiLevelType w:val="hybridMultilevel"/>
    <w:tmpl w:val="63648DEE"/>
    <w:lvl w:ilvl="0" w:tplc="F2DC7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AF70CFC"/>
    <w:multiLevelType w:val="hybridMultilevel"/>
    <w:tmpl w:val="EDB4CE1A"/>
    <w:lvl w:ilvl="0" w:tplc="F2DC7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5B830195"/>
    <w:multiLevelType w:val="hybridMultilevel"/>
    <w:tmpl w:val="B158210A"/>
    <w:lvl w:ilvl="0" w:tplc="F2DC7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5CBD7EA3"/>
    <w:multiLevelType w:val="hybridMultilevel"/>
    <w:tmpl w:val="F48A1244"/>
    <w:lvl w:ilvl="0" w:tplc="F2DC75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0696981"/>
    <w:multiLevelType w:val="hybridMultilevel"/>
    <w:tmpl w:val="71124F20"/>
    <w:lvl w:ilvl="0" w:tplc="9878DAB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6">
    <w:nsid w:val="609F06C5"/>
    <w:multiLevelType w:val="hybridMultilevel"/>
    <w:tmpl w:val="8C3AF896"/>
    <w:lvl w:ilvl="0" w:tplc="1332D18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61BB0497"/>
    <w:multiLevelType w:val="hybridMultilevel"/>
    <w:tmpl w:val="9224EF82"/>
    <w:lvl w:ilvl="0" w:tplc="9878DAB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8">
    <w:nsid w:val="62B213A1"/>
    <w:multiLevelType w:val="hybridMultilevel"/>
    <w:tmpl w:val="C2DAB5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62E24A04"/>
    <w:multiLevelType w:val="hybridMultilevel"/>
    <w:tmpl w:val="8D4630F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0">
    <w:nsid w:val="64BE2095"/>
    <w:multiLevelType w:val="hybridMultilevel"/>
    <w:tmpl w:val="9486415C"/>
    <w:lvl w:ilvl="0" w:tplc="F1E47BC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659E2B32"/>
    <w:multiLevelType w:val="hybridMultilevel"/>
    <w:tmpl w:val="9C1A40C2"/>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663F3A60"/>
    <w:multiLevelType w:val="hybridMultilevel"/>
    <w:tmpl w:val="45E6E276"/>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66785478"/>
    <w:multiLevelType w:val="hybridMultilevel"/>
    <w:tmpl w:val="79A2B25E"/>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667978D1"/>
    <w:multiLevelType w:val="hybridMultilevel"/>
    <w:tmpl w:val="6DEEE268"/>
    <w:lvl w:ilvl="0" w:tplc="9DCC03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674462F4"/>
    <w:multiLevelType w:val="hybridMultilevel"/>
    <w:tmpl w:val="D460F9B4"/>
    <w:lvl w:ilvl="0" w:tplc="CB2E5DC6">
      <w:start w:val="1"/>
      <w:numFmt w:val="bullet"/>
      <w:pStyle w:val="2"/>
      <w:lvlText w:val=""/>
      <w:lvlJc w:val="left"/>
      <w:pPr>
        <w:ind w:left="645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68AD72F3"/>
    <w:multiLevelType w:val="hybridMultilevel"/>
    <w:tmpl w:val="5CE64CD2"/>
    <w:lvl w:ilvl="0" w:tplc="9DCC03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69CB6FE9"/>
    <w:multiLevelType w:val="hybridMultilevel"/>
    <w:tmpl w:val="16FE62D2"/>
    <w:lvl w:ilvl="0" w:tplc="9DCC03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6A8D6A5C"/>
    <w:multiLevelType w:val="hybridMultilevel"/>
    <w:tmpl w:val="86FCE75C"/>
    <w:lvl w:ilvl="0" w:tplc="D0D2983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9">
    <w:nsid w:val="6C204852"/>
    <w:multiLevelType w:val="hybridMultilevel"/>
    <w:tmpl w:val="4050A728"/>
    <w:lvl w:ilvl="0" w:tplc="9878DAB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0">
    <w:nsid w:val="6E870BB3"/>
    <w:multiLevelType w:val="hybridMultilevel"/>
    <w:tmpl w:val="4E0C9128"/>
    <w:lvl w:ilvl="0" w:tplc="176AB1D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6EE63D33"/>
    <w:multiLevelType w:val="hybridMultilevel"/>
    <w:tmpl w:val="36C8084C"/>
    <w:lvl w:ilvl="0" w:tplc="F2DC7518">
      <w:start w:val="1"/>
      <w:numFmt w:val="bullet"/>
      <w:lvlText w:val=""/>
      <w:lvlJc w:val="left"/>
      <w:pPr>
        <w:ind w:left="149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6F3A56DD"/>
    <w:multiLevelType w:val="hybridMultilevel"/>
    <w:tmpl w:val="53C2C6B8"/>
    <w:lvl w:ilvl="0" w:tplc="9878DAB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3">
    <w:nsid w:val="6FAB4CA3"/>
    <w:multiLevelType w:val="hybridMultilevel"/>
    <w:tmpl w:val="C2FE1430"/>
    <w:lvl w:ilvl="0" w:tplc="D23832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70942C12"/>
    <w:multiLevelType w:val="hybridMultilevel"/>
    <w:tmpl w:val="ADB466FE"/>
    <w:lvl w:ilvl="0" w:tplc="F2DC751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5">
    <w:nsid w:val="71D71C58"/>
    <w:multiLevelType w:val="hybridMultilevel"/>
    <w:tmpl w:val="FD065BA6"/>
    <w:lvl w:ilvl="0" w:tplc="9878DAB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6">
    <w:nsid w:val="727B1B21"/>
    <w:multiLevelType w:val="hybridMultilevel"/>
    <w:tmpl w:val="EE6436A6"/>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76365436"/>
    <w:multiLevelType w:val="hybridMultilevel"/>
    <w:tmpl w:val="E59059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78F34B50"/>
    <w:multiLevelType w:val="hybridMultilevel"/>
    <w:tmpl w:val="18A255C6"/>
    <w:lvl w:ilvl="0" w:tplc="FA54FE8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9">
    <w:nsid w:val="7A1A01A4"/>
    <w:multiLevelType w:val="hybridMultilevel"/>
    <w:tmpl w:val="45E247EE"/>
    <w:lvl w:ilvl="0" w:tplc="D0D2983A">
      <w:start w:val="1"/>
      <w:numFmt w:val="bullet"/>
      <w:lvlText w:val=""/>
      <w:lvlJc w:val="left"/>
      <w:pPr>
        <w:ind w:left="2130" w:hanging="360"/>
      </w:pPr>
      <w:rPr>
        <w:rFonts w:ascii="Symbol" w:hAnsi="Symbol" w:hint="default"/>
        <w:color w:val="auto"/>
      </w:rPr>
    </w:lvl>
    <w:lvl w:ilvl="1" w:tplc="04190003" w:tentative="1">
      <w:start w:val="1"/>
      <w:numFmt w:val="bullet"/>
      <w:lvlText w:val="o"/>
      <w:lvlJc w:val="left"/>
      <w:pPr>
        <w:ind w:left="2850" w:hanging="360"/>
      </w:pPr>
      <w:rPr>
        <w:rFonts w:ascii="Courier New" w:hAnsi="Courier New" w:cs="Courier New" w:hint="default"/>
      </w:rPr>
    </w:lvl>
    <w:lvl w:ilvl="2" w:tplc="04190005" w:tentative="1">
      <w:start w:val="1"/>
      <w:numFmt w:val="bullet"/>
      <w:lvlText w:val=""/>
      <w:lvlJc w:val="left"/>
      <w:pPr>
        <w:ind w:left="3570" w:hanging="360"/>
      </w:pPr>
      <w:rPr>
        <w:rFonts w:ascii="Wingdings" w:hAnsi="Wingdings" w:hint="default"/>
      </w:rPr>
    </w:lvl>
    <w:lvl w:ilvl="3" w:tplc="04190001" w:tentative="1">
      <w:start w:val="1"/>
      <w:numFmt w:val="bullet"/>
      <w:lvlText w:val=""/>
      <w:lvlJc w:val="left"/>
      <w:pPr>
        <w:ind w:left="4290" w:hanging="360"/>
      </w:pPr>
      <w:rPr>
        <w:rFonts w:ascii="Symbol" w:hAnsi="Symbol" w:hint="default"/>
      </w:rPr>
    </w:lvl>
    <w:lvl w:ilvl="4" w:tplc="04190003" w:tentative="1">
      <w:start w:val="1"/>
      <w:numFmt w:val="bullet"/>
      <w:lvlText w:val="o"/>
      <w:lvlJc w:val="left"/>
      <w:pPr>
        <w:ind w:left="5010" w:hanging="360"/>
      </w:pPr>
      <w:rPr>
        <w:rFonts w:ascii="Courier New" w:hAnsi="Courier New" w:cs="Courier New" w:hint="default"/>
      </w:rPr>
    </w:lvl>
    <w:lvl w:ilvl="5" w:tplc="04190005" w:tentative="1">
      <w:start w:val="1"/>
      <w:numFmt w:val="bullet"/>
      <w:lvlText w:val=""/>
      <w:lvlJc w:val="left"/>
      <w:pPr>
        <w:ind w:left="5730" w:hanging="360"/>
      </w:pPr>
      <w:rPr>
        <w:rFonts w:ascii="Wingdings" w:hAnsi="Wingdings" w:hint="default"/>
      </w:rPr>
    </w:lvl>
    <w:lvl w:ilvl="6" w:tplc="04190001" w:tentative="1">
      <w:start w:val="1"/>
      <w:numFmt w:val="bullet"/>
      <w:lvlText w:val=""/>
      <w:lvlJc w:val="left"/>
      <w:pPr>
        <w:ind w:left="6450" w:hanging="360"/>
      </w:pPr>
      <w:rPr>
        <w:rFonts w:ascii="Symbol" w:hAnsi="Symbol" w:hint="default"/>
      </w:rPr>
    </w:lvl>
    <w:lvl w:ilvl="7" w:tplc="04190003" w:tentative="1">
      <w:start w:val="1"/>
      <w:numFmt w:val="bullet"/>
      <w:lvlText w:val="o"/>
      <w:lvlJc w:val="left"/>
      <w:pPr>
        <w:ind w:left="7170" w:hanging="360"/>
      </w:pPr>
      <w:rPr>
        <w:rFonts w:ascii="Courier New" w:hAnsi="Courier New" w:cs="Courier New" w:hint="default"/>
      </w:rPr>
    </w:lvl>
    <w:lvl w:ilvl="8" w:tplc="04190005" w:tentative="1">
      <w:start w:val="1"/>
      <w:numFmt w:val="bullet"/>
      <w:lvlText w:val=""/>
      <w:lvlJc w:val="left"/>
      <w:pPr>
        <w:ind w:left="7890" w:hanging="360"/>
      </w:pPr>
      <w:rPr>
        <w:rFonts w:ascii="Wingdings" w:hAnsi="Wingdings" w:hint="default"/>
      </w:rPr>
    </w:lvl>
  </w:abstractNum>
  <w:abstractNum w:abstractNumId="120">
    <w:nsid w:val="7A241BCA"/>
    <w:multiLevelType w:val="hybridMultilevel"/>
    <w:tmpl w:val="B3068CDC"/>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7AF43E17"/>
    <w:multiLevelType w:val="hybridMultilevel"/>
    <w:tmpl w:val="86920478"/>
    <w:lvl w:ilvl="0" w:tplc="F2DC7518">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22">
    <w:nsid w:val="7D003BB8"/>
    <w:multiLevelType w:val="hybridMultilevel"/>
    <w:tmpl w:val="DB32AE6C"/>
    <w:lvl w:ilvl="0" w:tplc="F2DC75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7D6F4EBC"/>
    <w:multiLevelType w:val="hybridMultilevel"/>
    <w:tmpl w:val="A88A6B76"/>
    <w:lvl w:ilvl="0" w:tplc="9878DAB4">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124">
    <w:nsid w:val="7D905215"/>
    <w:multiLevelType w:val="hybridMultilevel"/>
    <w:tmpl w:val="57442440"/>
    <w:lvl w:ilvl="0" w:tplc="9878DAB4">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25">
    <w:nsid w:val="7E3923C0"/>
    <w:multiLevelType w:val="hybridMultilevel"/>
    <w:tmpl w:val="62D4BED6"/>
    <w:lvl w:ilvl="0" w:tplc="F2DC7518">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6">
    <w:nsid w:val="7F786439"/>
    <w:multiLevelType w:val="hybridMultilevel"/>
    <w:tmpl w:val="6BDA02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7">
    <w:nsid w:val="7FF23770"/>
    <w:multiLevelType w:val="hybridMultilevel"/>
    <w:tmpl w:val="F5708288"/>
    <w:lvl w:ilvl="0" w:tplc="F2DC7518">
      <w:start w:val="1"/>
      <w:numFmt w:val="bullet"/>
      <w:lvlText w:val=""/>
      <w:lvlJc w:val="left"/>
      <w:pPr>
        <w:ind w:left="1503" w:hanging="360"/>
      </w:pPr>
      <w:rPr>
        <w:rFonts w:ascii="Symbol" w:hAnsi="Symbol"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num w:numId="1">
    <w:abstractNumId w:val="82"/>
  </w:num>
  <w:num w:numId="2">
    <w:abstractNumId w:val="9"/>
  </w:num>
  <w:num w:numId="3">
    <w:abstractNumId w:val="114"/>
  </w:num>
  <w:num w:numId="4">
    <w:abstractNumId w:val="44"/>
  </w:num>
  <w:num w:numId="5">
    <w:abstractNumId w:val="86"/>
  </w:num>
  <w:num w:numId="6">
    <w:abstractNumId w:val="23"/>
  </w:num>
  <w:num w:numId="7">
    <w:abstractNumId w:val="88"/>
  </w:num>
  <w:num w:numId="8">
    <w:abstractNumId w:val="32"/>
  </w:num>
  <w:num w:numId="9">
    <w:abstractNumId w:val="59"/>
  </w:num>
  <w:num w:numId="10">
    <w:abstractNumId w:val="79"/>
  </w:num>
  <w:num w:numId="11">
    <w:abstractNumId w:val="46"/>
  </w:num>
  <w:num w:numId="12">
    <w:abstractNumId w:val="57"/>
  </w:num>
  <w:num w:numId="13">
    <w:abstractNumId w:val="0"/>
  </w:num>
  <w:num w:numId="14">
    <w:abstractNumId w:val="16"/>
  </w:num>
  <w:num w:numId="15">
    <w:abstractNumId w:val="64"/>
  </w:num>
  <w:num w:numId="16">
    <w:abstractNumId w:val="122"/>
  </w:num>
  <w:num w:numId="17">
    <w:abstractNumId w:val="36"/>
  </w:num>
  <w:num w:numId="18">
    <w:abstractNumId w:val="18"/>
  </w:num>
  <w:num w:numId="19">
    <w:abstractNumId w:val="1"/>
  </w:num>
  <w:num w:numId="20">
    <w:abstractNumId w:val="101"/>
  </w:num>
  <w:num w:numId="21">
    <w:abstractNumId w:val="25"/>
  </w:num>
  <w:num w:numId="22">
    <w:abstractNumId w:val="102"/>
  </w:num>
  <w:num w:numId="23">
    <w:abstractNumId w:val="92"/>
  </w:num>
  <w:num w:numId="24">
    <w:abstractNumId w:val="94"/>
  </w:num>
  <w:num w:numId="25">
    <w:abstractNumId w:val="48"/>
  </w:num>
  <w:num w:numId="26">
    <w:abstractNumId w:val="87"/>
  </w:num>
  <w:num w:numId="27">
    <w:abstractNumId w:val="108"/>
  </w:num>
  <w:num w:numId="28">
    <w:abstractNumId w:val="124"/>
  </w:num>
  <w:num w:numId="29">
    <w:abstractNumId w:val="6"/>
  </w:num>
  <w:num w:numId="30">
    <w:abstractNumId w:val="45"/>
  </w:num>
  <w:num w:numId="31">
    <w:abstractNumId w:val="126"/>
  </w:num>
  <w:num w:numId="32">
    <w:abstractNumId w:val="30"/>
  </w:num>
  <w:num w:numId="33">
    <w:abstractNumId w:val="38"/>
  </w:num>
  <w:num w:numId="34">
    <w:abstractNumId w:val="100"/>
  </w:num>
  <w:num w:numId="35">
    <w:abstractNumId w:val="39"/>
  </w:num>
  <w:num w:numId="36">
    <w:abstractNumId w:val="7"/>
  </w:num>
  <w:num w:numId="37">
    <w:abstractNumId w:val="34"/>
  </w:num>
  <w:num w:numId="38">
    <w:abstractNumId w:val="5"/>
  </w:num>
  <w:num w:numId="39">
    <w:abstractNumId w:val="65"/>
  </w:num>
  <w:num w:numId="40">
    <w:abstractNumId w:val="24"/>
  </w:num>
  <w:num w:numId="41">
    <w:abstractNumId w:val="81"/>
  </w:num>
  <w:num w:numId="42">
    <w:abstractNumId w:val="51"/>
  </w:num>
  <w:num w:numId="43">
    <w:abstractNumId w:val="37"/>
  </w:num>
  <w:num w:numId="44">
    <w:abstractNumId w:val="105"/>
  </w:num>
  <w:num w:numId="45">
    <w:abstractNumId w:val="13"/>
  </w:num>
  <w:num w:numId="46">
    <w:abstractNumId w:val="89"/>
  </w:num>
  <w:num w:numId="47">
    <w:abstractNumId w:val="110"/>
  </w:num>
  <w:num w:numId="48">
    <w:abstractNumId w:val="68"/>
  </w:num>
  <w:num w:numId="49">
    <w:abstractNumId w:val="123"/>
  </w:num>
  <w:num w:numId="50">
    <w:abstractNumId w:val="84"/>
  </w:num>
  <w:num w:numId="51">
    <w:abstractNumId w:val="112"/>
  </w:num>
  <w:num w:numId="52">
    <w:abstractNumId w:val="109"/>
  </w:num>
  <w:num w:numId="53">
    <w:abstractNumId w:val="11"/>
  </w:num>
  <w:num w:numId="54">
    <w:abstractNumId w:val="12"/>
  </w:num>
  <w:num w:numId="55">
    <w:abstractNumId w:val="19"/>
  </w:num>
  <w:num w:numId="56">
    <w:abstractNumId w:val="21"/>
  </w:num>
  <w:num w:numId="57">
    <w:abstractNumId w:val="27"/>
  </w:num>
  <w:num w:numId="58">
    <w:abstractNumId w:val="53"/>
  </w:num>
  <w:num w:numId="59">
    <w:abstractNumId w:val="95"/>
  </w:num>
  <w:num w:numId="60">
    <w:abstractNumId w:val="71"/>
  </w:num>
  <w:num w:numId="61">
    <w:abstractNumId w:val="10"/>
  </w:num>
  <w:num w:numId="62">
    <w:abstractNumId w:val="40"/>
  </w:num>
  <w:num w:numId="63">
    <w:abstractNumId w:val="75"/>
  </w:num>
  <w:num w:numId="64">
    <w:abstractNumId w:val="62"/>
  </w:num>
  <w:num w:numId="65">
    <w:abstractNumId w:val="22"/>
  </w:num>
  <w:num w:numId="66">
    <w:abstractNumId w:val="93"/>
  </w:num>
  <w:num w:numId="67">
    <w:abstractNumId w:val="61"/>
  </w:num>
  <w:num w:numId="68">
    <w:abstractNumId w:val="31"/>
  </w:num>
  <w:num w:numId="69">
    <w:abstractNumId w:val="42"/>
  </w:num>
  <w:num w:numId="70">
    <w:abstractNumId w:val="17"/>
  </w:num>
  <w:num w:numId="71">
    <w:abstractNumId w:val="20"/>
  </w:num>
  <w:num w:numId="72">
    <w:abstractNumId w:val="96"/>
  </w:num>
  <w:num w:numId="73">
    <w:abstractNumId w:val="63"/>
  </w:num>
  <w:num w:numId="74">
    <w:abstractNumId w:val="60"/>
  </w:num>
  <w:num w:numId="75">
    <w:abstractNumId w:val="90"/>
  </w:num>
  <w:num w:numId="76">
    <w:abstractNumId w:val="8"/>
  </w:num>
  <w:num w:numId="77">
    <w:abstractNumId w:val="33"/>
  </w:num>
  <w:num w:numId="78">
    <w:abstractNumId w:val="14"/>
  </w:num>
  <w:num w:numId="79">
    <w:abstractNumId w:val="4"/>
  </w:num>
  <w:num w:numId="80">
    <w:abstractNumId w:val="120"/>
  </w:num>
  <w:num w:numId="81">
    <w:abstractNumId w:val="107"/>
  </w:num>
  <w:num w:numId="82">
    <w:abstractNumId w:val="104"/>
  </w:num>
  <w:num w:numId="83">
    <w:abstractNumId w:val="127"/>
  </w:num>
  <w:num w:numId="84">
    <w:abstractNumId w:val="29"/>
  </w:num>
  <w:num w:numId="85">
    <w:abstractNumId w:val="43"/>
  </w:num>
  <w:num w:numId="86">
    <w:abstractNumId w:val="99"/>
  </w:num>
  <w:num w:numId="87">
    <w:abstractNumId w:val="85"/>
  </w:num>
  <w:num w:numId="88">
    <w:abstractNumId w:val="58"/>
  </w:num>
  <w:num w:numId="89">
    <w:abstractNumId w:val="77"/>
  </w:num>
  <w:num w:numId="90">
    <w:abstractNumId w:val="67"/>
  </w:num>
  <w:num w:numId="91">
    <w:abstractNumId w:val="52"/>
  </w:num>
  <w:num w:numId="92">
    <w:abstractNumId w:val="69"/>
  </w:num>
  <w:num w:numId="93">
    <w:abstractNumId w:val="116"/>
  </w:num>
  <w:num w:numId="94">
    <w:abstractNumId w:val="119"/>
  </w:num>
  <w:num w:numId="95">
    <w:abstractNumId w:val="15"/>
  </w:num>
  <w:num w:numId="96">
    <w:abstractNumId w:val="118"/>
  </w:num>
  <w:num w:numId="97">
    <w:abstractNumId w:val="28"/>
  </w:num>
  <w:num w:numId="98">
    <w:abstractNumId w:val="72"/>
  </w:num>
  <w:num w:numId="99">
    <w:abstractNumId w:val="54"/>
  </w:num>
  <w:num w:numId="100">
    <w:abstractNumId w:val="106"/>
  </w:num>
  <w:num w:numId="101">
    <w:abstractNumId w:val="76"/>
  </w:num>
  <w:num w:numId="102">
    <w:abstractNumId w:val="115"/>
  </w:num>
  <w:num w:numId="103">
    <w:abstractNumId w:val="113"/>
  </w:num>
  <w:num w:numId="104">
    <w:abstractNumId w:val="41"/>
  </w:num>
  <w:num w:numId="105">
    <w:abstractNumId w:val="83"/>
  </w:num>
  <w:num w:numId="106">
    <w:abstractNumId w:val="47"/>
  </w:num>
  <w:num w:numId="107">
    <w:abstractNumId w:val="55"/>
  </w:num>
  <w:num w:numId="108">
    <w:abstractNumId w:val="97"/>
  </w:num>
  <w:num w:numId="109">
    <w:abstractNumId w:val="91"/>
  </w:num>
  <w:num w:numId="110">
    <w:abstractNumId w:val="103"/>
  </w:num>
  <w:num w:numId="111">
    <w:abstractNumId w:val="98"/>
  </w:num>
  <w:num w:numId="112">
    <w:abstractNumId w:val="70"/>
  </w:num>
  <w:num w:numId="113">
    <w:abstractNumId w:val="121"/>
  </w:num>
  <w:num w:numId="114">
    <w:abstractNumId w:val="49"/>
  </w:num>
  <w:num w:numId="115">
    <w:abstractNumId w:val="3"/>
  </w:num>
  <w:num w:numId="116">
    <w:abstractNumId w:val="111"/>
  </w:num>
  <w:num w:numId="117">
    <w:abstractNumId w:val="125"/>
  </w:num>
  <w:num w:numId="118">
    <w:abstractNumId w:val="50"/>
  </w:num>
  <w:num w:numId="119">
    <w:abstractNumId w:val="80"/>
  </w:num>
  <w:num w:numId="120">
    <w:abstractNumId w:val="2"/>
  </w:num>
  <w:num w:numId="121">
    <w:abstractNumId w:val="56"/>
  </w:num>
  <w:num w:numId="122">
    <w:abstractNumId w:val="66"/>
  </w:num>
  <w:num w:numId="123">
    <w:abstractNumId w:val="73"/>
  </w:num>
  <w:num w:numId="124">
    <w:abstractNumId w:val="26"/>
  </w:num>
  <w:num w:numId="125">
    <w:abstractNumId w:val="74"/>
  </w:num>
  <w:num w:numId="126">
    <w:abstractNumId w:val="35"/>
  </w:num>
  <w:num w:numId="127">
    <w:abstractNumId w:val="78"/>
  </w:num>
  <w:num w:numId="128">
    <w:abstractNumId w:val="117"/>
  </w:num>
  <w:numIdMacAtCleanup w:val="1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577C02"/>
    <w:rsid w:val="00003D44"/>
    <w:rsid w:val="00007342"/>
    <w:rsid w:val="00010551"/>
    <w:rsid w:val="00011F4C"/>
    <w:rsid w:val="00014217"/>
    <w:rsid w:val="0001488A"/>
    <w:rsid w:val="00021A8D"/>
    <w:rsid w:val="00021B82"/>
    <w:rsid w:val="00031556"/>
    <w:rsid w:val="00034694"/>
    <w:rsid w:val="00036E6F"/>
    <w:rsid w:val="00037CDB"/>
    <w:rsid w:val="000434C6"/>
    <w:rsid w:val="00056051"/>
    <w:rsid w:val="00061423"/>
    <w:rsid w:val="0006369E"/>
    <w:rsid w:val="00065761"/>
    <w:rsid w:val="00065A86"/>
    <w:rsid w:val="00066D2B"/>
    <w:rsid w:val="00074A60"/>
    <w:rsid w:val="00076EB2"/>
    <w:rsid w:val="00082F8F"/>
    <w:rsid w:val="00092575"/>
    <w:rsid w:val="000A15AB"/>
    <w:rsid w:val="000A15FF"/>
    <w:rsid w:val="000A4612"/>
    <w:rsid w:val="000A52F0"/>
    <w:rsid w:val="000B48D6"/>
    <w:rsid w:val="000B5798"/>
    <w:rsid w:val="000C489C"/>
    <w:rsid w:val="000D2D6F"/>
    <w:rsid w:val="000D57BA"/>
    <w:rsid w:val="000E0AC2"/>
    <w:rsid w:val="000E1468"/>
    <w:rsid w:val="000E376E"/>
    <w:rsid w:val="000E501B"/>
    <w:rsid w:val="000F20DF"/>
    <w:rsid w:val="000F38BF"/>
    <w:rsid w:val="00110271"/>
    <w:rsid w:val="00110A60"/>
    <w:rsid w:val="00111027"/>
    <w:rsid w:val="001175DD"/>
    <w:rsid w:val="00122C8D"/>
    <w:rsid w:val="00123469"/>
    <w:rsid w:val="00123AA9"/>
    <w:rsid w:val="00126499"/>
    <w:rsid w:val="00127B8C"/>
    <w:rsid w:val="00133D7A"/>
    <w:rsid w:val="00134E8C"/>
    <w:rsid w:val="00140273"/>
    <w:rsid w:val="00143515"/>
    <w:rsid w:val="00143F3E"/>
    <w:rsid w:val="00147492"/>
    <w:rsid w:val="001518D0"/>
    <w:rsid w:val="00151DD7"/>
    <w:rsid w:val="001541C8"/>
    <w:rsid w:val="00155460"/>
    <w:rsid w:val="00156FF5"/>
    <w:rsid w:val="00157648"/>
    <w:rsid w:val="00162F1D"/>
    <w:rsid w:val="0017054E"/>
    <w:rsid w:val="00181BA1"/>
    <w:rsid w:val="0018346D"/>
    <w:rsid w:val="00185252"/>
    <w:rsid w:val="001931E6"/>
    <w:rsid w:val="00193473"/>
    <w:rsid w:val="001A4FB6"/>
    <w:rsid w:val="001B56B3"/>
    <w:rsid w:val="001B5A33"/>
    <w:rsid w:val="001C1831"/>
    <w:rsid w:val="001C6B4F"/>
    <w:rsid w:val="001C6CFD"/>
    <w:rsid w:val="001D2B0B"/>
    <w:rsid w:val="001F11F2"/>
    <w:rsid w:val="001F23B1"/>
    <w:rsid w:val="001F2ABA"/>
    <w:rsid w:val="00202319"/>
    <w:rsid w:val="002037FA"/>
    <w:rsid w:val="00212B3A"/>
    <w:rsid w:val="00214AD2"/>
    <w:rsid w:val="002211DE"/>
    <w:rsid w:val="00222DA1"/>
    <w:rsid w:val="00224C0B"/>
    <w:rsid w:val="00232940"/>
    <w:rsid w:val="00233108"/>
    <w:rsid w:val="0023562D"/>
    <w:rsid w:val="00241644"/>
    <w:rsid w:val="002456A1"/>
    <w:rsid w:val="00245C98"/>
    <w:rsid w:val="00250EE8"/>
    <w:rsid w:val="00253863"/>
    <w:rsid w:val="00256ACB"/>
    <w:rsid w:val="00272517"/>
    <w:rsid w:val="002727F2"/>
    <w:rsid w:val="00273B2D"/>
    <w:rsid w:val="00290307"/>
    <w:rsid w:val="00291EB2"/>
    <w:rsid w:val="00295D60"/>
    <w:rsid w:val="002A106A"/>
    <w:rsid w:val="002A2569"/>
    <w:rsid w:val="002A55F8"/>
    <w:rsid w:val="002A6EC2"/>
    <w:rsid w:val="002A7BAE"/>
    <w:rsid w:val="002B08EF"/>
    <w:rsid w:val="002B0C7E"/>
    <w:rsid w:val="002B14A5"/>
    <w:rsid w:val="002B516A"/>
    <w:rsid w:val="002C2BFF"/>
    <w:rsid w:val="002D3711"/>
    <w:rsid w:val="002E3F52"/>
    <w:rsid w:val="002E5665"/>
    <w:rsid w:val="002E56A0"/>
    <w:rsid w:val="002E5ECE"/>
    <w:rsid w:val="002E6143"/>
    <w:rsid w:val="002F1D89"/>
    <w:rsid w:val="002F4CFA"/>
    <w:rsid w:val="0030199C"/>
    <w:rsid w:val="00301F1E"/>
    <w:rsid w:val="003020D8"/>
    <w:rsid w:val="003038A5"/>
    <w:rsid w:val="00304756"/>
    <w:rsid w:val="003048E1"/>
    <w:rsid w:val="00310EAC"/>
    <w:rsid w:val="00313E2F"/>
    <w:rsid w:val="00321602"/>
    <w:rsid w:val="0033481A"/>
    <w:rsid w:val="00342792"/>
    <w:rsid w:val="0034605B"/>
    <w:rsid w:val="003523CC"/>
    <w:rsid w:val="00355163"/>
    <w:rsid w:val="00356D79"/>
    <w:rsid w:val="00360289"/>
    <w:rsid w:val="003610B9"/>
    <w:rsid w:val="003628CB"/>
    <w:rsid w:val="00367434"/>
    <w:rsid w:val="003715C0"/>
    <w:rsid w:val="003725C6"/>
    <w:rsid w:val="00372F72"/>
    <w:rsid w:val="00373924"/>
    <w:rsid w:val="003740FC"/>
    <w:rsid w:val="003744B5"/>
    <w:rsid w:val="00376188"/>
    <w:rsid w:val="00376E05"/>
    <w:rsid w:val="00397C15"/>
    <w:rsid w:val="003A05A8"/>
    <w:rsid w:val="003A369E"/>
    <w:rsid w:val="003A71B1"/>
    <w:rsid w:val="003A767D"/>
    <w:rsid w:val="003B6106"/>
    <w:rsid w:val="003C198B"/>
    <w:rsid w:val="003C1F07"/>
    <w:rsid w:val="003D162F"/>
    <w:rsid w:val="003D360F"/>
    <w:rsid w:val="003D5C9A"/>
    <w:rsid w:val="003D7557"/>
    <w:rsid w:val="003E01AB"/>
    <w:rsid w:val="003E1144"/>
    <w:rsid w:val="003E1B8E"/>
    <w:rsid w:val="003E2F58"/>
    <w:rsid w:val="003E4D85"/>
    <w:rsid w:val="003E4EAA"/>
    <w:rsid w:val="003E7117"/>
    <w:rsid w:val="003F270B"/>
    <w:rsid w:val="003F790D"/>
    <w:rsid w:val="004002D3"/>
    <w:rsid w:val="004024C4"/>
    <w:rsid w:val="00402B71"/>
    <w:rsid w:val="00402F40"/>
    <w:rsid w:val="00403A22"/>
    <w:rsid w:val="00403CAC"/>
    <w:rsid w:val="00404A5B"/>
    <w:rsid w:val="004117F9"/>
    <w:rsid w:val="004121AD"/>
    <w:rsid w:val="004148E0"/>
    <w:rsid w:val="00417224"/>
    <w:rsid w:val="00421569"/>
    <w:rsid w:val="00423C6E"/>
    <w:rsid w:val="00424BC7"/>
    <w:rsid w:val="00427CF9"/>
    <w:rsid w:val="00431433"/>
    <w:rsid w:val="00452E46"/>
    <w:rsid w:val="0045323C"/>
    <w:rsid w:val="004619DC"/>
    <w:rsid w:val="00473821"/>
    <w:rsid w:val="00474AF9"/>
    <w:rsid w:val="00481478"/>
    <w:rsid w:val="00482636"/>
    <w:rsid w:val="00482E64"/>
    <w:rsid w:val="00490A0F"/>
    <w:rsid w:val="004911AA"/>
    <w:rsid w:val="00492B2A"/>
    <w:rsid w:val="00497A57"/>
    <w:rsid w:val="004A13D5"/>
    <w:rsid w:val="004A14D8"/>
    <w:rsid w:val="004A1D92"/>
    <w:rsid w:val="004A3617"/>
    <w:rsid w:val="004B04B4"/>
    <w:rsid w:val="004B259F"/>
    <w:rsid w:val="004B564B"/>
    <w:rsid w:val="004B6E5C"/>
    <w:rsid w:val="004B7633"/>
    <w:rsid w:val="004D0B6D"/>
    <w:rsid w:val="004D169B"/>
    <w:rsid w:val="004D1DF7"/>
    <w:rsid w:val="004D1F2B"/>
    <w:rsid w:val="004D2E16"/>
    <w:rsid w:val="004D7D9B"/>
    <w:rsid w:val="004E18F1"/>
    <w:rsid w:val="004E1D48"/>
    <w:rsid w:val="004E20C0"/>
    <w:rsid w:val="004F2733"/>
    <w:rsid w:val="004F700D"/>
    <w:rsid w:val="00500401"/>
    <w:rsid w:val="00506421"/>
    <w:rsid w:val="0051003B"/>
    <w:rsid w:val="005114F5"/>
    <w:rsid w:val="00512729"/>
    <w:rsid w:val="00512FA9"/>
    <w:rsid w:val="00520D35"/>
    <w:rsid w:val="00530EF2"/>
    <w:rsid w:val="00531443"/>
    <w:rsid w:val="00531BAB"/>
    <w:rsid w:val="00534B42"/>
    <w:rsid w:val="00537C57"/>
    <w:rsid w:val="00542492"/>
    <w:rsid w:val="00542941"/>
    <w:rsid w:val="00542D47"/>
    <w:rsid w:val="00547FB7"/>
    <w:rsid w:val="00564414"/>
    <w:rsid w:val="005647AC"/>
    <w:rsid w:val="00570FC4"/>
    <w:rsid w:val="005725B3"/>
    <w:rsid w:val="0057303E"/>
    <w:rsid w:val="00573878"/>
    <w:rsid w:val="00573A7E"/>
    <w:rsid w:val="00573C93"/>
    <w:rsid w:val="005748D5"/>
    <w:rsid w:val="0057569E"/>
    <w:rsid w:val="00577C02"/>
    <w:rsid w:val="00581165"/>
    <w:rsid w:val="00587BE1"/>
    <w:rsid w:val="005B0568"/>
    <w:rsid w:val="005B2DB8"/>
    <w:rsid w:val="005B3B18"/>
    <w:rsid w:val="005B4CBD"/>
    <w:rsid w:val="005C1C8A"/>
    <w:rsid w:val="005C4AFA"/>
    <w:rsid w:val="005C4F9F"/>
    <w:rsid w:val="005C568C"/>
    <w:rsid w:val="005C6218"/>
    <w:rsid w:val="005D037C"/>
    <w:rsid w:val="005D1D58"/>
    <w:rsid w:val="005D367E"/>
    <w:rsid w:val="005D44A8"/>
    <w:rsid w:val="005D6C81"/>
    <w:rsid w:val="005D7D60"/>
    <w:rsid w:val="005E0504"/>
    <w:rsid w:val="005E08DB"/>
    <w:rsid w:val="005F1B43"/>
    <w:rsid w:val="005F3966"/>
    <w:rsid w:val="005F7120"/>
    <w:rsid w:val="0060023F"/>
    <w:rsid w:val="006007AC"/>
    <w:rsid w:val="0060348B"/>
    <w:rsid w:val="0061157C"/>
    <w:rsid w:val="006138AF"/>
    <w:rsid w:val="00616DA3"/>
    <w:rsid w:val="00623ECB"/>
    <w:rsid w:val="006275FA"/>
    <w:rsid w:val="00631C7C"/>
    <w:rsid w:val="0063229B"/>
    <w:rsid w:val="00632A5C"/>
    <w:rsid w:val="00634511"/>
    <w:rsid w:val="00634C44"/>
    <w:rsid w:val="00640C28"/>
    <w:rsid w:val="00640FEC"/>
    <w:rsid w:val="006454D6"/>
    <w:rsid w:val="006522B6"/>
    <w:rsid w:val="006562FA"/>
    <w:rsid w:val="00665B57"/>
    <w:rsid w:val="00667AA4"/>
    <w:rsid w:val="0067484D"/>
    <w:rsid w:val="00675ED0"/>
    <w:rsid w:val="00676099"/>
    <w:rsid w:val="00677815"/>
    <w:rsid w:val="0068055F"/>
    <w:rsid w:val="00692AF4"/>
    <w:rsid w:val="00694227"/>
    <w:rsid w:val="00696EA6"/>
    <w:rsid w:val="006A208E"/>
    <w:rsid w:val="006A2980"/>
    <w:rsid w:val="006A3FB8"/>
    <w:rsid w:val="006A5049"/>
    <w:rsid w:val="006B638D"/>
    <w:rsid w:val="006C0712"/>
    <w:rsid w:val="006D0846"/>
    <w:rsid w:val="006D0BB9"/>
    <w:rsid w:val="006D15E1"/>
    <w:rsid w:val="006D2110"/>
    <w:rsid w:val="006D4674"/>
    <w:rsid w:val="006E106D"/>
    <w:rsid w:val="006E37D6"/>
    <w:rsid w:val="006E75D9"/>
    <w:rsid w:val="006F1899"/>
    <w:rsid w:val="007054DC"/>
    <w:rsid w:val="0071471C"/>
    <w:rsid w:val="00715B53"/>
    <w:rsid w:val="007162E5"/>
    <w:rsid w:val="0071775A"/>
    <w:rsid w:val="00722FA5"/>
    <w:rsid w:val="00730E33"/>
    <w:rsid w:val="0073230D"/>
    <w:rsid w:val="00733310"/>
    <w:rsid w:val="007436E9"/>
    <w:rsid w:val="0074425F"/>
    <w:rsid w:val="00745470"/>
    <w:rsid w:val="00747B2A"/>
    <w:rsid w:val="0075075B"/>
    <w:rsid w:val="007552EF"/>
    <w:rsid w:val="00757A5E"/>
    <w:rsid w:val="007614EB"/>
    <w:rsid w:val="00762DAF"/>
    <w:rsid w:val="00763B44"/>
    <w:rsid w:val="0076469B"/>
    <w:rsid w:val="007666C9"/>
    <w:rsid w:val="007677DA"/>
    <w:rsid w:val="00775671"/>
    <w:rsid w:val="00783719"/>
    <w:rsid w:val="00783AEE"/>
    <w:rsid w:val="00784C78"/>
    <w:rsid w:val="00786EE3"/>
    <w:rsid w:val="0079266E"/>
    <w:rsid w:val="007929D5"/>
    <w:rsid w:val="007A309E"/>
    <w:rsid w:val="007A6FF5"/>
    <w:rsid w:val="007A7881"/>
    <w:rsid w:val="007B19DF"/>
    <w:rsid w:val="007B56D1"/>
    <w:rsid w:val="007B61B6"/>
    <w:rsid w:val="007C1578"/>
    <w:rsid w:val="007C1D2A"/>
    <w:rsid w:val="007C1EF6"/>
    <w:rsid w:val="007C54C4"/>
    <w:rsid w:val="007C5A26"/>
    <w:rsid w:val="007D39D1"/>
    <w:rsid w:val="007D6513"/>
    <w:rsid w:val="007E36FA"/>
    <w:rsid w:val="007E73CA"/>
    <w:rsid w:val="007F4EE6"/>
    <w:rsid w:val="008044FF"/>
    <w:rsid w:val="00806FCD"/>
    <w:rsid w:val="00810DAB"/>
    <w:rsid w:val="00812016"/>
    <w:rsid w:val="00815D7C"/>
    <w:rsid w:val="00816834"/>
    <w:rsid w:val="008172E9"/>
    <w:rsid w:val="00823A8C"/>
    <w:rsid w:val="008259CC"/>
    <w:rsid w:val="008263D6"/>
    <w:rsid w:val="00826F98"/>
    <w:rsid w:val="00830BBB"/>
    <w:rsid w:val="00831769"/>
    <w:rsid w:val="00845A1F"/>
    <w:rsid w:val="00847B9C"/>
    <w:rsid w:val="008544F5"/>
    <w:rsid w:val="00855DBB"/>
    <w:rsid w:val="00856BE7"/>
    <w:rsid w:val="0086054F"/>
    <w:rsid w:val="00860E34"/>
    <w:rsid w:val="0086225D"/>
    <w:rsid w:val="00862D35"/>
    <w:rsid w:val="008635B8"/>
    <w:rsid w:val="0087114D"/>
    <w:rsid w:val="0088239C"/>
    <w:rsid w:val="00885A6A"/>
    <w:rsid w:val="008878C4"/>
    <w:rsid w:val="00896FF0"/>
    <w:rsid w:val="0089779F"/>
    <w:rsid w:val="008A1486"/>
    <w:rsid w:val="008A2E20"/>
    <w:rsid w:val="008A3128"/>
    <w:rsid w:val="008B26BF"/>
    <w:rsid w:val="008B5F50"/>
    <w:rsid w:val="008C2E80"/>
    <w:rsid w:val="008D73D1"/>
    <w:rsid w:val="008E15F5"/>
    <w:rsid w:val="008E1EF0"/>
    <w:rsid w:val="008E27AA"/>
    <w:rsid w:val="008E30DE"/>
    <w:rsid w:val="008E71DB"/>
    <w:rsid w:val="008F0282"/>
    <w:rsid w:val="008F0A50"/>
    <w:rsid w:val="008F1B71"/>
    <w:rsid w:val="008F5DF6"/>
    <w:rsid w:val="00901013"/>
    <w:rsid w:val="0090201E"/>
    <w:rsid w:val="009024A7"/>
    <w:rsid w:val="009038D4"/>
    <w:rsid w:val="0090609D"/>
    <w:rsid w:val="00906FD5"/>
    <w:rsid w:val="00910669"/>
    <w:rsid w:val="00913812"/>
    <w:rsid w:val="0091725F"/>
    <w:rsid w:val="00923CA2"/>
    <w:rsid w:val="00926C2F"/>
    <w:rsid w:val="00927B8F"/>
    <w:rsid w:val="009336E4"/>
    <w:rsid w:val="00933CEA"/>
    <w:rsid w:val="00934C2F"/>
    <w:rsid w:val="0094431B"/>
    <w:rsid w:val="00945F20"/>
    <w:rsid w:val="00952907"/>
    <w:rsid w:val="009734EE"/>
    <w:rsid w:val="00974106"/>
    <w:rsid w:val="009759AD"/>
    <w:rsid w:val="00993510"/>
    <w:rsid w:val="009A20F5"/>
    <w:rsid w:val="009A302F"/>
    <w:rsid w:val="009A45A0"/>
    <w:rsid w:val="009B0F00"/>
    <w:rsid w:val="009B1AB9"/>
    <w:rsid w:val="009B3A5C"/>
    <w:rsid w:val="009B4AAD"/>
    <w:rsid w:val="009C2874"/>
    <w:rsid w:val="009C3976"/>
    <w:rsid w:val="009C6A62"/>
    <w:rsid w:val="009D1A77"/>
    <w:rsid w:val="009D2AD9"/>
    <w:rsid w:val="009D2B4C"/>
    <w:rsid w:val="009D7FE9"/>
    <w:rsid w:val="009E0090"/>
    <w:rsid w:val="009E170D"/>
    <w:rsid w:val="009E280C"/>
    <w:rsid w:val="009E35B6"/>
    <w:rsid w:val="009E4FE6"/>
    <w:rsid w:val="009E6324"/>
    <w:rsid w:val="009F0008"/>
    <w:rsid w:val="009F3C84"/>
    <w:rsid w:val="009F4BC6"/>
    <w:rsid w:val="009F746E"/>
    <w:rsid w:val="00A01285"/>
    <w:rsid w:val="00A04345"/>
    <w:rsid w:val="00A109E6"/>
    <w:rsid w:val="00A16C4F"/>
    <w:rsid w:val="00A243C7"/>
    <w:rsid w:val="00A254D6"/>
    <w:rsid w:val="00A257D7"/>
    <w:rsid w:val="00A26919"/>
    <w:rsid w:val="00A30A9F"/>
    <w:rsid w:val="00A332D1"/>
    <w:rsid w:val="00A4597D"/>
    <w:rsid w:val="00A476AB"/>
    <w:rsid w:val="00A525F1"/>
    <w:rsid w:val="00A53596"/>
    <w:rsid w:val="00A65E3D"/>
    <w:rsid w:val="00A732D1"/>
    <w:rsid w:val="00A8581D"/>
    <w:rsid w:val="00AA03BC"/>
    <w:rsid w:val="00AA1FB0"/>
    <w:rsid w:val="00AA4642"/>
    <w:rsid w:val="00AA733F"/>
    <w:rsid w:val="00AA7880"/>
    <w:rsid w:val="00AB1241"/>
    <w:rsid w:val="00AB202E"/>
    <w:rsid w:val="00AB5321"/>
    <w:rsid w:val="00AB5349"/>
    <w:rsid w:val="00AB7374"/>
    <w:rsid w:val="00AD41E0"/>
    <w:rsid w:val="00AD48DA"/>
    <w:rsid w:val="00AE04EB"/>
    <w:rsid w:val="00AE398E"/>
    <w:rsid w:val="00AE44C4"/>
    <w:rsid w:val="00AE47AC"/>
    <w:rsid w:val="00AE53CB"/>
    <w:rsid w:val="00AE5FF1"/>
    <w:rsid w:val="00AF14D7"/>
    <w:rsid w:val="00B01BE1"/>
    <w:rsid w:val="00B0348B"/>
    <w:rsid w:val="00B054F9"/>
    <w:rsid w:val="00B061AC"/>
    <w:rsid w:val="00B062D7"/>
    <w:rsid w:val="00B11D63"/>
    <w:rsid w:val="00B14B89"/>
    <w:rsid w:val="00B16CDE"/>
    <w:rsid w:val="00B277B5"/>
    <w:rsid w:val="00B30983"/>
    <w:rsid w:val="00B342A8"/>
    <w:rsid w:val="00B3467A"/>
    <w:rsid w:val="00B37144"/>
    <w:rsid w:val="00B413AB"/>
    <w:rsid w:val="00B4426D"/>
    <w:rsid w:val="00B445A7"/>
    <w:rsid w:val="00B51F67"/>
    <w:rsid w:val="00B554DE"/>
    <w:rsid w:val="00B60A57"/>
    <w:rsid w:val="00B61BEC"/>
    <w:rsid w:val="00B72FD1"/>
    <w:rsid w:val="00B8099F"/>
    <w:rsid w:val="00B816F9"/>
    <w:rsid w:val="00B82D36"/>
    <w:rsid w:val="00B842FB"/>
    <w:rsid w:val="00B854D8"/>
    <w:rsid w:val="00B9358B"/>
    <w:rsid w:val="00B93A36"/>
    <w:rsid w:val="00B96A97"/>
    <w:rsid w:val="00BA793F"/>
    <w:rsid w:val="00BB4E1E"/>
    <w:rsid w:val="00BB5FA5"/>
    <w:rsid w:val="00BC05CE"/>
    <w:rsid w:val="00BC58EF"/>
    <w:rsid w:val="00BC7651"/>
    <w:rsid w:val="00BD69BF"/>
    <w:rsid w:val="00BE0F43"/>
    <w:rsid w:val="00BE1C77"/>
    <w:rsid w:val="00BE770A"/>
    <w:rsid w:val="00BF12FB"/>
    <w:rsid w:val="00BF2156"/>
    <w:rsid w:val="00BF2B8F"/>
    <w:rsid w:val="00BF3DBD"/>
    <w:rsid w:val="00BF529F"/>
    <w:rsid w:val="00BF53ED"/>
    <w:rsid w:val="00BF5C29"/>
    <w:rsid w:val="00C11698"/>
    <w:rsid w:val="00C13794"/>
    <w:rsid w:val="00C14904"/>
    <w:rsid w:val="00C22F01"/>
    <w:rsid w:val="00C25461"/>
    <w:rsid w:val="00C304CC"/>
    <w:rsid w:val="00C319AC"/>
    <w:rsid w:val="00C343C3"/>
    <w:rsid w:val="00C36CDA"/>
    <w:rsid w:val="00C40B60"/>
    <w:rsid w:val="00C44F18"/>
    <w:rsid w:val="00C50CFD"/>
    <w:rsid w:val="00C611E9"/>
    <w:rsid w:val="00C648BA"/>
    <w:rsid w:val="00C71725"/>
    <w:rsid w:val="00C74925"/>
    <w:rsid w:val="00C74E28"/>
    <w:rsid w:val="00C81F29"/>
    <w:rsid w:val="00C86A4F"/>
    <w:rsid w:val="00C8767E"/>
    <w:rsid w:val="00C96A1F"/>
    <w:rsid w:val="00C970B5"/>
    <w:rsid w:val="00C97B89"/>
    <w:rsid w:val="00CA1E9D"/>
    <w:rsid w:val="00CA665D"/>
    <w:rsid w:val="00CA778B"/>
    <w:rsid w:val="00CB0A8E"/>
    <w:rsid w:val="00CB0D07"/>
    <w:rsid w:val="00CB5427"/>
    <w:rsid w:val="00CB7BF9"/>
    <w:rsid w:val="00CD1190"/>
    <w:rsid w:val="00CD14FC"/>
    <w:rsid w:val="00CD57C6"/>
    <w:rsid w:val="00CD5FA3"/>
    <w:rsid w:val="00CD6011"/>
    <w:rsid w:val="00CD6844"/>
    <w:rsid w:val="00CE0915"/>
    <w:rsid w:val="00CE6E61"/>
    <w:rsid w:val="00CE7C24"/>
    <w:rsid w:val="00CF2AB5"/>
    <w:rsid w:val="00CF74DA"/>
    <w:rsid w:val="00D00ABE"/>
    <w:rsid w:val="00D04FA5"/>
    <w:rsid w:val="00D052AD"/>
    <w:rsid w:val="00D10442"/>
    <w:rsid w:val="00D12FC8"/>
    <w:rsid w:val="00D138C2"/>
    <w:rsid w:val="00D14DEF"/>
    <w:rsid w:val="00D16699"/>
    <w:rsid w:val="00D173BE"/>
    <w:rsid w:val="00D266C6"/>
    <w:rsid w:val="00D31279"/>
    <w:rsid w:val="00D34DDE"/>
    <w:rsid w:val="00D40F0B"/>
    <w:rsid w:val="00D44715"/>
    <w:rsid w:val="00D519CE"/>
    <w:rsid w:val="00D53734"/>
    <w:rsid w:val="00D538A4"/>
    <w:rsid w:val="00D56E25"/>
    <w:rsid w:val="00D62CB2"/>
    <w:rsid w:val="00D64135"/>
    <w:rsid w:val="00D65F2A"/>
    <w:rsid w:val="00D73257"/>
    <w:rsid w:val="00D7386F"/>
    <w:rsid w:val="00D80FA1"/>
    <w:rsid w:val="00D83301"/>
    <w:rsid w:val="00D83565"/>
    <w:rsid w:val="00D867ED"/>
    <w:rsid w:val="00D91318"/>
    <w:rsid w:val="00D92DA5"/>
    <w:rsid w:val="00D977CE"/>
    <w:rsid w:val="00DA2131"/>
    <w:rsid w:val="00DB15E5"/>
    <w:rsid w:val="00DB3836"/>
    <w:rsid w:val="00DB3CF8"/>
    <w:rsid w:val="00DB6A18"/>
    <w:rsid w:val="00DC1D1A"/>
    <w:rsid w:val="00DE51E5"/>
    <w:rsid w:val="00DF134B"/>
    <w:rsid w:val="00DF24CD"/>
    <w:rsid w:val="00DF2518"/>
    <w:rsid w:val="00DF49E3"/>
    <w:rsid w:val="00DF53ED"/>
    <w:rsid w:val="00DF742E"/>
    <w:rsid w:val="00E00AB0"/>
    <w:rsid w:val="00E03805"/>
    <w:rsid w:val="00E0444F"/>
    <w:rsid w:val="00E168C1"/>
    <w:rsid w:val="00E23670"/>
    <w:rsid w:val="00E26B5F"/>
    <w:rsid w:val="00E30D21"/>
    <w:rsid w:val="00E3258B"/>
    <w:rsid w:val="00E36AEA"/>
    <w:rsid w:val="00E43111"/>
    <w:rsid w:val="00E47659"/>
    <w:rsid w:val="00E53F36"/>
    <w:rsid w:val="00E65A6A"/>
    <w:rsid w:val="00E66900"/>
    <w:rsid w:val="00E750AE"/>
    <w:rsid w:val="00E75846"/>
    <w:rsid w:val="00E83D24"/>
    <w:rsid w:val="00E90C50"/>
    <w:rsid w:val="00E961F1"/>
    <w:rsid w:val="00E9787F"/>
    <w:rsid w:val="00EA5B3C"/>
    <w:rsid w:val="00EA5D30"/>
    <w:rsid w:val="00EB159F"/>
    <w:rsid w:val="00EB1E48"/>
    <w:rsid w:val="00EC0E42"/>
    <w:rsid w:val="00EC44A9"/>
    <w:rsid w:val="00EC59ED"/>
    <w:rsid w:val="00ED0267"/>
    <w:rsid w:val="00ED145F"/>
    <w:rsid w:val="00ED29DA"/>
    <w:rsid w:val="00ED37A9"/>
    <w:rsid w:val="00EE04F1"/>
    <w:rsid w:val="00EE7548"/>
    <w:rsid w:val="00EE7D19"/>
    <w:rsid w:val="00EF1400"/>
    <w:rsid w:val="00EF6D74"/>
    <w:rsid w:val="00F00380"/>
    <w:rsid w:val="00F02C8E"/>
    <w:rsid w:val="00F05069"/>
    <w:rsid w:val="00F14622"/>
    <w:rsid w:val="00F20D31"/>
    <w:rsid w:val="00F40916"/>
    <w:rsid w:val="00F41343"/>
    <w:rsid w:val="00F51629"/>
    <w:rsid w:val="00F5312D"/>
    <w:rsid w:val="00F70047"/>
    <w:rsid w:val="00F7682E"/>
    <w:rsid w:val="00F769F6"/>
    <w:rsid w:val="00F85687"/>
    <w:rsid w:val="00F86360"/>
    <w:rsid w:val="00F9350F"/>
    <w:rsid w:val="00F95814"/>
    <w:rsid w:val="00FA53D2"/>
    <w:rsid w:val="00FB11C7"/>
    <w:rsid w:val="00FB185A"/>
    <w:rsid w:val="00FB30BE"/>
    <w:rsid w:val="00FC6C6A"/>
    <w:rsid w:val="00FD7DE9"/>
    <w:rsid w:val="00FD7E69"/>
    <w:rsid w:val="00FE2D32"/>
    <w:rsid w:val="00FE30FA"/>
    <w:rsid w:val="00FF00F7"/>
    <w:rsid w:val="00FF06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4CC"/>
  </w:style>
  <w:style w:type="paragraph" w:styleId="1">
    <w:name w:val="heading 1"/>
    <w:basedOn w:val="a"/>
    <w:next w:val="a"/>
    <w:link w:val="10"/>
    <w:uiPriority w:val="9"/>
    <w:qFormat/>
    <w:rsid w:val="005C4AFA"/>
    <w:pPr>
      <w:keepNext/>
      <w:keepLines/>
      <w:spacing w:before="240" w:after="240" w:line="240" w:lineRule="auto"/>
      <w:jc w:val="center"/>
      <w:outlineLvl w:val="0"/>
    </w:pPr>
    <w:rPr>
      <w:rFonts w:ascii="Times New Roman" w:eastAsia="Times New Roman" w:hAnsi="Times New Roman" w:cs="Times New Roman"/>
      <w:b/>
      <w:sz w:val="24"/>
      <w:szCs w:val="32"/>
      <w:lang w:eastAsia="ru-RU"/>
    </w:rPr>
  </w:style>
  <w:style w:type="paragraph" w:styleId="20">
    <w:name w:val="heading 2"/>
    <w:basedOn w:val="a"/>
    <w:next w:val="a"/>
    <w:link w:val="21"/>
    <w:uiPriority w:val="9"/>
    <w:unhideWhenUsed/>
    <w:qFormat/>
    <w:rsid w:val="00034694"/>
    <w:pPr>
      <w:keepNext/>
      <w:keepLines/>
      <w:spacing w:before="240" w:after="240" w:line="240" w:lineRule="auto"/>
      <w:jc w:val="center"/>
      <w:outlineLvl w:val="1"/>
    </w:pPr>
    <w:rPr>
      <w:rFonts w:ascii="Times New Roman" w:eastAsia="Times New Roman" w:hAnsi="Times New Roman" w:cs="Times New Roman"/>
      <w:b/>
      <w:sz w:val="24"/>
      <w:szCs w:val="26"/>
    </w:rPr>
  </w:style>
  <w:style w:type="paragraph" w:styleId="3">
    <w:name w:val="heading 3"/>
    <w:basedOn w:val="a"/>
    <w:next w:val="a"/>
    <w:link w:val="30"/>
    <w:uiPriority w:val="9"/>
    <w:unhideWhenUsed/>
    <w:qFormat/>
    <w:rsid w:val="00F70047"/>
    <w:pPr>
      <w:keepNext/>
      <w:keepLines/>
      <w:spacing w:before="200" w:after="0"/>
      <w:outlineLvl w:val="2"/>
    </w:pPr>
    <w:rPr>
      <w:rFonts w:eastAsia="Times New Roman" w:cs="Times New Roman"/>
      <w:b/>
    </w:rPr>
  </w:style>
  <w:style w:type="paragraph" w:styleId="4">
    <w:name w:val="heading 4"/>
    <w:basedOn w:val="a"/>
    <w:next w:val="a"/>
    <w:link w:val="40"/>
    <w:uiPriority w:val="9"/>
    <w:unhideWhenUsed/>
    <w:qFormat/>
    <w:rsid w:val="00E23670"/>
    <w:pPr>
      <w:keepNext/>
      <w:spacing w:before="240" w:after="240" w:line="240" w:lineRule="auto"/>
      <w:jc w:val="center"/>
      <w:outlineLvl w:val="3"/>
    </w:pPr>
    <w:rPr>
      <w:rFonts w:ascii="Times New Roman" w:hAnsi="Times New Roman"/>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7569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569E"/>
    <w:rPr>
      <w:rFonts w:ascii="Tahoma" w:hAnsi="Tahoma" w:cs="Tahoma"/>
      <w:sz w:val="16"/>
      <w:szCs w:val="16"/>
    </w:rPr>
  </w:style>
  <w:style w:type="paragraph" w:styleId="a5">
    <w:name w:val="List Paragraph"/>
    <w:aliases w:val="Bullet List,FooterText,numbered,Абзац списка литеральный,SL_Абзац списка,Bullet 1,Use Case List Paragraph,ТЗ список"/>
    <w:basedOn w:val="a"/>
    <w:link w:val="a6"/>
    <w:uiPriority w:val="34"/>
    <w:qFormat/>
    <w:rsid w:val="004B7633"/>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7633"/>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4B7633"/>
    <w:rPr>
      <w:rFonts w:ascii="Arial" w:eastAsia="Times New Roman" w:hAnsi="Arial" w:cs="Arial"/>
      <w:sz w:val="20"/>
      <w:szCs w:val="20"/>
      <w:lang w:eastAsia="ru-RU"/>
    </w:rPr>
  </w:style>
  <w:style w:type="character" w:customStyle="1" w:styleId="a6">
    <w:name w:val="Абзац списка Знак"/>
    <w:aliases w:val="Bullet List Знак,FooterText Знак,numbered Знак,Абзац списка литеральный Знак,SL_Абзац списка Знак,Bullet 1 Знак,Use Case List Paragraph Знак,ТЗ список Знак"/>
    <w:link w:val="a5"/>
    <w:uiPriority w:val="34"/>
    <w:qFormat/>
    <w:locked/>
    <w:rsid w:val="004B7633"/>
    <w:rPr>
      <w:rFonts w:ascii="Times New Roman" w:eastAsia="Times New Roman" w:hAnsi="Times New Roman" w:cs="Times New Roman"/>
      <w:sz w:val="20"/>
      <w:szCs w:val="20"/>
      <w:lang w:eastAsia="ru-RU"/>
    </w:rPr>
  </w:style>
  <w:style w:type="paragraph" w:styleId="a7">
    <w:name w:val="header"/>
    <w:basedOn w:val="a"/>
    <w:link w:val="a8"/>
    <w:uiPriority w:val="99"/>
    <w:unhideWhenUsed/>
    <w:rsid w:val="006D15E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D15E1"/>
  </w:style>
  <w:style w:type="paragraph" w:styleId="a9">
    <w:name w:val="footer"/>
    <w:basedOn w:val="a"/>
    <w:link w:val="aa"/>
    <w:uiPriority w:val="99"/>
    <w:unhideWhenUsed/>
    <w:rsid w:val="006D15E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D15E1"/>
  </w:style>
  <w:style w:type="paragraph" w:customStyle="1" w:styleId="210">
    <w:name w:val="Заголовок 21"/>
    <w:basedOn w:val="a"/>
    <w:next w:val="a"/>
    <w:uiPriority w:val="9"/>
    <w:unhideWhenUsed/>
    <w:qFormat/>
    <w:rsid w:val="001F2ABA"/>
    <w:pPr>
      <w:keepNext/>
      <w:keepLines/>
      <w:spacing w:before="40" w:after="0"/>
      <w:outlineLvl w:val="1"/>
    </w:pPr>
    <w:rPr>
      <w:rFonts w:ascii="Calibri Light" w:eastAsia="Times New Roman" w:hAnsi="Calibri Light" w:cs="Times New Roman"/>
      <w:color w:val="2E74B5"/>
      <w:sz w:val="26"/>
      <w:szCs w:val="26"/>
    </w:rPr>
  </w:style>
  <w:style w:type="numbering" w:customStyle="1" w:styleId="11">
    <w:name w:val="Нет списка1"/>
    <w:next w:val="a2"/>
    <w:uiPriority w:val="99"/>
    <w:semiHidden/>
    <w:unhideWhenUsed/>
    <w:rsid w:val="001F2ABA"/>
  </w:style>
  <w:style w:type="character" w:styleId="ab">
    <w:name w:val="page number"/>
    <w:basedOn w:val="a0"/>
    <w:rsid w:val="001F2ABA"/>
  </w:style>
  <w:style w:type="paragraph" w:customStyle="1" w:styleId="ConsPlusCell">
    <w:name w:val="ConsPlusCell"/>
    <w:uiPriority w:val="99"/>
    <w:rsid w:val="001F2AB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c">
    <w:name w:val="Table Grid"/>
    <w:basedOn w:val="a1"/>
    <w:uiPriority w:val="59"/>
    <w:rsid w:val="001F2A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w:basedOn w:val="a"/>
    <w:link w:val="ae"/>
    <w:rsid w:val="001F2ABA"/>
    <w:pPr>
      <w:spacing w:after="120" w:line="240" w:lineRule="auto"/>
    </w:pPr>
    <w:rPr>
      <w:rFonts w:ascii="Times New Roman" w:eastAsia="Times New Roman" w:hAnsi="Times New Roman" w:cs="Times New Roman"/>
      <w:sz w:val="20"/>
      <w:szCs w:val="20"/>
      <w:lang w:eastAsia="ru-RU"/>
    </w:rPr>
  </w:style>
  <w:style w:type="character" w:customStyle="1" w:styleId="ae">
    <w:name w:val="Основной текст Знак"/>
    <w:basedOn w:val="a0"/>
    <w:link w:val="ad"/>
    <w:rsid w:val="001F2ABA"/>
    <w:rPr>
      <w:rFonts w:ascii="Times New Roman" w:eastAsia="Times New Roman" w:hAnsi="Times New Roman" w:cs="Times New Roman"/>
      <w:sz w:val="20"/>
      <w:szCs w:val="20"/>
      <w:lang w:eastAsia="ru-RU"/>
    </w:rPr>
  </w:style>
  <w:style w:type="character" w:customStyle="1" w:styleId="6">
    <w:name w:val="Основной текст (6) + Полужирный"/>
    <w:rsid w:val="001F2ABA"/>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0">
    <w:name w:val="Основной текст (6)_"/>
    <w:link w:val="61"/>
    <w:rsid w:val="001F2ABA"/>
    <w:rPr>
      <w:b/>
      <w:bCs/>
      <w:sz w:val="26"/>
      <w:szCs w:val="26"/>
      <w:shd w:val="clear" w:color="auto" w:fill="FFFFFF"/>
    </w:rPr>
  </w:style>
  <w:style w:type="paragraph" w:customStyle="1" w:styleId="61">
    <w:name w:val="Основной текст (6)"/>
    <w:basedOn w:val="a"/>
    <w:link w:val="60"/>
    <w:rsid w:val="001F2ABA"/>
    <w:pPr>
      <w:widowControl w:val="0"/>
      <w:shd w:val="clear" w:color="auto" w:fill="FFFFFF"/>
      <w:spacing w:before="660" w:after="600" w:line="324" w:lineRule="exact"/>
      <w:jc w:val="center"/>
    </w:pPr>
    <w:rPr>
      <w:b/>
      <w:bCs/>
      <w:sz w:val="26"/>
      <w:szCs w:val="26"/>
    </w:rPr>
  </w:style>
  <w:style w:type="paragraph" w:styleId="22">
    <w:name w:val="Body Text Indent 2"/>
    <w:basedOn w:val="a"/>
    <w:link w:val="23"/>
    <w:rsid w:val="001F2ABA"/>
    <w:pPr>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rsid w:val="001F2ABA"/>
    <w:rPr>
      <w:rFonts w:ascii="Times New Roman" w:eastAsia="Times New Roman" w:hAnsi="Times New Roman" w:cs="Times New Roman"/>
      <w:sz w:val="20"/>
      <w:szCs w:val="20"/>
      <w:lang w:eastAsia="ru-RU"/>
    </w:rPr>
  </w:style>
  <w:style w:type="character" w:styleId="af">
    <w:name w:val="Hyperlink"/>
    <w:basedOn w:val="a0"/>
    <w:uiPriority w:val="99"/>
    <w:rsid w:val="001F2ABA"/>
    <w:rPr>
      <w:color w:val="0000FF"/>
      <w:sz w:val="28"/>
      <w:szCs w:val="28"/>
      <w:u w:val="single"/>
      <w:lang w:val="ru-RU" w:eastAsia="en-US" w:bidi="ar-SA"/>
    </w:rPr>
  </w:style>
  <w:style w:type="paragraph" w:styleId="af0">
    <w:name w:val="Normal (Web)"/>
    <w:basedOn w:val="a"/>
    <w:uiPriority w:val="99"/>
    <w:unhideWhenUsed/>
    <w:qFormat/>
    <w:rsid w:val="001F2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47">
    <w:name w:val="xl247"/>
    <w:basedOn w:val="a"/>
    <w:rsid w:val="001F2ABA"/>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48">
    <w:name w:val="xl248"/>
    <w:basedOn w:val="a"/>
    <w:rsid w:val="001F2ABA"/>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9">
    <w:name w:val="xl249"/>
    <w:basedOn w:val="a"/>
    <w:rsid w:val="001F2ABA"/>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50">
    <w:name w:val="xl250"/>
    <w:basedOn w:val="a"/>
    <w:rsid w:val="001F2ABA"/>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51">
    <w:name w:val="xl251"/>
    <w:basedOn w:val="a"/>
    <w:rsid w:val="001F2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252">
    <w:name w:val="xl252"/>
    <w:basedOn w:val="a"/>
    <w:rsid w:val="001F2A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3">
    <w:name w:val="xl253"/>
    <w:basedOn w:val="a"/>
    <w:rsid w:val="001F2AB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4">
    <w:name w:val="xl254"/>
    <w:basedOn w:val="a"/>
    <w:rsid w:val="001F2ABA"/>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5">
    <w:name w:val="xl255"/>
    <w:basedOn w:val="a"/>
    <w:rsid w:val="001F2AB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256">
    <w:name w:val="xl256"/>
    <w:basedOn w:val="a"/>
    <w:rsid w:val="001F2ABA"/>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257">
    <w:name w:val="xl257"/>
    <w:basedOn w:val="a"/>
    <w:rsid w:val="001F2ABA"/>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58">
    <w:name w:val="xl258"/>
    <w:basedOn w:val="a"/>
    <w:rsid w:val="001F2ABA"/>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259">
    <w:name w:val="xl259"/>
    <w:basedOn w:val="a"/>
    <w:rsid w:val="001F2AB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60">
    <w:name w:val="xl260"/>
    <w:basedOn w:val="a"/>
    <w:rsid w:val="001F2AB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1">
    <w:name w:val="xl261"/>
    <w:basedOn w:val="a"/>
    <w:rsid w:val="001F2ABA"/>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262">
    <w:name w:val="xl262"/>
    <w:basedOn w:val="a"/>
    <w:rsid w:val="001F2AB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263">
    <w:name w:val="xl263"/>
    <w:basedOn w:val="a"/>
    <w:rsid w:val="001F2ABA"/>
    <w:pPr>
      <w:pBdr>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264">
    <w:name w:val="xl264"/>
    <w:basedOn w:val="a"/>
    <w:rsid w:val="001F2AB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265">
    <w:name w:val="xl265"/>
    <w:basedOn w:val="a"/>
    <w:rsid w:val="001F2ABA"/>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266">
    <w:name w:val="xl266"/>
    <w:basedOn w:val="a"/>
    <w:rsid w:val="001F2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7">
    <w:name w:val="xl267"/>
    <w:basedOn w:val="a"/>
    <w:rsid w:val="001F2AB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68">
    <w:name w:val="xl268"/>
    <w:basedOn w:val="a"/>
    <w:rsid w:val="001F2ABA"/>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9">
    <w:name w:val="xl269"/>
    <w:basedOn w:val="a"/>
    <w:rsid w:val="001F2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270">
    <w:name w:val="xl270"/>
    <w:basedOn w:val="a"/>
    <w:rsid w:val="001F2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71">
    <w:name w:val="xl271"/>
    <w:basedOn w:val="a"/>
    <w:rsid w:val="001F2ABA"/>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72">
    <w:name w:val="xl272"/>
    <w:basedOn w:val="a"/>
    <w:rsid w:val="001F2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73">
    <w:name w:val="xl273"/>
    <w:basedOn w:val="a"/>
    <w:rsid w:val="001F2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274">
    <w:name w:val="xl274"/>
    <w:basedOn w:val="a"/>
    <w:rsid w:val="001F2AB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75">
    <w:name w:val="xl275"/>
    <w:basedOn w:val="a"/>
    <w:rsid w:val="001F2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276">
    <w:name w:val="xl276"/>
    <w:basedOn w:val="a"/>
    <w:rsid w:val="001F2ABA"/>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277">
    <w:name w:val="xl277"/>
    <w:basedOn w:val="a"/>
    <w:rsid w:val="001F2AB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278">
    <w:name w:val="xl278"/>
    <w:basedOn w:val="a"/>
    <w:rsid w:val="001F2AB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279">
    <w:name w:val="xl279"/>
    <w:basedOn w:val="a"/>
    <w:rsid w:val="001F2AB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80">
    <w:name w:val="xl280"/>
    <w:basedOn w:val="a"/>
    <w:rsid w:val="001F2AB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81">
    <w:name w:val="xl281"/>
    <w:basedOn w:val="a"/>
    <w:rsid w:val="001F2ABA"/>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82">
    <w:name w:val="xl282"/>
    <w:basedOn w:val="a"/>
    <w:rsid w:val="001F2AB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83">
    <w:name w:val="xl283"/>
    <w:basedOn w:val="a"/>
    <w:rsid w:val="001F2AB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284">
    <w:name w:val="xl284"/>
    <w:basedOn w:val="a"/>
    <w:rsid w:val="001F2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85">
    <w:name w:val="xl285"/>
    <w:basedOn w:val="a"/>
    <w:rsid w:val="001F2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286">
    <w:name w:val="xl286"/>
    <w:basedOn w:val="a"/>
    <w:rsid w:val="001F2ABA"/>
    <w:pPr>
      <w:pBdr>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87">
    <w:name w:val="xl287"/>
    <w:basedOn w:val="a"/>
    <w:rsid w:val="001F2ABA"/>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88">
    <w:name w:val="xl288"/>
    <w:basedOn w:val="a"/>
    <w:rsid w:val="001F2ABA"/>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289">
    <w:name w:val="xl289"/>
    <w:basedOn w:val="a"/>
    <w:rsid w:val="001F2AB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0">
    <w:name w:val="xl290"/>
    <w:basedOn w:val="a"/>
    <w:rsid w:val="001F2ABA"/>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1">
    <w:name w:val="xl291"/>
    <w:basedOn w:val="a"/>
    <w:rsid w:val="001F2ABA"/>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2">
    <w:name w:val="xl292"/>
    <w:basedOn w:val="a"/>
    <w:rsid w:val="001F2ABA"/>
    <w:pPr>
      <w:pBdr>
        <w:top w:val="single" w:sz="12"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293">
    <w:name w:val="xl293"/>
    <w:basedOn w:val="a"/>
    <w:rsid w:val="001F2ABA"/>
    <w:pPr>
      <w:pBdr>
        <w:top w:val="single" w:sz="12"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94">
    <w:name w:val="xl294"/>
    <w:basedOn w:val="a"/>
    <w:rsid w:val="001F2ABA"/>
    <w:pPr>
      <w:pBdr>
        <w:top w:val="single" w:sz="12"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95">
    <w:name w:val="xl295"/>
    <w:basedOn w:val="a"/>
    <w:rsid w:val="001F2ABA"/>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96">
    <w:name w:val="xl296"/>
    <w:basedOn w:val="a"/>
    <w:rsid w:val="001F2ABA"/>
    <w:pPr>
      <w:pBdr>
        <w:top w:val="single" w:sz="12"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97">
    <w:name w:val="xl297"/>
    <w:basedOn w:val="a"/>
    <w:rsid w:val="001F2ABA"/>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98">
    <w:name w:val="xl298"/>
    <w:basedOn w:val="a"/>
    <w:rsid w:val="001F2ABA"/>
    <w:pPr>
      <w:pBdr>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299">
    <w:name w:val="xl299"/>
    <w:basedOn w:val="a"/>
    <w:rsid w:val="001F2ABA"/>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300">
    <w:name w:val="xl300"/>
    <w:basedOn w:val="a"/>
    <w:rsid w:val="001F2ABA"/>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301">
    <w:name w:val="xl301"/>
    <w:basedOn w:val="a"/>
    <w:rsid w:val="001F2ABA"/>
    <w:pPr>
      <w:pBdr>
        <w:top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302">
    <w:name w:val="xl302"/>
    <w:basedOn w:val="a"/>
    <w:rsid w:val="001F2ABA"/>
    <w:pPr>
      <w:pBdr>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303">
    <w:name w:val="xl303"/>
    <w:basedOn w:val="a"/>
    <w:rsid w:val="001F2ABA"/>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304">
    <w:name w:val="xl304"/>
    <w:basedOn w:val="a"/>
    <w:rsid w:val="001F2ABA"/>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305">
    <w:name w:val="xl305"/>
    <w:basedOn w:val="a"/>
    <w:rsid w:val="001F2ABA"/>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306">
    <w:name w:val="xl306"/>
    <w:basedOn w:val="a"/>
    <w:rsid w:val="001F2ABA"/>
    <w:pPr>
      <w:pBdr>
        <w:top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307">
    <w:name w:val="xl307"/>
    <w:basedOn w:val="a"/>
    <w:rsid w:val="001F2ABA"/>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308">
    <w:name w:val="xl308"/>
    <w:basedOn w:val="a"/>
    <w:rsid w:val="001F2ABA"/>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309">
    <w:name w:val="xl309"/>
    <w:basedOn w:val="a"/>
    <w:rsid w:val="001F2ABA"/>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10">
    <w:name w:val="xl310"/>
    <w:basedOn w:val="a"/>
    <w:rsid w:val="001F2AB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11">
    <w:name w:val="xl311"/>
    <w:basedOn w:val="a"/>
    <w:rsid w:val="001F2AB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12">
    <w:name w:val="xl312"/>
    <w:basedOn w:val="a"/>
    <w:rsid w:val="001F2AB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13">
    <w:name w:val="xl313"/>
    <w:basedOn w:val="a"/>
    <w:rsid w:val="001F2ABA"/>
    <w:pPr>
      <w:spacing w:before="100" w:beforeAutospacing="1" w:after="100" w:afterAutospacing="1" w:line="240" w:lineRule="auto"/>
      <w:textAlignment w:val="center"/>
    </w:pPr>
    <w:rPr>
      <w:rFonts w:ascii="Times New Roman" w:eastAsia="Times New Roman" w:hAnsi="Times New Roman" w:cs="Times New Roman"/>
      <w:b/>
      <w:bCs/>
      <w:color w:val="632523"/>
      <w:sz w:val="24"/>
      <w:szCs w:val="24"/>
      <w:lang w:eastAsia="ru-RU"/>
    </w:rPr>
  </w:style>
  <w:style w:type="paragraph" w:customStyle="1" w:styleId="xl314">
    <w:name w:val="xl314"/>
    <w:basedOn w:val="a"/>
    <w:rsid w:val="001F2ABA"/>
    <w:pPr>
      <w:pBdr>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15">
    <w:name w:val="xl315"/>
    <w:basedOn w:val="a"/>
    <w:rsid w:val="001F2AB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16">
    <w:name w:val="xl316"/>
    <w:basedOn w:val="a"/>
    <w:rsid w:val="001F2ABA"/>
    <w:pPr>
      <w:pBdr>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17">
    <w:name w:val="xl317"/>
    <w:basedOn w:val="a"/>
    <w:rsid w:val="001F2ABA"/>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18">
    <w:name w:val="xl318"/>
    <w:basedOn w:val="a"/>
    <w:rsid w:val="001F2A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19">
    <w:name w:val="xl319"/>
    <w:basedOn w:val="a"/>
    <w:rsid w:val="001F2AB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20">
    <w:name w:val="xl320"/>
    <w:basedOn w:val="a"/>
    <w:rsid w:val="001F2ABA"/>
    <w:pPr>
      <w:pBdr>
        <w:top w:val="single" w:sz="12" w:space="0" w:color="auto"/>
        <w:left w:val="single" w:sz="8" w:space="0" w:color="auto"/>
        <w:bottom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321">
    <w:name w:val="xl321"/>
    <w:basedOn w:val="a"/>
    <w:rsid w:val="001F2ABA"/>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22">
    <w:name w:val="xl322"/>
    <w:basedOn w:val="a"/>
    <w:rsid w:val="001F2ABA"/>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323">
    <w:name w:val="xl323"/>
    <w:basedOn w:val="a"/>
    <w:rsid w:val="001F2AB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324">
    <w:name w:val="xl324"/>
    <w:basedOn w:val="a"/>
    <w:rsid w:val="001F2ABA"/>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325">
    <w:name w:val="xl325"/>
    <w:basedOn w:val="a"/>
    <w:rsid w:val="001F2ABA"/>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326">
    <w:name w:val="xl326"/>
    <w:basedOn w:val="a"/>
    <w:rsid w:val="001F2ABA"/>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327">
    <w:name w:val="xl327"/>
    <w:basedOn w:val="a"/>
    <w:rsid w:val="001F2ABA"/>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28">
    <w:name w:val="xl328"/>
    <w:basedOn w:val="a"/>
    <w:rsid w:val="001F2ABA"/>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29">
    <w:name w:val="xl329"/>
    <w:basedOn w:val="a"/>
    <w:rsid w:val="001F2ABA"/>
    <w:pPr>
      <w:pBdr>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330">
    <w:name w:val="xl330"/>
    <w:basedOn w:val="a"/>
    <w:rsid w:val="001F2ABA"/>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331">
    <w:name w:val="xl331"/>
    <w:basedOn w:val="a"/>
    <w:rsid w:val="001F2ABA"/>
    <w:pPr>
      <w:pBdr>
        <w:top w:val="single" w:sz="4" w:space="0" w:color="auto"/>
        <w:left w:val="single" w:sz="8"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332">
    <w:name w:val="xl332"/>
    <w:basedOn w:val="a"/>
    <w:rsid w:val="001F2AB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333">
    <w:name w:val="xl333"/>
    <w:basedOn w:val="a"/>
    <w:rsid w:val="001F2ABA"/>
    <w:pPr>
      <w:pBdr>
        <w:top w:val="single" w:sz="4" w:space="0" w:color="auto"/>
        <w:left w:val="single" w:sz="8"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334">
    <w:name w:val="xl334"/>
    <w:basedOn w:val="a"/>
    <w:rsid w:val="001F2AB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335">
    <w:name w:val="xl335"/>
    <w:basedOn w:val="a"/>
    <w:rsid w:val="001F2ABA"/>
    <w:pPr>
      <w:pBdr>
        <w:top w:val="single" w:sz="4" w:space="0" w:color="auto"/>
        <w:lef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336">
    <w:name w:val="xl336"/>
    <w:basedOn w:val="a"/>
    <w:rsid w:val="001F2ABA"/>
    <w:pPr>
      <w:pBdr>
        <w:top w:val="single" w:sz="4" w:space="0" w:color="auto"/>
        <w:left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337">
    <w:name w:val="xl337"/>
    <w:basedOn w:val="a"/>
    <w:rsid w:val="001F2ABA"/>
    <w:pPr>
      <w:pBdr>
        <w:top w:val="single" w:sz="4" w:space="0" w:color="auto"/>
        <w:lef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338">
    <w:name w:val="xl338"/>
    <w:basedOn w:val="a"/>
    <w:rsid w:val="001F2ABA"/>
    <w:pPr>
      <w:pBdr>
        <w:top w:val="single" w:sz="4" w:space="0" w:color="auto"/>
        <w:left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339">
    <w:name w:val="xl339"/>
    <w:basedOn w:val="a"/>
    <w:rsid w:val="001F2AB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340">
    <w:name w:val="xl340"/>
    <w:basedOn w:val="a"/>
    <w:rsid w:val="001F2AB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341">
    <w:name w:val="xl341"/>
    <w:basedOn w:val="a"/>
    <w:rsid w:val="001F2ABA"/>
    <w:pPr>
      <w:pBdr>
        <w:left w:val="single" w:sz="8"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342">
    <w:name w:val="xl342"/>
    <w:basedOn w:val="a"/>
    <w:rsid w:val="001F2ABA"/>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343">
    <w:name w:val="xl343"/>
    <w:basedOn w:val="a"/>
    <w:rsid w:val="001F2ABA"/>
    <w:pPr>
      <w:pBdr>
        <w:top w:val="single" w:sz="4" w:space="0" w:color="auto"/>
        <w:left w:val="single" w:sz="8"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344">
    <w:name w:val="xl344"/>
    <w:basedOn w:val="a"/>
    <w:rsid w:val="001F2AB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345">
    <w:name w:val="xl345"/>
    <w:basedOn w:val="a"/>
    <w:rsid w:val="001F2AB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eastAsia="ru-RU"/>
    </w:rPr>
  </w:style>
  <w:style w:type="paragraph" w:customStyle="1" w:styleId="xl346">
    <w:name w:val="xl346"/>
    <w:basedOn w:val="a"/>
    <w:rsid w:val="001F2ABA"/>
    <w:pPr>
      <w:pBdr>
        <w:left w:val="single" w:sz="8"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47">
    <w:name w:val="xl347"/>
    <w:basedOn w:val="a"/>
    <w:rsid w:val="001F2ABA"/>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48">
    <w:name w:val="xl348"/>
    <w:basedOn w:val="a"/>
    <w:rsid w:val="001F2ABA"/>
    <w:pPr>
      <w:pBdr>
        <w:top w:val="single" w:sz="4" w:space="0" w:color="auto"/>
        <w:left w:val="single" w:sz="8"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49">
    <w:name w:val="xl349"/>
    <w:basedOn w:val="a"/>
    <w:rsid w:val="001F2AB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50">
    <w:name w:val="xl350"/>
    <w:basedOn w:val="a"/>
    <w:rsid w:val="001F2AB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632523"/>
      <w:sz w:val="24"/>
      <w:szCs w:val="24"/>
      <w:lang w:eastAsia="ru-RU"/>
    </w:rPr>
  </w:style>
  <w:style w:type="paragraph" w:customStyle="1" w:styleId="xl351">
    <w:name w:val="xl351"/>
    <w:basedOn w:val="a"/>
    <w:rsid w:val="001F2ABA"/>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52">
    <w:name w:val="xl352"/>
    <w:basedOn w:val="a"/>
    <w:rsid w:val="001F2ABA"/>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53">
    <w:name w:val="xl353"/>
    <w:basedOn w:val="a"/>
    <w:rsid w:val="001F2AB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632523"/>
      <w:sz w:val="24"/>
      <w:szCs w:val="24"/>
      <w:lang w:eastAsia="ru-RU"/>
    </w:rPr>
  </w:style>
  <w:style w:type="paragraph" w:customStyle="1" w:styleId="xl354">
    <w:name w:val="xl354"/>
    <w:basedOn w:val="a"/>
    <w:rsid w:val="001F2ABA"/>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632523"/>
      <w:sz w:val="24"/>
      <w:szCs w:val="24"/>
      <w:lang w:eastAsia="ru-RU"/>
    </w:rPr>
  </w:style>
  <w:style w:type="paragraph" w:customStyle="1" w:styleId="xl355">
    <w:name w:val="xl355"/>
    <w:basedOn w:val="a"/>
    <w:rsid w:val="001F2A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632523"/>
      <w:sz w:val="24"/>
      <w:szCs w:val="24"/>
      <w:lang w:eastAsia="ru-RU"/>
    </w:rPr>
  </w:style>
  <w:style w:type="paragraph" w:customStyle="1" w:styleId="xl356">
    <w:name w:val="xl356"/>
    <w:basedOn w:val="a"/>
    <w:rsid w:val="001F2ABA"/>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357">
    <w:name w:val="xl357"/>
    <w:basedOn w:val="a"/>
    <w:rsid w:val="001F2A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358">
    <w:name w:val="xl358"/>
    <w:basedOn w:val="a"/>
    <w:rsid w:val="001F2A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359">
    <w:name w:val="xl359"/>
    <w:basedOn w:val="a"/>
    <w:rsid w:val="001F2A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60">
    <w:name w:val="xl360"/>
    <w:basedOn w:val="a"/>
    <w:rsid w:val="001F2ABA"/>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61">
    <w:name w:val="xl361"/>
    <w:basedOn w:val="a"/>
    <w:rsid w:val="001F2ABA"/>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62">
    <w:name w:val="xl362"/>
    <w:basedOn w:val="a"/>
    <w:rsid w:val="001F2ABA"/>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63">
    <w:name w:val="xl363"/>
    <w:basedOn w:val="a"/>
    <w:rsid w:val="001F2ABA"/>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64">
    <w:name w:val="xl364"/>
    <w:basedOn w:val="a"/>
    <w:rsid w:val="001F2ABA"/>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65">
    <w:name w:val="xl365"/>
    <w:basedOn w:val="a"/>
    <w:rsid w:val="001F2ABA"/>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66">
    <w:name w:val="xl366"/>
    <w:basedOn w:val="a"/>
    <w:rsid w:val="001F2AB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67">
    <w:name w:val="xl367"/>
    <w:basedOn w:val="a"/>
    <w:rsid w:val="001F2AB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68">
    <w:name w:val="xl368"/>
    <w:basedOn w:val="a"/>
    <w:rsid w:val="001F2ABA"/>
    <w:pPr>
      <w:pBdr>
        <w:top w:val="single" w:sz="12"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character" w:customStyle="1" w:styleId="21">
    <w:name w:val="Заголовок 2 Знак"/>
    <w:basedOn w:val="a0"/>
    <w:link w:val="20"/>
    <w:uiPriority w:val="9"/>
    <w:rsid w:val="00034694"/>
    <w:rPr>
      <w:rFonts w:ascii="Times New Roman" w:eastAsia="Times New Roman" w:hAnsi="Times New Roman" w:cs="Times New Roman"/>
      <w:b/>
      <w:sz w:val="24"/>
      <w:szCs w:val="26"/>
    </w:rPr>
  </w:style>
  <w:style w:type="character" w:customStyle="1" w:styleId="211">
    <w:name w:val="Заголовок 2 Знак1"/>
    <w:basedOn w:val="a0"/>
    <w:uiPriority w:val="9"/>
    <w:semiHidden/>
    <w:rsid w:val="001F2ABA"/>
    <w:rPr>
      <w:rFonts w:asciiTheme="majorHAnsi" w:eastAsiaTheme="majorEastAsia" w:hAnsiTheme="majorHAnsi" w:cstheme="majorBidi"/>
      <w:b/>
      <w:bCs/>
      <w:color w:val="4F81BD" w:themeColor="accent1"/>
      <w:sz w:val="26"/>
      <w:szCs w:val="26"/>
    </w:rPr>
  </w:style>
  <w:style w:type="paragraph" w:customStyle="1" w:styleId="110">
    <w:name w:val="Заголовок 11"/>
    <w:basedOn w:val="a"/>
    <w:next w:val="a"/>
    <w:uiPriority w:val="9"/>
    <w:qFormat/>
    <w:rsid w:val="00F70047"/>
    <w:pPr>
      <w:keepNext/>
      <w:keepLines/>
      <w:spacing w:before="240" w:after="240" w:line="240" w:lineRule="auto"/>
      <w:ind w:firstLine="709"/>
      <w:jc w:val="center"/>
      <w:outlineLvl w:val="0"/>
    </w:pPr>
    <w:rPr>
      <w:rFonts w:ascii="Times New Roman" w:eastAsia="Times New Roman" w:hAnsi="Times New Roman" w:cs="Times New Roman"/>
      <w:b/>
      <w:sz w:val="24"/>
      <w:szCs w:val="32"/>
    </w:rPr>
  </w:style>
  <w:style w:type="paragraph" w:customStyle="1" w:styleId="31">
    <w:name w:val="Заголовок 31"/>
    <w:basedOn w:val="a"/>
    <w:next w:val="a"/>
    <w:uiPriority w:val="9"/>
    <w:unhideWhenUsed/>
    <w:qFormat/>
    <w:rsid w:val="00F70047"/>
    <w:pPr>
      <w:keepNext/>
      <w:keepLines/>
      <w:numPr>
        <w:numId w:val="43"/>
      </w:numPr>
      <w:tabs>
        <w:tab w:val="left" w:pos="284"/>
      </w:tabs>
      <w:spacing w:after="0" w:line="240" w:lineRule="auto"/>
      <w:ind w:left="0" w:firstLine="0"/>
      <w:outlineLvl w:val="2"/>
    </w:pPr>
    <w:rPr>
      <w:rFonts w:ascii="Times New Roman" w:eastAsia="Times New Roman" w:hAnsi="Times New Roman" w:cs="Times New Roman"/>
      <w:b/>
      <w:sz w:val="24"/>
      <w:szCs w:val="24"/>
    </w:rPr>
  </w:style>
  <w:style w:type="character" w:customStyle="1" w:styleId="40">
    <w:name w:val="Заголовок 4 Знак"/>
    <w:basedOn w:val="a0"/>
    <w:link w:val="4"/>
    <w:uiPriority w:val="9"/>
    <w:rsid w:val="00E23670"/>
    <w:rPr>
      <w:rFonts w:ascii="Times New Roman" w:hAnsi="Times New Roman"/>
      <w:b/>
      <w:bCs/>
      <w:sz w:val="24"/>
      <w:szCs w:val="28"/>
    </w:rPr>
  </w:style>
  <w:style w:type="numbering" w:customStyle="1" w:styleId="24">
    <w:name w:val="Нет списка2"/>
    <w:next w:val="a2"/>
    <w:uiPriority w:val="99"/>
    <w:semiHidden/>
    <w:unhideWhenUsed/>
    <w:rsid w:val="00F70047"/>
  </w:style>
  <w:style w:type="table" w:customStyle="1" w:styleId="12">
    <w:name w:val="Сетка таблицы1"/>
    <w:basedOn w:val="a1"/>
    <w:next w:val="ac"/>
    <w:rsid w:val="00F70047"/>
    <w:pPr>
      <w:spacing w:after="0" w:line="240" w:lineRule="auto"/>
    </w:pPr>
    <w:rPr>
      <w:rFonts w:ascii="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F70047"/>
    <w:pPr>
      <w:spacing w:after="0" w:line="240" w:lineRule="auto"/>
      <w:ind w:firstLine="720"/>
    </w:pPr>
    <w:rPr>
      <w:rFonts w:ascii="Arial" w:eastAsia="Calibri" w:hAnsi="Arial" w:cs="Times New Roman"/>
      <w:sz w:val="20"/>
      <w:szCs w:val="20"/>
      <w:lang w:eastAsia="ru-RU"/>
    </w:rPr>
  </w:style>
  <w:style w:type="character" w:styleId="af1">
    <w:name w:val="annotation reference"/>
    <w:basedOn w:val="a0"/>
    <w:uiPriority w:val="99"/>
    <w:semiHidden/>
    <w:unhideWhenUsed/>
    <w:rsid w:val="00F70047"/>
    <w:rPr>
      <w:sz w:val="16"/>
      <w:szCs w:val="16"/>
    </w:rPr>
  </w:style>
  <w:style w:type="paragraph" w:styleId="af2">
    <w:name w:val="annotation text"/>
    <w:basedOn w:val="a"/>
    <w:link w:val="af3"/>
    <w:uiPriority w:val="99"/>
    <w:semiHidden/>
    <w:unhideWhenUsed/>
    <w:rsid w:val="00F70047"/>
    <w:pPr>
      <w:spacing w:after="0" w:line="240" w:lineRule="auto"/>
      <w:ind w:firstLine="709"/>
      <w:jc w:val="both"/>
    </w:pPr>
    <w:rPr>
      <w:rFonts w:ascii="Times New Roman" w:hAnsi="Times New Roman"/>
      <w:sz w:val="24"/>
      <w:szCs w:val="24"/>
    </w:rPr>
  </w:style>
  <w:style w:type="character" w:customStyle="1" w:styleId="af3">
    <w:name w:val="Текст примечания Знак"/>
    <w:basedOn w:val="a0"/>
    <w:link w:val="af2"/>
    <w:uiPriority w:val="99"/>
    <w:semiHidden/>
    <w:rsid w:val="00F70047"/>
    <w:rPr>
      <w:rFonts w:ascii="Times New Roman" w:hAnsi="Times New Roman"/>
      <w:sz w:val="24"/>
      <w:szCs w:val="24"/>
    </w:rPr>
  </w:style>
  <w:style w:type="paragraph" w:styleId="af4">
    <w:name w:val="annotation subject"/>
    <w:basedOn w:val="af2"/>
    <w:next w:val="af2"/>
    <w:link w:val="af5"/>
    <w:uiPriority w:val="99"/>
    <w:semiHidden/>
    <w:unhideWhenUsed/>
    <w:rsid w:val="00F70047"/>
    <w:rPr>
      <w:b/>
      <w:bCs/>
    </w:rPr>
  </w:style>
  <w:style w:type="character" w:customStyle="1" w:styleId="af5">
    <w:name w:val="Тема примечания Знак"/>
    <w:basedOn w:val="af3"/>
    <w:link w:val="af4"/>
    <w:uiPriority w:val="99"/>
    <w:semiHidden/>
    <w:rsid w:val="00F70047"/>
    <w:rPr>
      <w:rFonts w:ascii="Times New Roman" w:hAnsi="Times New Roman"/>
      <w:b/>
      <w:bCs/>
      <w:sz w:val="24"/>
      <w:szCs w:val="24"/>
    </w:rPr>
  </w:style>
  <w:style w:type="paragraph" w:customStyle="1" w:styleId="Default">
    <w:name w:val="Default"/>
    <w:rsid w:val="00F7004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nformat">
    <w:name w:val="ConsPlusNonformat"/>
    <w:uiPriority w:val="99"/>
    <w:rsid w:val="00F70047"/>
    <w:pPr>
      <w:widowControl w:val="0"/>
      <w:spacing w:after="0" w:line="240" w:lineRule="auto"/>
    </w:pPr>
    <w:rPr>
      <w:rFonts w:ascii="Courier New" w:eastAsia="Times New Roman" w:hAnsi="Courier New" w:cs="Courier New"/>
      <w:sz w:val="20"/>
      <w:szCs w:val="20"/>
      <w:lang w:eastAsia="zh-CN"/>
    </w:rPr>
  </w:style>
  <w:style w:type="character" w:customStyle="1" w:styleId="sectioninfo">
    <w:name w:val="section__info"/>
    <w:basedOn w:val="a0"/>
    <w:rsid w:val="00F70047"/>
  </w:style>
  <w:style w:type="character" w:customStyle="1" w:styleId="sectiontitle">
    <w:name w:val="section__title"/>
    <w:basedOn w:val="a0"/>
    <w:rsid w:val="00F70047"/>
  </w:style>
  <w:style w:type="character" w:customStyle="1" w:styleId="10">
    <w:name w:val="Заголовок 1 Знак"/>
    <w:basedOn w:val="a0"/>
    <w:link w:val="1"/>
    <w:uiPriority w:val="9"/>
    <w:rsid w:val="005C4AFA"/>
    <w:rPr>
      <w:rFonts w:ascii="Times New Roman" w:eastAsia="Times New Roman" w:hAnsi="Times New Roman" w:cs="Times New Roman"/>
      <w:b/>
      <w:sz w:val="24"/>
      <w:szCs w:val="32"/>
      <w:lang w:eastAsia="ru-RU"/>
    </w:rPr>
  </w:style>
  <w:style w:type="character" w:customStyle="1" w:styleId="30">
    <w:name w:val="Заголовок 3 Знак"/>
    <w:basedOn w:val="a0"/>
    <w:link w:val="3"/>
    <w:uiPriority w:val="9"/>
    <w:rsid w:val="00F70047"/>
    <w:rPr>
      <w:rFonts w:eastAsia="Times New Roman" w:cs="Times New Roman"/>
      <w:b/>
    </w:rPr>
  </w:style>
  <w:style w:type="paragraph" w:customStyle="1" w:styleId="2">
    <w:name w:val="Заголовок 2 др стиль"/>
    <w:basedOn w:val="20"/>
    <w:qFormat/>
    <w:rsid w:val="00F70047"/>
    <w:pPr>
      <w:keepNext w:val="0"/>
      <w:keepLines w:val="0"/>
      <w:numPr>
        <w:numId w:val="44"/>
      </w:numPr>
      <w:spacing w:before="0"/>
      <w:ind w:left="284" w:hanging="284"/>
      <w:contextualSpacing/>
    </w:pPr>
    <w:rPr>
      <w:rFonts w:eastAsia="Calibri"/>
      <w:b w:val="0"/>
    </w:rPr>
  </w:style>
  <w:style w:type="paragraph" w:customStyle="1" w:styleId="13">
    <w:name w:val="Без интервала1"/>
    <w:next w:val="af6"/>
    <w:uiPriority w:val="1"/>
    <w:qFormat/>
    <w:rsid w:val="00F70047"/>
    <w:pPr>
      <w:spacing w:after="0" w:line="240" w:lineRule="auto"/>
    </w:pPr>
  </w:style>
  <w:style w:type="table" w:customStyle="1" w:styleId="111">
    <w:name w:val="Сетка таблицы11"/>
    <w:basedOn w:val="a1"/>
    <w:next w:val="ac"/>
    <w:uiPriority w:val="59"/>
    <w:rsid w:val="00F700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Plain Text"/>
    <w:basedOn w:val="a"/>
    <w:link w:val="af8"/>
    <w:rsid w:val="00F70047"/>
    <w:pPr>
      <w:spacing w:after="0" w:line="240" w:lineRule="auto"/>
    </w:pPr>
    <w:rPr>
      <w:rFonts w:ascii="Courier New" w:eastAsia="Times New Roman" w:hAnsi="Courier New" w:cs="Courier New"/>
      <w:sz w:val="20"/>
      <w:szCs w:val="20"/>
      <w:lang w:eastAsia="ru-RU"/>
    </w:rPr>
  </w:style>
  <w:style w:type="character" w:customStyle="1" w:styleId="af8">
    <w:name w:val="Текст Знак"/>
    <w:basedOn w:val="a0"/>
    <w:link w:val="af7"/>
    <w:rsid w:val="00F70047"/>
    <w:rPr>
      <w:rFonts w:ascii="Courier New" w:eastAsia="Times New Roman" w:hAnsi="Courier New" w:cs="Courier New"/>
      <w:sz w:val="20"/>
      <w:szCs w:val="20"/>
      <w:lang w:eastAsia="ru-RU"/>
    </w:rPr>
  </w:style>
  <w:style w:type="paragraph" w:customStyle="1" w:styleId="article-renderblock">
    <w:name w:val="article-render__block"/>
    <w:basedOn w:val="a"/>
    <w:rsid w:val="00F700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Strong"/>
    <w:basedOn w:val="a0"/>
    <w:uiPriority w:val="22"/>
    <w:qFormat/>
    <w:rsid w:val="00F70047"/>
    <w:rPr>
      <w:b/>
      <w:bCs/>
    </w:rPr>
  </w:style>
  <w:style w:type="character" w:customStyle="1" w:styleId="rrssb-text">
    <w:name w:val="rrssb-text"/>
    <w:basedOn w:val="a0"/>
    <w:rsid w:val="00F70047"/>
  </w:style>
  <w:style w:type="character" w:styleId="HTML">
    <w:name w:val="HTML Cite"/>
    <w:basedOn w:val="a0"/>
    <w:uiPriority w:val="99"/>
    <w:semiHidden/>
    <w:unhideWhenUsed/>
    <w:rsid w:val="00F70047"/>
    <w:rPr>
      <w:i/>
      <w:iCs/>
    </w:rPr>
  </w:style>
  <w:style w:type="character" w:customStyle="1" w:styleId="b">
    <w:name w:val="b"/>
    <w:basedOn w:val="a0"/>
    <w:rsid w:val="00F70047"/>
  </w:style>
  <w:style w:type="character" w:customStyle="1" w:styleId="14">
    <w:name w:val="Заголовок №1_"/>
    <w:basedOn w:val="a0"/>
    <w:link w:val="15"/>
    <w:rsid w:val="00F70047"/>
    <w:rPr>
      <w:rFonts w:eastAsia="Times New Roman" w:cs="Times New Roman"/>
      <w:sz w:val="26"/>
      <w:szCs w:val="26"/>
      <w:shd w:val="clear" w:color="auto" w:fill="FFFFFF"/>
    </w:rPr>
  </w:style>
  <w:style w:type="paragraph" w:customStyle="1" w:styleId="15">
    <w:name w:val="Заголовок №1"/>
    <w:basedOn w:val="a"/>
    <w:link w:val="14"/>
    <w:rsid w:val="00F70047"/>
    <w:pPr>
      <w:shd w:val="clear" w:color="auto" w:fill="FFFFFF"/>
      <w:spacing w:after="360" w:line="0" w:lineRule="atLeast"/>
      <w:outlineLvl w:val="0"/>
    </w:pPr>
    <w:rPr>
      <w:rFonts w:eastAsia="Times New Roman" w:cs="Times New Roman"/>
      <w:sz w:val="26"/>
      <w:szCs w:val="26"/>
    </w:rPr>
  </w:style>
  <w:style w:type="paragraph" w:customStyle="1" w:styleId="turbo-paragraph">
    <w:name w:val="turbo-paragraph"/>
    <w:basedOn w:val="a"/>
    <w:rsid w:val="00F700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a">
    <w:name w:val="Body Text Indent"/>
    <w:basedOn w:val="a"/>
    <w:link w:val="afb"/>
    <w:uiPriority w:val="99"/>
    <w:rsid w:val="00F70047"/>
    <w:pPr>
      <w:spacing w:after="120" w:line="240" w:lineRule="auto"/>
      <w:ind w:left="283"/>
    </w:pPr>
    <w:rPr>
      <w:rFonts w:ascii="Times New Roman" w:eastAsia="Times New Roman" w:hAnsi="Times New Roman" w:cs="Times New Roman"/>
      <w:sz w:val="20"/>
      <w:szCs w:val="20"/>
      <w:lang w:eastAsia="ru-RU"/>
    </w:rPr>
  </w:style>
  <w:style w:type="character" w:customStyle="1" w:styleId="afb">
    <w:name w:val="Основной текст с отступом Знак"/>
    <w:basedOn w:val="a0"/>
    <w:link w:val="afa"/>
    <w:uiPriority w:val="99"/>
    <w:rsid w:val="00F70047"/>
    <w:rPr>
      <w:rFonts w:ascii="Times New Roman" w:eastAsia="Times New Roman" w:hAnsi="Times New Roman" w:cs="Times New Roman"/>
      <w:sz w:val="20"/>
      <w:szCs w:val="20"/>
      <w:lang w:eastAsia="ru-RU"/>
    </w:rPr>
  </w:style>
  <w:style w:type="character" w:customStyle="1" w:styleId="16">
    <w:name w:val="Просмотренная гиперссылка1"/>
    <w:basedOn w:val="a0"/>
    <w:uiPriority w:val="99"/>
    <w:semiHidden/>
    <w:unhideWhenUsed/>
    <w:rsid w:val="00F70047"/>
    <w:rPr>
      <w:color w:val="954F72"/>
      <w:u w:val="single"/>
    </w:rPr>
  </w:style>
  <w:style w:type="character" w:customStyle="1" w:styleId="112">
    <w:name w:val="Заголовок 1 Знак1"/>
    <w:basedOn w:val="a0"/>
    <w:uiPriority w:val="9"/>
    <w:rsid w:val="00F70047"/>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basedOn w:val="a0"/>
    <w:uiPriority w:val="9"/>
    <w:semiHidden/>
    <w:rsid w:val="00F70047"/>
    <w:rPr>
      <w:rFonts w:asciiTheme="majorHAnsi" w:eastAsiaTheme="majorEastAsia" w:hAnsiTheme="majorHAnsi" w:cstheme="majorBidi"/>
      <w:b/>
      <w:bCs/>
      <w:color w:val="4F81BD" w:themeColor="accent1"/>
    </w:rPr>
  </w:style>
  <w:style w:type="paragraph" w:styleId="af6">
    <w:name w:val="No Spacing"/>
    <w:uiPriority w:val="1"/>
    <w:qFormat/>
    <w:rsid w:val="00F70047"/>
    <w:pPr>
      <w:spacing w:after="0" w:line="240" w:lineRule="auto"/>
    </w:pPr>
  </w:style>
  <w:style w:type="character" w:styleId="afc">
    <w:name w:val="FollowedHyperlink"/>
    <w:basedOn w:val="a0"/>
    <w:uiPriority w:val="99"/>
    <w:semiHidden/>
    <w:unhideWhenUsed/>
    <w:rsid w:val="00F70047"/>
    <w:rPr>
      <w:color w:val="800080" w:themeColor="followedHyperlink"/>
      <w:u w:val="single"/>
    </w:rPr>
  </w:style>
  <w:style w:type="numbering" w:customStyle="1" w:styleId="32">
    <w:name w:val="Нет списка3"/>
    <w:next w:val="a2"/>
    <w:uiPriority w:val="99"/>
    <w:semiHidden/>
    <w:unhideWhenUsed/>
    <w:rsid w:val="00212B3A"/>
  </w:style>
  <w:style w:type="numbering" w:customStyle="1" w:styleId="41">
    <w:name w:val="Нет списка4"/>
    <w:next w:val="a2"/>
    <w:uiPriority w:val="99"/>
    <w:semiHidden/>
    <w:unhideWhenUsed/>
    <w:rsid w:val="00692AF4"/>
  </w:style>
  <w:style w:type="table" w:customStyle="1" w:styleId="25">
    <w:name w:val="Сетка таблицы2"/>
    <w:basedOn w:val="a1"/>
    <w:next w:val="ac"/>
    <w:uiPriority w:val="59"/>
    <w:rsid w:val="00692AF4"/>
    <w:pPr>
      <w:spacing w:after="0" w:line="240" w:lineRule="auto"/>
    </w:pPr>
    <w:rPr>
      <w:rFonts w:ascii="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c"/>
    <w:uiPriority w:val="59"/>
    <w:rsid w:val="00692A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Название1"/>
    <w:basedOn w:val="a"/>
    <w:next w:val="a"/>
    <w:uiPriority w:val="10"/>
    <w:qFormat/>
    <w:rsid w:val="00692AF4"/>
    <w:pPr>
      <w:spacing w:after="0" w:line="240" w:lineRule="auto"/>
      <w:ind w:firstLine="709"/>
      <w:contextualSpacing/>
      <w:jc w:val="both"/>
    </w:pPr>
    <w:rPr>
      <w:rFonts w:ascii="Calibri Light" w:eastAsia="Times New Roman" w:hAnsi="Calibri Light" w:cs="Times New Roman"/>
      <w:spacing w:val="-10"/>
      <w:kern w:val="28"/>
      <w:sz w:val="56"/>
      <w:szCs w:val="56"/>
    </w:rPr>
  </w:style>
  <w:style w:type="character" w:customStyle="1" w:styleId="afd">
    <w:name w:val="Название Знак"/>
    <w:basedOn w:val="a0"/>
    <w:link w:val="afe"/>
    <w:uiPriority w:val="10"/>
    <w:rsid w:val="00692AF4"/>
    <w:rPr>
      <w:rFonts w:ascii="Calibri Light" w:eastAsia="Times New Roman" w:hAnsi="Calibri Light" w:cs="Times New Roman"/>
      <w:spacing w:val="-10"/>
      <w:kern w:val="28"/>
      <w:sz w:val="56"/>
      <w:szCs w:val="56"/>
    </w:rPr>
  </w:style>
  <w:style w:type="character" w:customStyle="1" w:styleId="26">
    <w:name w:val="Основной текст (2)_"/>
    <w:basedOn w:val="a0"/>
    <w:link w:val="27"/>
    <w:rsid w:val="00692AF4"/>
    <w:rPr>
      <w:shd w:val="clear" w:color="auto" w:fill="FFFFFF"/>
    </w:rPr>
  </w:style>
  <w:style w:type="paragraph" w:customStyle="1" w:styleId="27">
    <w:name w:val="Основной текст (2)"/>
    <w:basedOn w:val="a"/>
    <w:link w:val="26"/>
    <w:rsid w:val="00692AF4"/>
    <w:pPr>
      <w:widowControl w:val="0"/>
      <w:shd w:val="clear" w:color="auto" w:fill="FFFFFF"/>
      <w:spacing w:after="300" w:line="240" w:lineRule="atLeast"/>
      <w:jc w:val="both"/>
    </w:pPr>
  </w:style>
  <w:style w:type="numbering" w:customStyle="1" w:styleId="113">
    <w:name w:val="Нет списка11"/>
    <w:next w:val="a2"/>
    <w:uiPriority w:val="99"/>
    <w:semiHidden/>
    <w:unhideWhenUsed/>
    <w:rsid w:val="00692AF4"/>
  </w:style>
  <w:style w:type="character" w:customStyle="1" w:styleId="28">
    <w:name w:val="Заголовок №2"/>
    <w:link w:val="212"/>
    <w:qFormat/>
    <w:rsid w:val="00692AF4"/>
    <w:rPr>
      <w:b/>
      <w:bCs/>
      <w:shd w:val="clear" w:color="auto" w:fill="FFFFFF"/>
    </w:rPr>
  </w:style>
  <w:style w:type="paragraph" w:customStyle="1" w:styleId="212">
    <w:name w:val="Заголовок №21"/>
    <w:basedOn w:val="a"/>
    <w:link w:val="28"/>
    <w:qFormat/>
    <w:rsid w:val="00692AF4"/>
    <w:pPr>
      <w:shd w:val="clear" w:color="auto" w:fill="FFFFFF"/>
      <w:spacing w:before="480" w:after="0" w:line="245" w:lineRule="exact"/>
      <w:ind w:firstLine="480"/>
      <w:outlineLvl w:val="1"/>
    </w:pPr>
    <w:rPr>
      <w:b/>
      <w:bCs/>
    </w:rPr>
  </w:style>
  <w:style w:type="paragraph" w:styleId="afe">
    <w:name w:val="Title"/>
    <w:basedOn w:val="a"/>
    <w:next w:val="a"/>
    <w:link w:val="afd"/>
    <w:uiPriority w:val="10"/>
    <w:qFormat/>
    <w:rsid w:val="00692AF4"/>
    <w:pPr>
      <w:pBdr>
        <w:bottom w:val="single" w:sz="8" w:space="4" w:color="4F81BD" w:themeColor="accent1"/>
      </w:pBdr>
      <w:spacing w:after="300" w:line="240" w:lineRule="auto"/>
      <w:contextualSpacing/>
    </w:pPr>
    <w:rPr>
      <w:rFonts w:ascii="Calibri Light" w:eastAsia="Times New Roman" w:hAnsi="Calibri Light" w:cs="Times New Roman"/>
      <w:spacing w:val="-10"/>
      <w:kern w:val="28"/>
      <w:sz w:val="56"/>
      <w:szCs w:val="56"/>
    </w:rPr>
  </w:style>
  <w:style w:type="character" w:customStyle="1" w:styleId="18">
    <w:name w:val="Название Знак1"/>
    <w:basedOn w:val="a0"/>
    <w:uiPriority w:val="10"/>
    <w:rsid w:val="00692AF4"/>
    <w:rPr>
      <w:rFonts w:asciiTheme="majorHAnsi" w:eastAsiaTheme="majorEastAsia" w:hAnsiTheme="majorHAnsi" w:cstheme="majorBidi"/>
      <w:color w:val="17365D" w:themeColor="text2" w:themeShade="BF"/>
      <w:spacing w:val="5"/>
      <w:kern w:val="28"/>
      <w:sz w:val="52"/>
      <w:szCs w:val="52"/>
    </w:rPr>
  </w:style>
  <w:style w:type="numbering" w:customStyle="1" w:styleId="5">
    <w:name w:val="Нет списка5"/>
    <w:next w:val="a2"/>
    <w:uiPriority w:val="99"/>
    <w:semiHidden/>
    <w:unhideWhenUsed/>
    <w:rsid w:val="000E1468"/>
  </w:style>
  <w:style w:type="paragraph" w:styleId="aff">
    <w:name w:val="Subtitle"/>
    <w:basedOn w:val="a"/>
    <w:next w:val="a"/>
    <w:link w:val="aff0"/>
    <w:uiPriority w:val="11"/>
    <w:qFormat/>
    <w:rsid w:val="00CA778B"/>
    <w:pPr>
      <w:numPr>
        <w:ilvl w:val="1"/>
      </w:numPr>
      <w:spacing w:after="160"/>
    </w:pPr>
    <w:rPr>
      <w:rFonts w:eastAsiaTheme="minorEastAsia"/>
      <w:color w:val="5A5A5A" w:themeColor="text1" w:themeTint="A5"/>
      <w:spacing w:val="15"/>
    </w:rPr>
  </w:style>
  <w:style w:type="character" w:customStyle="1" w:styleId="aff0">
    <w:name w:val="Подзаголовок Знак"/>
    <w:basedOn w:val="a0"/>
    <w:link w:val="aff"/>
    <w:uiPriority w:val="11"/>
    <w:rsid w:val="00CA778B"/>
    <w:rPr>
      <w:rFonts w:eastAsiaTheme="minorEastAsia"/>
      <w:color w:val="5A5A5A" w:themeColor="text1" w:themeTint="A5"/>
      <w:spacing w:val="15"/>
    </w:rPr>
  </w:style>
</w:styles>
</file>

<file path=word/webSettings.xml><?xml version="1.0" encoding="utf-8"?>
<w:webSettings xmlns:r="http://schemas.openxmlformats.org/officeDocument/2006/relationships" xmlns:w="http://schemas.openxmlformats.org/wordprocessingml/2006/main">
  <w:divs>
    <w:div w:id="547494034">
      <w:bodyDiv w:val="1"/>
      <w:marLeft w:val="0"/>
      <w:marRight w:val="0"/>
      <w:marTop w:val="0"/>
      <w:marBottom w:val="0"/>
      <w:divBdr>
        <w:top w:val="none" w:sz="0" w:space="0" w:color="auto"/>
        <w:left w:val="none" w:sz="0" w:space="0" w:color="auto"/>
        <w:bottom w:val="none" w:sz="0" w:space="0" w:color="auto"/>
        <w:right w:val="none" w:sz="0" w:space="0" w:color="auto"/>
      </w:divBdr>
    </w:div>
    <w:div w:id="598607804">
      <w:bodyDiv w:val="1"/>
      <w:marLeft w:val="0"/>
      <w:marRight w:val="0"/>
      <w:marTop w:val="0"/>
      <w:marBottom w:val="0"/>
      <w:divBdr>
        <w:top w:val="none" w:sz="0" w:space="0" w:color="auto"/>
        <w:left w:val="none" w:sz="0" w:space="0" w:color="auto"/>
        <w:bottom w:val="none" w:sz="0" w:space="0" w:color="auto"/>
        <w:right w:val="none" w:sz="0" w:space="0" w:color="auto"/>
      </w:divBdr>
    </w:div>
    <w:div w:id="1376005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s://demo.garant.ru/document/redirect/12180849/50400" TargetMode="External"/><Relationship Id="rId26" Type="http://schemas.openxmlformats.org/officeDocument/2006/relationships/hyperlink" Target="https://login.consultant.ru/link/?req=doc&amp;base=RZB&amp;n=494395&amp;dst=26294" TargetMode="External"/><Relationship Id="rId3" Type="http://schemas.openxmlformats.org/officeDocument/2006/relationships/styles" Target="styles.xml"/><Relationship Id="rId21" Type="http://schemas.openxmlformats.org/officeDocument/2006/relationships/hyperlink" Target="consultantplus://offline/ref=540040CEDE1095A51BA6A8BA012C3A98CCE2B2C9EFA424EAA6E76A5A1EBC0655D641A6A6FEB0002E3CD1G"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consultantplus://offline/ref=540040CEDE1095A51BA6A8BA012C3A98CCE2B2C9EFA424EAA6E76A5A1EBC0655D641A6A6FEB0002E3CD1G" TargetMode="External"/><Relationship Id="rId25" Type="http://schemas.openxmlformats.org/officeDocument/2006/relationships/hyperlink" Target="https://login.consultant.ru/link/?req=doc&amp;base=RZB&amp;n=494395&amp;dst=103015" TargetMode="External"/><Relationship Id="rId2" Type="http://schemas.openxmlformats.org/officeDocument/2006/relationships/numbering" Target="numbering.xml"/><Relationship Id="rId16" Type="http://schemas.openxmlformats.org/officeDocument/2006/relationships/hyperlink" Target="consultantplus://offline/ref=540040CEDE1095A51BA6A8BA012C3A98CCE2B2C9EFA424EAA6E76A5A1EBC0655D641A6A6FEB0002E3CD1G" TargetMode="External"/><Relationship Id="rId20" Type="http://schemas.openxmlformats.org/officeDocument/2006/relationships/footer" Target="footer4.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494395&amp;dst=102253"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consultantplus://offline/ref=540040CEDE1095A51BA6A8BA012C3A98CCE2B2C9EFA424EAA6E76A5A1EBC0655D641A6A6FEB0002E3CD1G" TargetMode="External"/><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hyperlink" Target="consultantplus://offline/ref=CC53CD07C72FC118F2A8C497B15E5A838A870418BAB0ADB4E11211FA6095DAE0872AD8A75951EEADD57E7230EA774C35F8FD625706BA82C5cE13G" TargetMode="Externa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huna.ksp@mail.ru" TargetMode="External"/><Relationship Id="rId14" Type="http://schemas.openxmlformats.org/officeDocument/2006/relationships/footer" Target="footer2.xml"/><Relationship Id="rId22" Type="http://schemas.openxmlformats.org/officeDocument/2006/relationships/hyperlink" Target="consultantplus://offline/ref=540040CEDE1095A51BA6A8BA012C3A98CCE2B2C9EFA424EAA6E76A5A1EBC0655D641A6A6FEB0002E3CD1G" TargetMode="External"/><Relationship Id="rId27" Type="http://schemas.openxmlformats.org/officeDocument/2006/relationships/hyperlink" Target="https://login.consultant.ru/link/?req=doc&amp;base=RZB&amp;n=494395&amp;dst=26322"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63F29-F104-4F8A-A1F9-2541166FF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1</Pages>
  <Words>48274</Words>
  <Characters>275167</Characters>
  <Application>Microsoft Office Word</Application>
  <DocSecurity>0</DocSecurity>
  <Lines>2293</Lines>
  <Paragraphs>645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Admin</cp:lastModifiedBy>
  <cp:revision>467</cp:revision>
  <dcterms:created xsi:type="dcterms:W3CDTF">2025-04-24T03:28:00Z</dcterms:created>
  <dcterms:modified xsi:type="dcterms:W3CDTF">2025-05-20T05:06:00Z</dcterms:modified>
</cp:coreProperties>
</file>