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AFF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3.3pt;margin-top:-12.55pt;width:537.8pt;height:270.15pt;z-index:-251658240;mso-position-horizontal-relative:text;mso-position-vertical-relative:text;mso-width-relative:margin;mso-height-relative:margin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4142E3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BE090F" w:rsidRDefault="00BE090F" w:rsidP="004717BE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>
                    <w:rPr>
                      <w:u w:val="single"/>
                    </w:rPr>
                    <w:t>26.02.2025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>
                    <w:rPr>
                      <w:u w:val="single"/>
                    </w:rPr>
                    <w:t>131</w:t>
                  </w: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4717BE" w:rsidRPr="00340C26" w:rsidRDefault="004717BE" w:rsidP="004717BE">
      <w:r w:rsidRPr="00340C26">
        <w:t>О результатах оперативно-служебной деятельности</w:t>
      </w:r>
    </w:p>
    <w:p w:rsidR="004717BE" w:rsidRPr="00CC2B12" w:rsidRDefault="00340C26" w:rsidP="004717BE">
      <w:r w:rsidRPr="00340C26">
        <w:t>ОМВД России «Чунский»</w:t>
      </w:r>
      <w:r w:rsidR="004717BE" w:rsidRPr="00340C26">
        <w:t xml:space="preserve"> за 2024 год</w:t>
      </w:r>
    </w:p>
    <w:p w:rsidR="004717BE" w:rsidRDefault="004717BE" w:rsidP="00D62066">
      <w:pPr>
        <w:jc w:val="both"/>
      </w:pPr>
    </w:p>
    <w:p w:rsidR="00D62066" w:rsidRDefault="00D62066" w:rsidP="00D62066">
      <w:pPr>
        <w:jc w:val="both"/>
      </w:pPr>
    </w:p>
    <w:p w:rsidR="004717BE" w:rsidRDefault="004717BE" w:rsidP="004717BE">
      <w:pPr>
        <w:ind w:firstLine="708"/>
        <w:jc w:val="both"/>
      </w:pPr>
      <w:proofErr w:type="gramStart"/>
      <w:r>
        <w:t>Заслушав и обсудив</w:t>
      </w:r>
      <w:r w:rsidRPr="00BE14B0">
        <w:t xml:space="preserve"> </w:t>
      </w:r>
      <w:r>
        <w:t>инфор</w:t>
      </w:r>
      <w:r w:rsidR="00953EAE">
        <w:t>мационно – аналитическую справку</w:t>
      </w:r>
      <w:r>
        <w:t xml:space="preserve"> по р</w:t>
      </w:r>
      <w:r w:rsidRPr="00003CCD">
        <w:t>езультат</w:t>
      </w:r>
      <w:r>
        <w:t xml:space="preserve">ам оперативно-служебной </w:t>
      </w:r>
      <w:r w:rsidRPr="00003CCD">
        <w:t>деятельност</w:t>
      </w:r>
      <w:r w:rsidR="00953EAE">
        <w:t>и ОМВД России «Чунский»</w:t>
      </w:r>
      <w:r w:rsidRPr="00003CCD">
        <w:t xml:space="preserve"> за</w:t>
      </w:r>
      <w:r>
        <w:t xml:space="preserve"> 2024 год, руководствуясь Федеральным законом «Об общих принципах организации местного самоуправления в Российской Федерации» от 06.10.2003 года № 131-ФЗ </w:t>
      </w:r>
      <w:r w:rsidRPr="009904B7">
        <w:t xml:space="preserve">(в редакции от </w:t>
      </w:r>
      <w:r>
        <w:t>13</w:t>
      </w:r>
      <w:r w:rsidRPr="009904B7">
        <w:t>.</w:t>
      </w:r>
      <w:r>
        <w:t>12</w:t>
      </w:r>
      <w:r w:rsidRPr="009904B7">
        <w:t>.202</w:t>
      </w:r>
      <w:r>
        <w:t>4</w:t>
      </w:r>
      <w:r w:rsidRPr="009904B7">
        <w:t xml:space="preserve"> год</w:t>
      </w:r>
      <w:r>
        <w:t xml:space="preserve">а), </w:t>
      </w:r>
      <w:r w:rsidR="00D53EBE">
        <w:t xml:space="preserve">ст. ст. 24, 42 Устава Чунского муниципального округа Иркутской области, </w:t>
      </w:r>
      <w:r>
        <w:t xml:space="preserve">Дума Чунского муниципального округа </w:t>
      </w:r>
      <w:proofErr w:type="gramEnd"/>
    </w:p>
    <w:p w:rsidR="00D53EBE" w:rsidRDefault="00D53EBE" w:rsidP="004717BE">
      <w:pPr>
        <w:ind w:firstLine="708"/>
        <w:jc w:val="both"/>
      </w:pPr>
    </w:p>
    <w:p w:rsidR="004717BE" w:rsidRDefault="004717BE" w:rsidP="004717BE">
      <w:pPr>
        <w:ind w:firstLine="708"/>
        <w:jc w:val="center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И Л </w:t>
      </w:r>
      <w:r w:rsidRPr="00E438C8">
        <w:rPr>
          <w:b/>
        </w:rPr>
        <w:t>А:</w:t>
      </w:r>
    </w:p>
    <w:p w:rsidR="004717BE" w:rsidRDefault="004717BE" w:rsidP="004717BE">
      <w:pPr>
        <w:ind w:firstLine="708"/>
        <w:jc w:val="center"/>
        <w:rPr>
          <w:b/>
        </w:rPr>
      </w:pPr>
    </w:p>
    <w:p w:rsidR="004717BE" w:rsidRPr="00953EAE" w:rsidRDefault="004717BE" w:rsidP="004717BE">
      <w:pPr>
        <w:ind w:firstLine="708"/>
        <w:jc w:val="both"/>
      </w:pPr>
      <w:r>
        <w:t xml:space="preserve">1. </w:t>
      </w:r>
      <w:r w:rsidRPr="00953EAE">
        <w:t>Инфор</w:t>
      </w:r>
      <w:r w:rsidR="00953EAE" w:rsidRPr="00953EAE">
        <w:t>мационно – аналитическую справку</w:t>
      </w:r>
      <w:r w:rsidRPr="00953EAE">
        <w:t xml:space="preserve"> по результатам оперативно-служебной  деятельност</w:t>
      </w:r>
      <w:r w:rsidR="00953EAE" w:rsidRPr="00953EAE">
        <w:t>и ОМВД России «Чунский»</w:t>
      </w:r>
      <w:r w:rsidRPr="00953EAE">
        <w:t xml:space="preserve"> за 2024 год принять к сведению (прилагается).</w:t>
      </w:r>
    </w:p>
    <w:p w:rsidR="004717BE" w:rsidRPr="00953EAE" w:rsidRDefault="004717BE" w:rsidP="004717BE">
      <w:pPr>
        <w:ind w:firstLine="708"/>
        <w:jc w:val="both"/>
      </w:pPr>
    </w:p>
    <w:p w:rsidR="004717BE" w:rsidRDefault="004717BE" w:rsidP="004717BE">
      <w:pPr>
        <w:ind w:firstLine="708"/>
        <w:jc w:val="both"/>
      </w:pPr>
      <w:r w:rsidRPr="00953EAE">
        <w:t>2. Рекомендовать руководств</w:t>
      </w:r>
      <w:r w:rsidR="00953EAE" w:rsidRPr="00953EAE">
        <w:t xml:space="preserve">у ОМВД России «Чунский» </w:t>
      </w:r>
      <w:r w:rsidRPr="00953EAE">
        <w:t>принять во внимание озвученные в ходе обсуждения замечания и предложения депутатов Думы Чунского муниципального округа о работ</w:t>
      </w:r>
      <w:r w:rsidR="00953EAE" w:rsidRPr="00953EAE">
        <w:t>е ОМВД России «Чунский»</w:t>
      </w:r>
      <w:r w:rsidRPr="00953EAE">
        <w:t xml:space="preserve"> в 2024 году.</w:t>
      </w:r>
    </w:p>
    <w:p w:rsidR="004717BE" w:rsidRDefault="004717BE" w:rsidP="004717BE"/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Н.Д. </w:t>
      </w:r>
      <w:proofErr w:type="spellStart"/>
      <w:r>
        <w:t>Хрычов</w:t>
      </w:r>
      <w:proofErr w:type="spellEnd"/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К.Г. </w:t>
      </w:r>
      <w:proofErr w:type="spellStart"/>
      <w:r>
        <w:t>Шамшур</w:t>
      </w:r>
      <w:proofErr w:type="spellEnd"/>
    </w:p>
    <w:p w:rsidR="00E07B74" w:rsidRDefault="00E07B74" w:rsidP="00B410A8">
      <w:pPr>
        <w:jc w:val="both"/>
      </w:pPr>
    </w:p>
    <w:p w:rsidR="00E07B74" w:rsidRDefault="00E07B74" w:rsidP="00B410A8">
      <w:pPr>
        <w:jc w:val="both"/>
      </w:pPr>
    </w:p>
    <w:p w:rsidR="00E07B74" w:rsidRDefault="00E07B74" w:rsidP="00B410A8">
      <w:pPr>
        <w:jc w:val="both"/>
      </w:pPr>
    </w:p>
    <w:p w:rsidR="00E07B74" w:rsidRDefault="00E07B74" w:rsidP="00B410A8">
      <w:pPr>
        <w:jc w:val="both"/>
      </w:pPr>
    </w:p>
    <w:p w:rsidR="00E07B74" w:rsidRDefault="00E07B74" w:rsidP="00B410A8">
      <w:pPr>
        <w:jc w:val="both"/>
      </w:pPr>
    </w:p>
    <w:p w:rsidR="00E07B74" w:rsidRDefault="00E07B74" w:rsidP="00B410A8">
      <w:pPr>
        <w:jc w:val="both"/>
      </w:pPr>
    </w:p>
    <w:p w:rsidR="00E07B74" w:rsidRPr="00BF1CFA" w:rsidRDefault="00E07B74" w:rsidP="00E07B74">
      <w:pPr>
        <w:jc w:val="center"/>
        <w:rPr>
          <w:b/>
        </w:rPr>
      </w:pPr>
      <w:r w:rsidRPr="00BF1CFA">
        <w:rPr>
          <w:b/>
          <w:bCs/>
        </w:rPr>
        <w:lastRenderedPageBreak/>
        <w:t>Информационно-аналитическая справка</w:t>
      </w:r>
    </w:p>
    <w:p w:rsidR="00E07B74" w:rsidRPr="00BF1CFA" w:rsidRDefault="00E07B74" w:rsidP="00E07B74">
      <w:pPr>
        <w:jc w:val="center"/>
        <w:rPr>
          <w:b/>
        </w:rPr>
      </w:pPr>
      <w:r w:rsidRPr="00BF1CFA">
        <w:rPr>
          <w:b/>
        </w:rPr>
        <w:t xml:space="preserve">о деятельности </w:t>
      </w:r>
      <w:r w:rsidRPr="00BF1CFA">
        <w:rPr>
          <w:b/>
          <w:bCs/>
        </w:rPr>
        <w:t>ОМВД России «Чунский» в 2024 году</w:t>
      </w:r>
    </w:p>
    <w:p w:rsidR="00E07B74" w:rsidRPr="00BF1CFA" w:rsidRDefault="00E07B74" w:rsidP="00E07B74">
      <w:pPr>
        <w:rPr>
          <w:b/>
          <w:bCs/>
        </w:rPr>
      </w:pPr>
    </w:p>
    <w:p w:rsidR="00E07B74" w:rsidRPr="00BF1CFA" w:rsidRDefault="00E07B74" w:rsidP="00E07B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line="283" w:lineRule="atLeast"/>
        <w:ind w:right="120" w:firstLine="588"/>
        <w:jc w:val="both"/>
        <w:rPr>
          <w:rFonts w:eastAsia="PT Astra Serif"/>
        </w:rPr>
      </w:pPr>
      <w:r w:rsidRPr="00BF1CFA">
        <w:rPr>
          <w:rFonts w:eastAsia="PT Astra Serif"/>
        </w:rPr>
        <w:t>Оперативно-служебная деятельность ОМВД России «Чунский»</w:t>
      </w:r>
      <w:r w:rsidRPr="00BF1CFA">
        <w:rPr>
          <w:rStyle w:val="fr1-FNCiaeniinee-FNReferencianotaalpieFZAppelnotedebasdepageCiaeniineeI"/>
          <w:rFonts w:eastAsia="PT Astra Serif"/>
        </w:rPr>
        <w:footnoteReference w:id="1"/>
      </w:r>
      <w:r w:rsidRPr="00BF1CFA">
        <w:rPr>
          <w:rFonts w:eastAsia="PT Astra Serif"/>
        </w:rPr>
        <w:t xml:space="preserve"> в 2024 году осуществлялась в соответствии с приоритетными направлениями, определёнными Президентом Российской Федерации в своих поручениях и директивными документами МВД России, ГУ МВД России по Иркутской области.</w:t>
      </w:r>
    </w:p>
    <w:p w:rsidR="00E07B74" w:rsidRPr="00BF1CFA" w:rsidRDefault="00E07B74" w:rsidP="00E07B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line="283" w:lineRule="atLeast"/>
        <w:ind w:right="120" w:firstLine="588"/>
        <w:jc w:val="both"/>
        <w:rPr>
          <w:rFonts w:eastAsia="PT Astra Serif"/>
        </w:rPr>
      </w:pPr>
      <w:r w:rsidRPr="00BF1CFA">
        <w:rPr>
          <w:rFonts w:eastAsia="PT Astra Serif"/>
          <w:color w:val="000000"/>
        </w:rPr>
        <w:t xml:space="preserve">ОМВД реализованы системные меры по оздоровлению </w:t>
      </w:r>
      <w:proofErr w:type="gramStart"/>
      <w:r w:rsidRPr="00BF1CFA">
        <w:rPr>
          <w:rFonts w:eastAsia="PT Astra Serif"/>
          <w:color w:val="000000"/>
        </w:rPr>
        <w:t>криминогенной ситуации</w:t>
      </w:r>
      <w:proofErr w:type="gramEnd"/>
      <w:r w:rsidRPr="00BF1CFA">
        <w:rPr>
          <w:rFonts w:eastAsia="PT Astra Serif"/>
          <w:color w:val="000000"/>
        </w:rPr>
        <w:t xml:space="preserve"> и по снижению уровня преступности в округе.</w:t>
      </w:r>
    </w:p>
    <w:p w:rsidR="00E07B74" w:rsidRPr="00BF1CFA" w:rsidRDefault="00E07B74" w:rsidP="00E07B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line="283" w:lineRule="atLeast"/>
        <w:ind w:right="120" w:firstLine="588"/>
        <w:jc w:val="both"/>
        <w:rPr>
          <w:rFonts w:eastAsia="PT Astra Serif"/>
        </w:rPr>
      </w:pPr>
      <w:r w:rsidRPr="00BF1CFA">
        <w:rPr>
          <w:rFonts w:eastAsia="PT Astra Serif"/>
          <w:color w:val="000000"/>
        </w:rPr>
        <w:t xml:space="preserve">За последние 5 лет массив зарегистрированных преступлений в Чунском округе сократился в 2,2 раза </w:t>
      </w:r>
      <w:r w:rsidRPr="00BF1CFA">
        <w:rPr>
          <w:rFonts w:eastAsia="PT Astra Serif"/>
          <w:i/>
          <w:color w:val="000000"/>
        </w:rPr>
        <w:t>(с 803 в 2020 г. до 369 в 2024 г., -54,1%)</w:t>
      </w:r>
      <w:r w:rsidRPr="00BF1CFA">
        <w:rPr>
          <w:rFonts w:eastAsia="PT Astra Serif"/>
          <w:color w:val="000000"/>
        </w:rPr>
        <w:t>.</w:t>
      </w:r>
    </w:p>
    <w:p w:rsidR="00E07B74" w:rsidRPr="00BF1CFA" w:rsidRDefault="00E07B74" w:rsidP="00E07B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line="283" w:lineRule="atLeast"/>
        <w:ind w:right="120" w:firstLine="588"/>
        <w:jc w:val="both"/>
        <w:rPr>
          <w:rFonts w:eastAsia="PT Astra Serif"/>
        </w:rPr>
      </w:pPr>
      <w:r w:rsidRPr="00BF1CFA">
        <w:rPr>
          <w:rFonts w:eastAsia="PT Astra Serif"/>
          <w:color w:val="000000"/>
        </w:rPr>
        <w:t>По числу преступлений, совершенных в расчете на 10 тыс. населения, произошло снижение со 156,6 до 141,9.</w:t>
      </w:r>
      <w:r w:rsidRPr="00BF1CFA">
        <w:rPr>
          <w:rFonts w:eastAsia="PT Astra Serif"/>
        </w:rPr>
        <w:t xml:space="preserve"> В среднем ежемесячно на территории Чунского района совершалось 30 </w:t>
      </w:r>
      <w:r w:rsidRPr="00BF1CFA">
        <w:rPr>
          <w:rFonts w:eastAsia="PT Astra Serif"/>
          <w:i/>
        </w:rPr>
        <w:t>(п.г. -35)</w:t>
      </w:r>
      <w:r w:rsidRPr="00BF1CFA">
        <w:rPr>
          <w:rFonts w:eastAsia="PT Astra Serif"/>
        </w:rPr>
        <w:t xml:space="preserve"> преступлений.</w:t>
      </w:r>
      <w:r w:rsidRPr="00BF1CFA">
        <w:t xml:space="preserve"> Наибольшая криминальная активность отмечается на территории р.п. Чунский </w:t>
      </w:r>
      <w:r w:rsidRPr="00BF1CFA">
        <w:rPr>
          <w:i/>
        </w:rPr>
        <w:t>(1</w:t>
      </w:r>
      <w:r w:rsidRPr="00BF1CFA">
        <w:rPr>
          <w:i/>
          <w:highlight w:val="white"/>
        </w:rPr>
        <w:t>52 преступления или 47%).</w:t>
      </w:r>
    </w:p>
    <w:p w:rsidR="00E07B74" w:rsidRPr="00BF1CFA" w:rsidRDefault="00E07B74" w:rsidP="00E07B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line="283" w:lineRule="atLeast"/>
        <w:ind w:right="120" w:firstLine="588"/>
        <w:jc w:val="both"/>
        <w:rPr>
          <w:rFonts w:eastAsia="PT Astra Serif"/>
          <w:highlight w:val="yellow"/>
        </w:rPr>
      </w:pPr>
      <w:proofErr w:type="gramStart"/>
      <w:r w:rsidRPr="00BF1CFA">
        <w:rPr>
          <w:rFonts w:eastAsia="PT Astra Serif"/>
        </w:rPr>
        <w:t xml:space="preserve">Приоритетное внимание к вопросам личной безопасности граждан позволило вполовину снизить количество зарегистрированных убийств </w:t>
      </w:r>
      <w:r w:rsidRPr="00BF1CFA">
        <w:rPr>
          <w:rFonts w:eastAsia="PT Astra Serif"/>
          <w:i/>
          <w:iCs/>
        </w:rPr>
        <w:t>(-50%, с 8 до 4)</w:t>
      </w:r>
      <w:r w:rsidRPr="00BF1CFA">
        <w:rPr>
          <w:rFonts w:eastAsia="PT Astra Serif"/>
        </w:rPr>
        <w:t xml:space="preserve">, </w:t>
      </w:r>
      <w:r w:rsidRPr="00BF1CFA">
        <w:rPr>
          <w:rFonts w:eastAsia="PT Astra Serif"/>
          <w:iCs/>
        </w:rPr>
        <w:t xml:space="preserve">фактов умышленного причинения тяжкого вреда здоровью </w:t>
      </w:r>
      <w:r w:rsidRPr="00BF1CFA">
        <w:rPr>
          <w:rFonts w:eastAsia="PT Astra Serif"/>
          <w:i/>
          <w:iCs/>
        </w:rPr>
        <w:t>(-50%, с 14 до 7)</w:t>
      </w:r>
      <w:r w:rsidRPr="00BF1CFA">
        <w:rPr>
          <w:rFonts w:eastAsia="PT Astra Serif"/>
          <w:iCs/>
        </w:rPr>
        <w:t xml:space="preserve">, краж </w:t>
      </w:r>
      <w:r w:rsidRPr="00BF1CFA">
        <w:rPr>
          <w:rFonts w:eastAsia="PT Astra Serif"/>
          <w:i/>
          <w:iCs/>
        </w:rPr>
        <w:t>(-42,4%, со 172 до 99)</w:t>
      </w:r>
      <w:r w:rsidRPr="00BF1CFA">
        <w:rPr>
          <w:rFonts w:eastAsia="PT Astra Serif"/>
          <w:iCs/>
        </w:rPr>
        <w:t xml:space="preserve">, в том числе квалифицированных квартирных краж </w:t>
      </w:r>
      <w:r w:rsidRPr="00BF1CFA">
        <w:rPr>
          <w:rFonts w:eastAsia="PT Astra Serif"/>
          <w:i/>
          <w:iCs/>
        </w:rPr>
        <w:t xml:space="preserve">(-75%, с 8 до 2), </w:t>
      </w:r>
      <w:r w:rsidRPr="00BF1CFA">
        <w:rPr>
          <w:rFonts w:eastAsia="PT Astra Serif"/>
          <w:iCs/>
        </w:rPr>
        <w:t>на четверть</w:t>
      </w:r>
      <w:r w:rsidRPr="00BF1CFA">
        <w:rPr>
          <w:rFonts w:eastAsia="PT Astra Serif"/>
        </w:rPr>
        <w:t xml:space="preserve"> </w:t>
      </w:r>
      <w:r w:rsidRPr="00BF1CFA">
        <w:rPr>
          <w:rFonts w:eastAsia="PT Astra Serif"/>
          <w:iCs/>
        </w:rPr>
        <w:t xml:space="preserve">грабежей </w:t>
      </w:r>
      <w:r w:rsidRPr="00BF1CFA">
        <w:rPr>
          <w:rFonts w:eastAsia="PT Astra Serif"/>
          <w:i/>
          <w:iCs/>
        </w:rPr>
        <w:t>(-25%, с 4 до 3)</w:t>
      </w:r>
      <w:r w:rsidRPr="00BF1CFA">
        <w:rPr>
          <w:rFonts w:eastAsia="PT Astra Serif"/>
          <w:iCs/>
        </w:rPr>
        <w:t xml:space="preserve">, угонов транспортных средств </w:t>
      </w:r>
      <w:r w:rsidRPr="00BF1CFA">
        <w:rPr>
          <w:rFonts w:eastAsia="PT Astra Serif"/>
          <w:i/>
          <w:iCs/>
        </w:rPr>
        <w:t>(-25%, с 8</w:t>
      </w:r>
      <w:proofErr w:type="gramEnd"/>
      <w:r w:rsidRPr="00BF1CFA">
        <w:rPr>
          <w:rFonts w:eastAsia="PT Astra Serif"/>
          <w:i/>
          <w:iCs/>
        </w:rPr>
        <w:t xml:space="preserve"> до 6)</w:t>
      </w:r>
      <w:r w:rsidRPr="00BF1CFA">
        <w:rPr>
          <w:rFonts w:eastAsia="PT Astra Serif"/>
          <w:iCs/>
        </w:rPr>
        <w:t>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</w:pPr>
      <w:r w:rsidRPr="00BF1CFA">
        <w:t>В целях соблюдения принципа неотвратимости наказания сотрудниками правоохранительных органов</w:t>
      </w:r>
      <w:r w:rsidRPr="00BF1CFA">
        <w:rPr>
          <w:color w:val="000000"/>
          <w:shd w:val="clear" w:color="auto" w:fill="FFFFFF"/>
        </w:rPr>
        <w:t xml:space="preserve"> раскрыто 203 преступления, в том числе 34 тяжких и особо тяжких. За совершение преступлений установлено 181 лицо. Общая раскрываемость преступлений составила 60,6%. Остаток нераскрытых преступлений сократился на 23,7% </w:t>
      </w:r>
      <w:r w:rsidRPr="00BF1CFA">
        <w:rPr>
          <w:i/>
          <w:color w:val="000000"/>
          <w:shd w:val="clear" w:color="auto" w:fill="FFFFFF"/>
        </w:rPr>
        <w:t>(со 173 до 132)</w:t>
      </w:r>
      <w:r w:rsidRPr="00BF1CFA">
        <w:rPr>
          <w:color w:val="000000"/>
          <w:shd w:val="clear" w:color="auto" w:fill="FFFFFF"/>
        </w:rPr>
        <w:t xml:space="preserve">. </w:t>
      </w:r>
      <w:r w:rsidRPr="00BF1CFA">
        <w:t>Раскрыты все зарегистрированные убийства, факты умышленного причинения тяжкого вреда здоровью, в том числе со смертельным исходом, грабежи, разбои и угоны.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  <w:rPr>
          <w:i/>
        </w:rPr>
      </w:pPr>
      <w:r w:rsidRPr="00BF1CFA">
        <w:rPr>
          <w:rFonts w:eastAsia="PT Astra Serif"/>
          <w:color w:val="000000"/>
        </w:rPr>
        <w:t xml:space="preserve"> </w:t>
      </w:r>
      <w:r w:rsidRPr="00BF1CFA">
        <w:t>Сохраняется тренд на перемещение преступности в Интерне</w:t>
      </w:r>
      <w:proofErr w:type="gramStart"/>
      <w:r w:rsidRPr="00BF1CFA">
        <w:t>т-</w:t>
      </w:r>
      <w:proofErr w:type="gramEnd"/>
      <w:r w:rsidRPr="00BF1CFA">
        <w:t xml:space="preserve"> пространство. Темпы прироста удельного веса IT-посягательств высокие </w:t>
      </w:r>
      <w:r w:rsidRPr="00BF1CFA">
        <w:br/>
        <w:t>(</w:t>
      </w:r>
      <w:r w:rsidRPr="00BF1CFA">
        <w:rPr>
          <w:i/>
        </w:rPr>
        <w:t>с 16,3% до 20,9%, +4,6%) (в абсолютных числах – 77, +11,6%).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  <w:rPr>
          <w:i/>
        </w:rPr>
      </w:pPr>
      <w:r w:rsidRPr="00BF1CFA">
        <w:rPr>
          <w:rFonts w:eastAsia="PT Astra Serif"/>
        </w:rPr>
        <w:t xml:space="preserve">Среди IT-преступлений преобладают </w:t>
      </w:r>
      <w:r w:rsidRPr="00BF1CFA">
        <w:rPr>
          <w:rFonts w:eastAsia="PT Astra Serif"/>
          <w:i/>
        </w:rPr>
        <w:t>(67,5%)</w:t>
      </w:r>
      <w:r w:rsidRPr="00BF1CFA">
        <w:rPr>
          <w:rFonts w:eastAsia="PT Astra Serif"/>
        </w:rPr>
        <w:t xml:space="preserve"> мошенничества </w:t>
      </w:r>
      <w:r w:rsidRPr="00BF1CFA">
        <w:rPr>
          <w:rFonts w:eastAsia="PT Astra Serif"/>
          <w:i/>
        </w:rPr>
        <w:t>(52, +18,2%)</w:t>
      </w:r>
      <w:r w:rsidRPr="00BF1CFA">
        <w:rPr>
          <w:rFonts w:eastAsia="PT Astra Serif"/>
        </w:rPr>
        <w:t xml:space="preserve"> или хищения денежных средств, совершенные путем кражи (</w:t>
      </w:r>
      <w:r w:rsidRPr="00BF1CFA">
        <w:rPr>
          <w:rFonts w:eastAsia="PT Astra Serif"/>
          <w:i/>
        </w:rPr>
        <w:t>11, -47,6%).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  <w:rPr>
          <w:i/>
        </w:rPr>
      </w:pPr>
      <w:proofErr w:type="gramStart"/>
      <w:r w:rsidRPr="00BF1CFA">
        <w:rPr>
          <w:rFonts w:eastAsia="PT Astra Serif"/>
          <w:color w:val="000000"/>
        </w:rPr>
        <w:t>С учетом негативной динамики распространения на территории обслуживания преступлений, связанных с хищениями денежных средств граждан с использованием средств мобильной связи, интернет ресурсов и банковских карт в истекшем году ОМВД реализовался совместный план мероприятий по профилактике хищений денежных средств граждан, совершенных с использованием информационно-телекоммуникационных технологий на территории Иркутской области, в 2023-2025 годах (</w:t>
      </w:r>
      <w:r w:rsidRPr="00BF1CFA">
        <w:rPr>
          <w:rFonts w:eastAsia="PT Astra Serif"/>
          <w:i/>
          <w:color w:val="000000"/>
        </w:rPr>
        <w:t>от 04.08.2023 № 06-259/23)</w:t>
      </w:r>
      <w:r w:rsidRPr="00BF1CFA">
        <w:rPr>
          <w:rFonts w:eastAsia="PT Astra Serif"/>
          <w:color w:val="000000"/>
        </w:rPr>
        <w:t>.</w:t>
      </w:r>
      <w:proofErr w:type="gramEnd"/>
    </w:p>
    <w:p w:rsidR="00E07B74" w:rsidRPr="00BF1CFA" w:rsidRDefault="00E07B74" w:rsidP="00E07B74">
      <w:pPr>
        <w:pBdr>
          <w:top w:val="single" w:sz="4" w:space="0" w:color="FFFFFF"/>
          <w:left w:val="single" w:sz="4" w:space="5" w:color="FFFFFF"/>
          <w:bottom w:val="single" w:sz="4" w:space="31" w:color="FFFFFF"/>
          <w:right w:val="single" w:sz="4" w:space="0" w:color="FFFFFF"/>
        </w:pBdr>
        <w:tabs>
          <w:tab w:val="left" w:pos="709"/>
        </w:tabs>
        <w:ind w:firstLine="709"/>
        <w:jc w:val="both"/>
        <w:rPr>
          <w:i/>
        </w:rPr>
      </w:pPr>
      <w:r w:rsidRPr="00BF1CFA">
        <w:rPr>
          <w:rFonts w:eastAsia="PT Astra Serif"/>
          <w:color w:val="000000"/>
        </w:rPr>
        <w:t xml:space="preserve">В рамках указанного плана, утвержденного Губернатором Иркутской области, с начала года организовано более 190 выступлений сотрудников ОМВД перед работниками различных предприятий и учреждений, </w:t>
      </w:r>
      <w:r w:rsidRPr="00BF1CFA">
        <w:rPr>
          <w:rFonts w:eastAsia="PT Astra Serif"/>
        </w:rPr>
        <w:t xml:space="preserve">вопрос профилактики обсужден на заседании </w:t>
      </w:r>
      <w:proofErr w:type="spellStart"/>
      <w:r w:rsidRPr="00BF1CFA">
        <w:rPr>
          <w:rFonts w:eastAsia="PT Astra Serif"/>
        </w:rPr>
        <w:t>Чунской</w:t>
      </w:r>
      <w:proofErr w:type="spellEnd"/>
      <w:r w:rsidRPr="00BF1CFA">
        <w:rPr>
          <w:rFonts w:eastAsia="PT Astra Serif"/>
        </w:rPr>
        <w:t xml:space="preserve"> районной Думы.</w:t>
      </w:r>
      <w:r w:rsidRPr="00BF1CFA">
        <w:rPr>
          <w:rFonts w:eastAsia="PT Astra Serif"/>
          <w:color w:val="000000"/>
        </w:rPr>
        <w:t xml:space="preserve"> При проведении проверок жилого сектора, поквартирных и </w:t>
      </w:r>
      <w:proofErr w:type="spellStart"/>
      <w:r w:rsidRPr="00BF1CFA">
        <w:rPr>
          <w:rFonts w:eastAsia="PT Astra Serif"/>
          <w:color w:val="000000"/>
        </w:rPr>
        <w:t>подворовых</w:t>
      </w:r>
      <w:proofErr w:type="spellEnd"/>
      <w:r w:rsidRPr="00BF1CFA">
        <w:rPr>
          <w:rFonts w:eastAsia="PT Astra Serif"/>
          <w:color w:val="000000"/>
        </w:rPr>
        <w:t xml:space="preserve"> обходов при проведении профилактических бесед с гражданами, включая лиц пенсионного и </w:t>
      </w:r>
      <w:proofErr w:type="spellStart"/>
      <w:r w:rsidRPr="00BF1CFA">
        <w:rPr>
          <w:rFonts w:eastAsia="PT Astra Serif"/>
          <w:color w:val="000000"/>
        </w:rPr>
        <w:t>предпенсионного</w:t>
      </w:r>
      <w:proofErr w:type="spellEnd"/>
      <w:r w:rsidRPr="00BF1CFA">
        <w:rPr>
          <w:rFonts w:eastAsia="PT Astra Serif"/>
          <w:color w:val="000000"/>
        </w:rPr>
        <w:t xml:space="preserve"> возраста, вручено более 3000 тысяч средств наглядной агитации </w:t>
      </w:r>
      <w:r w:rsidRPr="00BF1CFA">
        <w:rPr>
          <w:rFonts w:eastAsia="PT Astra Serif"/>
          <w:i/>
          <w:color w:val="000000"/>
        </w:rPr>
        <w:t>(памяток, листовок)</w:t>
      </w:r>
      <w:r w:rsidRPr="00BF1CFA">
        <w:rPr>
          <w:rFonts w:eastAsia="PT Astra Serif"/>
          <w:color w:val="000000"/>
        </w:rPr>
        <w:t xml:space="preserve"> о мерах безопасного хранения и использования денежных средств, в том числе банковских карт. </w:t>
      </w:r>
      <w:r w:rsidRPr="00BF1CFA">
        <w:t xml:space="preserve">Ущерб по преступлениям, совершенным с использованием ИТТ, составил более 17 млн. рублей </w:t>
      </w:r>
      <w:r w:rsidRPr="00BF1CFA">
        <w:rPr>
          <w:i/>
        </w:rPr>
        <w:t xml:space="preserve">(17 306 126 руб.). </w:t>
      </w:r>
    </w:p>
    <w:p w:rsidR="00E07B74" w:rsidRPr="00BF1CFA" w:rsidRDefault="00E07B74" w:rsidP="00E07B74">
      <w:pPr>
        <w:pBdr>
          <w:top w:val="single" w:sz="4" w:space="0" w:color="FFFFFF"/>
          <w:left w:val="single" w:sz="4" w:space="5" w:color="FFFFFF"/>
          <w:bottom w:val="single" w:sz="4" w:space="31" w:color="FFFFFF"/>
          <w:right w:val="single" w:sz="4" w:space="0" w:color="FFFFFF"/>
        </w:pBdr>
        <w:tabs>
          <w:tab w:val="left" w:pos="709"/>
        </w:tabs>
        <w:ind w:firstLine="709"/>
        <w:jc w:val="both"/>
      </w:pPr>
      <w:r w:rsidRPr="00BF1CFA">
        <w:rPr>
          <w:rFonts w:eastAsia="PT Astra Serif"/>
          <w:color w:val="000000"/>
        </w:rPr>
        <w:t>Другое важное направление в сфере обеспечения безопасности государства и здоровья населения – противодействие незаконному обороту наркотиков.</w:t>
      </w:r>
      <w:r w:rsidRPr="00BF1CFA">
        <w:rPr>
          <w:rFonts w:eastAsia="PT Astra Serif"/>
        </w:rPr>
        <w:t xml:space="preserve"> </w:t>
      </w:r>
      <w:r w:rsidRPr="00BF1CFA">
        <w:t xml:space="preserve">В минувшем году резких </w:t>
      </w:r>
      <w:r w:rsidRPr="00BF1CFA">
        <w:lastRenderedPageBreak/>
        <w:t xml:space="preserve">негативных изменений в состоянии </w:t>
      </w:r>
      <w:proofErr w:type="spellStart"/>
      <w:r w:rsidRPr="00BF1CFA">
        <w:t>наркоситуации</w:t>
      </w:r>
      <w:proofErr w:type="spellEnd"/>
      <w:r w:rsidRPr="00BF1CFA">
        <w:t xml:space="preserve"> на территории округа не наблюдается, сотрудниками ОМВД пресечено 8 преступлений в сфере незаконного оборота наркотических </w:t>
      </w:r>
      <w:r w:rsidRPr="00BF1CFA">
        <w:rPr>
          <w:i/>
        </w:rPr>
        <w:t>(-55,6%)</w:t>
      </w:r>
      <w:r w:rsidRPr="00BF1CFA">
        <w:t>.  Из незаконного оборота изъято 4 кг 762 гр. наркотических средств (</w:t>
      </w:r>
      <w:proofErr w:type="spellStart"/>
      <w:r w:rsidRPr="00BF1CFA">
        <w:t>каннабис</w:t>
      </w:r>
      <w:proofErr w:type="spellEnd"/>
      <w:r w:rsidRPr="00BF1CFA">
        <w:t xml:space="preserve">). В суд направлено 8 уголовных дел </w:t>
      </w:r>
      <w:r w:rsidRPr="00BF1CFA">
        <w:rPr>
          <w:i/>
        </w:rPr>
        <w:t>(-42,9%)</w:t>
      </w:r>
      <w:r w:rsidRPr="00BF1CFA">
        <w:t>. К административной ответственности за немедицинское потребление наркотических сре</w:t>
      </w:r>
      <w:proofErr w:type="gramStart"/>
      <w:r w:rsidRPr="00BF1CFA">
        <w:t>дств пр</w:t>
      </w:r>
      <w:proofErr w:type="gramEnd"/>
      <w:r w:rsidRPr="00BF1CFA">
        <w:t xml:space="preserve">ивлечено 6 лиц </w:t>
      </w:r>
      <w:r w:rsidRPr="00BF1CFA">
        <w:rPr>
          <w:i/>
          <w:iCs/>
        </w:rPr>
        <w:t>(-50%)</w:t>
      </w:r>
      <w:r w:rsidRPr="00BF1CFA">
        <w:rPr>
          <w:iCs/>
        </w:rPr>
        <w:t>.</w:t>
      </w:r>
    </w:p>
    <w:p w:rsidR="00E07B74" w:rsidRPr="00BF1CFA" w:rsidRDefault="00E07B74" w:rsidP="00E07B74">
      <w:pPr>
        <w:pBdr>
          <w:top w:val="single" w:sz="4" w:space="0" w:color="FFFFFF"/>
          <w:left w:val="single" w:sz="4" w:space="5" w:color="FFFFFF"/>
          <w:bottom w:val="single" w:sz="4" w:space="31" w:color="FFFFFF"/>
          <w:right w:val="single" w:sz="4" w:space="0" w:color="FFFFFF"/>
        </w:pBdr>
        <w:tabs>
          <w:tab w:val="left" w:pos="709"/>
        </w:tabs>
        <w:ind w:firstLine="709"/>
        <w:jc w:val="both"/>
      </w:pPr>
      <w:r w:rsidRPr="00BF1CFA">
        <w:t xml:space="preserve">При проведении оперативно-профилактического мероприятия «Мак-2024» на территории Чунского округа сотрудниками полиции во взаимодействии с членами </w:t>
      </w:r>
      <w:proofErr w:type="spellStart"/>
      <w:r w:rsidRPr="00BF1CFA">
        <w:t>антинаркотической</w:t>
      </w:r>
      <w:proofErr w:type="spellEnd"/>
      <w:r w:rsidRPr="00BF1CFA">
        <w:t xml:space="preserve"> комиссии выявлены очаги произрастания дикорастущего </w:t>
      </w:r>
      <w:proofErr w:type="spellStart"/>
      <w:r w:rsidRPr="00BF1CFA">
        <w:t>наркосодержащего</w:t>
      </w:r>
      <w:proofErr w:type="spellEnd"/>
      <w:r w:rsidRPr="00BF1CFA">
        <w:t xml:space="preserve"> растения конопля на площади 14,8 га. </w:t>
      </w:r>
      <w:r w:rsidRPr="00BF1CFA">
        <w:rPr>
          <w:bCs/>
          <w:lang w:eastAsia="en-US"/>
        </w:rPr>
        <w:t xml:space="preserve">Вручено 3 предписания об уничтожении </w:t>
      </w:r>
      <w:proofErr w:type="spellStart"/>
      <w:r w:rsidRPr="00BF1CFA">
        <w:rPr>
          <w:bCs/>
          <w:lang w:eastAsia="en-US"/>
        </w:rPr>
        <w:t>наркосодержащих</w:t>
      </w:r>
      <w:proofErr w:type="spellEnd"/>
      <w:r w:rsidRPr="00BF1CFA">
        <w:rPr>
          <w:bCs/>
          <w:lang w:eastAsia="en-US"/>
        </w:rPr>
        <w:t xml:space="preserve"> растений главам администраций муниципальных образований и 1 предписание физическому лицу. По результатам повторных выездов установлено исполнение предписаний в срок.</w:t>
      </w:r>
    </w:p>
    <w:p w:rsidR="00E07B74" w:rsidRPr="00BF1CFA" w:rsidRDefault="00E07B74" w:rsidP="00E07B74">
      <w:pPr>
        <w:pBdr>
          <w:top w:val="single" w:sz="4" w:space="0" w:color="FFFFFF"/>
          <w:left w:val="single" w:sz="4" w:space="5" w:color="FFFFFF"/>
          <w:bottom w:val="single" w:sz="4" w:space="31" w:color="FFFFFF"/>
          <w:right w:val="single" w:sz="4" w:space="0" w:color="FFFFFF"/>
        </w:pBdr>
        <w:tabs>
          <w:tab w:val="left" w:pos="709"/>
        </w:tabs>
        <w:ind w:firstLine="709"/>
        <w:jc w:val="both"/>
      </w:pPr>
      <w:r w:rsidRPr="00BF1CFA">
        <w:t xml:space="preserve">Реализованы меры по обеспечению </w:t>
      </w:r>
      <w:proofErr w:type="gramStart"/>
      <w:r w:rsidRPr="00BF1CFA">
        <w:t>контроля за</w:t>
      </w:r>
      <w:proofErr w:type="gramEnd"/>
      <w:r w:rsidRPr="00BF1CFA">
        <w:t xml:space="preserve"> нахождением иностранных граждан на территории округа, профилактике нарушений общественной безопасности и правопорядка, преступных деяний со стороны иностранных граждан, а также предупреждению, выявлению и пресечению фактов нарушения миграционного законодательства, организовано и проведено 161 проверочное мероприятие. Выявлено 101 нарушение в сфере миграционного законодательства, наложено штрафов на сумму 1 млн. 099 тыс. рублей, добровольно взыскано 97,7%.</w:t>
      </w:r>
    </w:p>
    <w:p w:rsidR="00E07B74" w:rsidRPr="00BF1CFA" w:rsidRDefault="00E07B74" w:rsidP="00E07B74">
      <w:pPr>
        <w:pBdr>
          <w:top w:val="single" w:sz="4" w:space="0" w:color="FFFFFF"/>
          <w:left w:val="single" w:sz="4" w:space="5" w:color="FFFFFF"/>
          <w:bottom w:val="single" w:sz="4" w:space="31" w:color="FFFFFF"/>
          <w:right w:val="single" w:sz="4" w:space="0" w:color="FFFFFF"/>
        </w:pBdr>
        <w:tabs>
          <w:tab w:val="left" w:pos="709"/>
        </w:tabs>
        <w:ind w:firstLine="709"/>
        <w:jc w:val="both"/>
      </w:pPr>
      <w:r w:rsidRPr="00BF1CFA">
        <w:t xml:space="preserve">На миграционный учет поставлено около 2 тысяч </w:t>
      </w:r>
      <w:r w:rsidRPr="00BF1CFA">
        <w:rPr>
          <w:i/>
        </w:rPr>
        <w:t>(1733)</w:t>
      </w:r>
      <w:r w:rsidRPr="00BF1CFA">
        <w:t xml:space="preserve"> иностранных граждан, снято с учета 825 иностранных граждан</w:t>
      </w:r>
      <w:r w:rsidRPr="00BF1CFA">
        <w:rPr>
          <w:i/>
        </w:rPr>
        <w:t xml:space="preserve">. </w:t>
      </w:r>
      <w:r w:rsidRPr="00BF1CFA">
        <w:t xml:space="preserve">Основу миграционного потока составляют граждане Узбекистана </w:t>
      </w:r>
      <w:r w:rsidRPr="00BF1CFA">
        <w:rPr>
          <w:i/>
        </w:rPr>
        <w:t>(64%)</w:t>
      </w:r>
      <w:r w:rsidRPr="00BF1CFA">
        <w:t xml:space="preserve">, Китая </w:t>
      </w:r>
      <w:r w:rsidRPr="00BF1CFA">
        <w:rPr>
          <w:i/>
        </w:rPr>
        <w:t>(19%)</w:t>
      </w:r>
      <w:r w:rsidRPr="00BF1CFA">
        <w:t xml:space="preserve">, Таджикистана </w:t>
      </w:r>
      <w:r w:rsidRPr="00BF1CFA">
        <w:rPr>
          <w:i/>
        </w:rPr>
        <w:t>(9,5%)</w:t>
      </w:r>
      <w:r w:rsidRPr="00BF1CFA">
        <w:t xml:space="preserve">. </w:t>
      </w:r>
      <w:r w:rsidRPr="00BF1CFA">
        <w:rPr>
          <w:color w:val="000000"/>
          <w:shd w:val="clear" w:color="auto" w:fill="FFFFFF"/>
        </w:rPr>
        <w:t xml:space="preserve">Возбуждено 4 уголовных дела по преступлениям, связанным с нарушением миграционного законодательства </w:t>
      </w:r>
      <w:r w:rsidRPr="00BF1CFA">
        <w:rPr>
          <w:i/>
          <w:color w:val="000000"/>
          <w:shd w:val="clear" w:color="auto" w:fill="FFFFFF"/>
        </w:rPr>
        <w:t>(+33,3%)</w:t>
      </w:r>
      <w:r w:rsidRPr="00BF1CFA">
        <w:rPr>
          <w:color w:val="000000"/>
          <w:shd w:val="clear" w:color="auto" w:fill="FFFFFF"/>
        </w:rPr>
        <w:t xml:space="preserve">.  </w:t>
      </w:r>
    </w:p>
    <w:p w:rsidR="00E07B74" w:rsidRPr="00BF1CFA" w:rsidRDefault="00E07B74" w:rsidP="00E07B74">
      <w:pPr>
        <w:pBdr>
          <w:top w:val="single" w:sz="4" w:space="0" w:color="FFFFFF"/>
          <w:left w:val="single" w:sz="4" w:space="5" w:color="FFFFFF"/>
          <w:bottom w:val="single" w:sz="4" w:space="31" w:color="FFFFFF"/>
          <w:right w:val="single" w:sz="4" w:space="0" w:color="FFFFFF"/>
        </w:pBdr>
        <w:tabs>
          <w:tab w:val="left" w:pos="709"/>
        </w:tabs>
        <w:ind w:firstLine="709"/>
        <w:jc w:val="both"/>
      </w:pPr>
      <w:r w:rsidRPr="00BF1CFA">
        <w:t xml:space="preserve">Профилактика – это принятие мер по выявлению и устранению причин, условий и других детерминантов преступлений. Профилактические меры являются предотвращением совершения преступления, либо его повторения. 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</w:pPr>
      <w:r w:rsidRPr="00BF1CFA">
        <w:t>Благодаря принятым мерам предупредительного характера на 28% сократилось число преступлений, совершенных в общественных местах и на улицах </w:t>
      </w:r>
      <w:r w:rsidRPr="00BF1CFA">
        <w:rPr>
          <w:i/>
        </w:rPr>
        <w:t>(со 118 до 88)</w:t>
      </w:r>
      <w:r w:rsidRPr="00BF1CFA">
        <w:t xml:space="preserve">, на 23,4% совершенных непосредственно на улице </w:t>
      </w:r>
      <w:r w:rsidRPr="00BF1CFA">
        <w:rPr>
          <w:i/>
        </w:rPr>
        <w:t xml:space="preserve">(со 107 </w:t>
      </w:r>
      <w:proofErr w:type="gramStart"/>
      <w:r w:rsidRPr="00BF1CFA">
        <w:rPr>
          <w:i/>
        </w:rPr>
        <w:t>до</w:t>
      </w:r>
      <w:proofErr w:type="gramEnd"/>
      <w:r w:rsidRPr="00BF1CFA">
        <w:rPr>
          <w:i/>
        </w:rPr>
        <w:t xml:space="preserve"> 82)</w:t>
      </w:r>
      <w:r w:rsidRPr="00BF1CFA">
        <w:t xml:space="preserve">, </w:t>
      </w:r>
      <w:proofErr w:type="gramStart"/>
      <w:r w:rsidRPr="00BF1CFA">
        <w:t>в</w:t>
      </w:r>
      <w:proofErr w:type="gramEnd"/>
      <w:r w:rsidRPr="00BF1CFA">
        <w:t xml:space="preserve"> том числе 33% инициативно выявленных преступлений за повторное управление транспортным средством в состоянии опьянения.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</w:pPr>
      <w:r w:rsidRPr="00BF1CFA">
        <w:t xml:space="preserve">В целях выявления и пресечения нарушений антиалкогольного законодательства осуществлен мониторинг 642 объектов. Выявлено 26 </w:t>
      </w:r>
      <w:r w:rsidRPr="00BF1CFA">
        <w:br/>
        <w:t>нарушений, составлено 19 протоколов об административном нарушении</w:t>
      </w:r>
      <w:r w:rsidRPr="00BF1CFA">
        <w:rPr>
          <w:i/>
        </w:rPr>
        <w:t>.</w:t>
      </w:r>
      <w:r w:rsidRPr="00BF1CFA">
        <w:rPr>
          <w:rFonts w:eastAsia="MS Mincho"/>
          <w:shd w:val="clear" w:color="auto" w:fill="FFFFFF"/>
        </w:rPr>
        <w:t xml:space="preserve"> </w:t>
      </w:r>
      <w:r w:rsidRPr="00BF1CFA">
        <w:rPr>
          <w:color w:val="000000"/>
          <w:shd w:val="clear" w:color="auto" w:fill="FFFFFF"/>
        </w:rPr>
        <w:t xml:space="preserve">Результатом </w:t>
      </w:r>
      <w:proofErr w:type="gramStart"/>
      <w:r w:rsidRPr="00BF1CFA">
        <w:rPr>
          <w:color w:val="000000"/>
          <w:shd w:val="clear" w:color="auto" w:fill="FFFFFF"/>
        </w:rPr>
        <w:t>предпринятых мер</w:t>
      </w:r>
      <w:proofErr w:type="gramEnd"/>
      <w:r w:rsidRPr="00BF1CFA">
        <w:rPr>
          <w:color w:val="000000"/>
          <w:shd w:val="clear" w:color="auto" w:fill="FFFFFF"/>
        </w:rPr>
        <w:t xml:space="preserve"> стало снижение преступлений, совершенных в состоянии алкогольного опьянения на 32% </w:t>
      </w:r>
      <w:r w:rsidRPr="00BF1CFA">
        <w:rPr>
          <w:rStyle w:val="a6"/>
          <w:color w:val="000000"/>
          <w:shd w:val="clear" w:color="auto" w:fill="FFFFFF"/>
        </w:rPr>
        <w:t>(с 122 до 83)</w:t>
      </w:r>
      <w:r w:rsidRPr="00BF1CFA">
        <w:rPr>
          <w:color w:val="000000"/>
          <w:shd w:val="clear" w:color="auto" w:fill="FFFFFF"/>
        </w:rPr>
        <w:t>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</w:pPr>
      <w:r w:rsidRPr="00BF1CFA">
        <w:t xml:space="preserve">За неоднократное осуществление незаконной розничной продажи алкогольной продукции домашней выработки к уголовной ответственности привлечено 8 жителей района </w:t>
      </w:r>
      <w:r w:rsidRPr="00BF1CFA">
        <w:rPr>
          <w:i/>
        </w:rPr>
        <w:t>(+50%)</w:t>
      </w:r>
      <w:r w:rsidRPr="00BF1CFA">
        <w:t>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  <w:rPr>
          <w:rFonts w:eastAsia="PT Astra Serif"/>
        </w:rPr>
      </w:pPr>
      <w:r w:rsidRPr="00BF1CFA">
        <w:t xml:space="preserve">В целях профилактики преступности, дорожно-транспортных происшествий, миграционного законодательства акцент сделан на работе с лицами, совершающими административные правонарушения. Выявлено свыше </w:t>
      </w:r>
      <w:r w:rsidRPr="00BF1CFA">
        <w:rPr>
          <w:rFonts w:eastAsia="PT Astra Serif"/>
        </w:rPr>
        <w:t xml:space="preserve">4 тысяч административных правонарушений </w:t>
      </w:r>
      <w:r w:rsidRPr="00BF1CFA">
        <w:rPr>
          <w:rFonts w:eastAsia="PT Astra Serif"/>
          <w:i/>
        </w:rPr>
        <w:t>(4262)</w:t>
      </w:r>
      <w:r w:rsidRPr="00BF1CFA">
        <w:rPr>
          <w:rFonts w:eastAsia="PT Astra Serif"/>
        </w:rPr>
        <w:t>, свыше 200 человек привлечено к административной ответственности за нарушения в сфере обеспечения охраны общественного порядка.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  <w:rPr>
          <w:rFonts w:eastAsia="PT Astra Serif"/>
        </w:rPr>
      </w:pPr>
      <w:r w:rsidRPr="00BF1CFA">
        <w:rPr>
          <w:rFonts w:eastAsia="PT Astra Serif"/>
          <w:color w:val="000000"/>
        </w:rPr>
        <w:t xml:space="preserve">В связи с реализацией во взаимодействии с органами системы профилактики комплекса профилактических мероприятий, а также принятыми мерами по повышению эффективности раскрытия и расследования преступлений, не допущено роста преступлений, совершенных несовершеннолетними </w:t>
      </w:r>
      <w:r w:rsidRPr="00BF1CFA">
        <w:rPr>
          <w:rFonts w:eastAsia="PT Astra Serif"/>
          <w:i/>
        </w:rPr>
        <w:t>(-7,7%, с 13 до 12),</w:t>
      </w:r>
      <w:r w:rsidRPr="00BF1CFA">
        <w:rPr>
          <w:rFonts w:eastAsia="PT Astra Serif"/>
          <w:iCs/>
        </w:rPr>
        <w:t xml:space="preserve"> в том числе тяжких и особо тяжких совершено на уровне прошлого года </w:t>
      </w:r>
      <w:r w:rsidRPr="00BF1CFA">
        <w:rPr>
          <w:rFonts w:eastAsia="PT Astra Serif"/>
          <w:i/>
          <w:iCs/>
        </w:rPr>
        <w:t>(3).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  <w:rPr>
          <w:rFonts w:eastAsia="PT Astra Serif"/>
        </w:rPr>
      </w:pPr>
      <w:r w:rsidRPr="00BF1CFA">
        <w:rPr>
          <w:rFonts w:eastAsia="PT Astra Serif"/>
        </w:rPr>
        <w:t xml:space="preserve">Сотрудниками ОМВД для повышения уровня правовой грамотности в повседневной деятельности изучается положительный опыт ОВД других регионов России. Так, сотрудниками ОДН изучен международный опыт уголовно-правового противодействия вовлечению несовершеннолетнего в совершение антиобщественных действий, данная информация применена </w:t>
      </w:r>
      <w:r w:rsidRPr="00BF1CFA">
        <w:rPr>
          <w:rFonts w:eastAsia="PT Astra Serif"/>
        </w:rPr>
        <w:lastRenderedPageBreak/>
        <w:t xml:space="preserve">в служебной деятельности, выявлены 2 преступления, предусмотренные ст. 151 УК РФ (Вовлечение несовершеннолетнего в совершение антиобщественных действий). 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  <w:rPr>
          <w:rFonts w:eastAsia="PT Astra Serif"/>
        </w:rPr>
      </w:pPr>
      <w:r w:rsidRPr="00BF1CFA">
        <w:t xml:space="preserve"> На территории округа проведено 137 рейдовых мероприятий по отработке жилого сектора, в ходе которых проверено 300 семей, за неисполнение обязанностей по воспитанию несовершеннолетних привлечено 189 родителей или законных представителей. По каждому факту сотрудниками ОМВД проведена проверка семейно-бытовых условий и социальных связей, в х</w:t>
      </w:r>
      <w:r w:rsidRPr="00BF1CFA">
        <w:rPr>
          <w:rFonts w:eastAsia="PT Astra Serif"/>
        </w:rPr>
        <w:t>оде которых выявлено 2 факта неисполнения обязанностей по воспитанию несовершеннолетнего и 1 факт истязания, возбуждены уголовные дела. Два факта совершены одним родителем, уголовные дела рассмотрены в суде, назначено наказание в виде 3,5 лет лишения свободы условно, штраф 8000 рублей.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  <w:rPr>
          <w:rFonts w:eastAsia="PT Astra Serif"/>
        </w:rPr>
      </w:pPr>
      <w:r w:rsidRPr="00BF1CFA">
        <w:rPr>
          <w:rFonts w:eastAsia="PT Astra Serif"/>
        </w:rPr>
        <w:t>Эффективное взаимодействие с представителями муниципальных органов системы профилактики будет продолжено в текущем году. Для снижения криминальной активности подростков, вступивших в конфликт с законом, крайне необходимо обеспечить их привлечение к полезным видам занятости, не требующих особого подхода, например, к мероприятиям военно-патриотической направленности, а также ставших популярными среди них общероссийских движений детей и молодежи «Движение первых» и «Орлята России». Для проведения этой работы необходимо объединить усилия всех органов власти и общественных объединений, разработав комплексные программные мероприятия, эффективность которых можно реально оценить и проконтролировать.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  <w:rPr>
          <w:rFonts w:eastAsia="PT Astra Serif"/>
        </w:rPr>
      </w:pPr>
      <w:r w:rsidRPr="00BF1CFA">
        <w:rPr>
          <w:rFonts w:eastAsia="PT Astra Serif"/>
          <w:color w:val="000000"/>
        </w:rPr>
        <w:t>В минувшем году на территории Чунского округа складывалась нестабильная дорожно-транспортная обстановка. Решение вопросов предупреждения происшествий на дорогах осуществлялось в тесном контакте с администрацией округа.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  <w:rPr>
          <w:rFonts w:eastAsia="PT Astra Serif"/>
        </w:rPr>
      </w:pPr>
      <w:r w:rsidRPr="00BF1CFA">
        <w:rPr>
          <w:rFonts w:eastAsia="PT Astra Serif"/>
          <w:color w:val="000000"/>
        </w:rPr>
        <w:t>Главным итогом совместных действий стало недопущение роста учетных дорожно-транспортных происшествий (-</w:t>
      </w:r>
      <w:r w:rsidRPr="00BF1CFA">
        <w:rPr>
          <w:rFonts w:eastAsia="PT Astra Serif"/>
        </w:rPr>
        <w:t>2,9%), в том числе водителями в состоянии алкогольного опьянения на 20%.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  <w:rPr>
          <w:rFonts w:eastAsia="PT Astra Serif"/>
        </w:rPr>
      </w:pPr>
      <w:r w:rsidRPr="00BF1CFA">
        <w:rPr>
          <w:rFonts w:eastAsia="PT Astra Serif"/>
        </w:rPr>
        <w:t>К административной ответственности привлечено 174 водителя за управление транспортным средством в состоянии опьянения, либо отказавшихся от прохождения медицинского освидетельствования</w:t>
      </w:r>
      <w:r w:rsidRPr="00BF1CFA">
        <w:rPr>
          <w:rFonts w:eastAsia="PT Astra Serif"/>
          <w:iCs/>
        </w:rPr>
        <w:t>, 27 водителей лишены документов на право управления ТС, 74 подвергнуты аресту</w:t>
      </w:r>
      <w:r w:rsidRPr="00BF1CFA">
        <w:rPr>
          <w:rFonts w:eastAsia="PT Astra Serif"/>
          <w:i/>
          <w:iCs/>
        </w:rPr>
        <w:t>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  <w:rPr>
          <w:rFonts w:eastAsia="PT Astra Serif"/>
        </w:rPr>
      </w:pPr>
      <w:r w:rsidRPr="00BF1CFA">
        <w:rPr>
          <w:rFonts w:eastAsia="PT Astra Serif"/>
        </w:rPr>
        <w:t>К уголовной ответственности за нарушение правил дорожного движения лицом, подвергнутым административному наказанию (по ст. 264.1 УК РФ) привлечено 27 участников дорожного движения.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</w:pPr>
      <w:r w:rsidRPr="00BF1CFA">
        <w:t xml:space="preserve">Сотрудниками ОМВД проводилась работа, направленная на повышение качества и доступности государственных услуг. Обработано более 10 тыс. заявлений граждан, в том числе 8 735 по линии миграции, 1610 по линии ГИБДД. </w:t>
      </w:r>
      <w:r w:rsidRPr="00BF1CFA">
        <w:rPr>
          <w:iCs/>
          <w:spacing w:val="-1"/>
        </w:rPr>
        <w:t>У</w:t>
      </w:r>
      <w:r w:rsidRPr="00BF1CFA">
        <w:rPr>
          <w:iCs/>
        </w:rPr>
        <w:t xml:space="preserve">ровень удовлетворенности </w:t>
      </w:r>
      <w:r w:rsidRPr="00BF1CFA">
        <w:t xml:space="preserve">по данным ИАС МКГУ </w:t>
      </w:r>
      <w:r w:rsidRPr="00BF1CFA">
        <w:rPr>
          <w:rStyle w:val="a6"/>
        </w:rPr>
        <w:t>(</w:t>
      </w:r>
      <w:hyperlink r:id="rId7" w:history="1">
        <w:r w:rsidRPr="00BF1CFA">
          <w:rPr>
            <w:rStyle w:val="a6"/>
          </w:rPr>
          <w:t>www.vashkontrol.ru</w:t>
        </w:r>
      </w:hyperlink>
      <w:r w:rsidRPr="00BF1CFA">
        <w:rPr>
          <w:rStyle w:val="a6"/>
        </w:rPr>
        <w:t>)</w:t>
      </w:r>
      <w:r w:rsidRPr="00BF1CFA">
        <w:t xml:space="preserve"> по линии ОВМ и ОГИБДД </w:t>
      </w:r>
      <w:r w:rsidRPr="00BF1CFA">
        <w:rPr>
          <w:iCs/>
        </w:rPr>
        <w:t xml:space="preserve">составил 100%.  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</w:pPr>
      <w:r w:rsidRPr="00BF1CFA">
        <w:t>Весомую роль в профилактике преступлений, в сфере охраны правопорядка имеют мероприятия, предусмотренные программами профилактики.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  <w:rPr>
          <w:i/>
        </w:rPr>
      </w:pPr>
      <w:r w:rsidRPr="00BF1CFA">
        <w:t xml:space="preserve">По программам правоохранительной направленности Чунского районного муниципального образования «Безопасность» на 2021-2026 годы на 2024 год выделено 877,7 рублей, освоено 100% </w:t>
      </w:r>
      <w:r w:rsidRPr="00BF1CFA">
        <w:rPr>
          <w:i/>
        </w:rPr>
        <w:t>(по подпрограмме № 2 «Профилактика правонарушений, экстремистской и террористической деятельности» - 772,7 рублей; по подпрограмме № 3 «Безопасность дорожного движения» - 105,0 рублей).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</w:pPr>
      <w:r w:rsidRPr="00BF1CFA">
        <w:t xml:space="preserve">Применение технических средств оказало бы существенное содействие в выполнении возложенных задач по охране общественного порядка, ускорила бы принятие необходимых мер по раскрытию преступлений и фиксации нарушений правил дорожного движения. В связи с чем, необходимо проводить мероприятия по оснащению автодорог камерами фото-видео фиксации, что улучшило бы ситуацию на дорогах района.  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</w:pPr>
      <w:r w:rsidRPr="00BF1CFA">
        <w:lastRenderedPageBreak/>
        <w:t>На результативность работы по профилактике преступлений, в том числе по противодействию экстремизму и терроризму способствует взаимодействие всех органов власти и общественности.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</w:pPr>
      <w:r w:rsidRPr="00BF1CFA">
        <w:t>Мы надеемся, что при должной организации взаимодействия удастся решить проблемные вопросы профилактики преступлений и правонарушений.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</w:pPr>
      <w:r w:rsidRPr="00BF1CFA">
        <w:t>В настоящее время перед Отделом поставлены конкретные задачи на 2025 год, направленные на укрепление правопорядка, формирования облика Отдела, определяющего уровень и степень доверия к сотрудникам полиции со стороны граждан.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  <w:rPr>
          <w:color w:val="000000"/>
        </w:rPr>
      </w:pPr>
      <w:r w:rsidRPr="00BF1CFA">
        <w:t>С учетом приоритетов, отмеченных Министерством внутренних дел Российской Федерации, результатов и недостатков в оперативно-служебной деятельности и особенностей социально-экономического развития Чунского муниципального округа, в качестве основных задач на 2025 год, определены: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  <w:rPr>
          <w:color w:val="000000"/>
        </w:rPr>
      </w:pPr>
      <w:r w:rsidRPr="00BF1CFA">
        <w:t>- противодействие преступности в сфере информационно-телекоммуникационных технологий, активизация профилактики с гражданами, в первую очередь пенсионного возраста путем доведения информации о новых способах обмана;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  <w:rPr>
          <w:color w:val="000000"/>
        </w:rPr>
      </w:pPr>
      <w:r w:rsidRPr="00BF1CFA">
        <w:t>- реализация комплекса оперативно-розыскных мероприятий по выявлению лиц, ориентированных на совершение правонарушений по мотивам национальной, расовой ненависти или вражды, причастных к распространению экстремистской идеологии, а также вовлекающих молодежь в радикальные организации и объединения;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ind w:firstLine="709"/>
        <w:jc w:val="both"/>
        <w:rPr>
          <w:color w:val="000000"/>
        </w:rPr>
      </w:pPr>
      <w:r w:rsidRPr="00BF1CFA">
        <w:t xml:space="preserve">- повышение качества работы по </w:t>
      </w:r>
      <w:proofErr w:type="gramStart"/>
      <w:r w:rsidRPr="00BF1CFA">
        <w:t>контролю за</w:t>
      </w:r>
      <w:proofErr w:type="gramEnd"/>
      <w:r w:rsidRPr="00BF1CFA">
        <w:t xml:space="preserve"> соблюдением миграционного законодательства, профилактике преступлений и правонарушений со стороны иностранных граждан;  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  <w:rPr>
          <w:color w:val="000000"/>
        </w:rPr>
      </w:pPr>
      <w:r w:rsidRPr="00BF1CFA">
        <w:rPr>
          <w:bCs/>
        </w:rPr>
        <w:t xml:space="preserve">- </w:t>
      </w:r>
      <w:r w:rsidRPr="00BF1CFA">
        <w:t xml:space="preserve">укрепление правопорядка и безопасности граждан в общественных местах и на улицах при проведении публичных и массовых мероприятий; 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  <w:rPr>
          <w:color w:val="000000"/>
        </w:rPr>
      </w:pPr>
      <w:r w:rsidRPr="00BF1CFA">
        <w:t>- совершенствование работы по профилактике преступлений, совершенных ранее судимыми гражданами и лицами, состоящими под административным надзором;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  <w:rPr>
          <w:color w:val="000000"/>
        </w:rPr>
      </w:pPr>
      <w:r w:rsidRPr="00BF1CFA">
        <w:t xml:space="preserve">- улучшение качества работы по выявлению и изъятию из незаконного оборота алкогольной и спиртосодержащей продукции; 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</w:pPr>
      <w:r w:rsidRPr="00BF1CFA">
        <w:t>- совершенствование реализации совместных мероприятий по профилактике преступлений среди несовершеннолетних;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</w:pPr>
      <w:r w:rsidRPr="00BF1CFA">
        <w:t>- к</w:t>
      </w:r>
      <w:r w:rsidRPr="00BF1CFA">
        <w:rPr>
          <w:color w:val="000000"/>
        </w:rPr>
        <w:t>оординация деятельности по реализации муниципальных программ в части создания условий для минимизации дорожно-транспортных происшествий.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</w:pPr>
      <w:r w:rsidRPr="00BF1CFA">
        <w:t xml:space="preserve">С учетом </w:t>
      </w:r>
      <w:proofErr w:type="gramStart"/>
      <w:r w:rsidRPr="00BF1CFA">
        <w:t>изложенного</w:t>
      </w:r>
      <w:proofErr w:type="gramEnd"/>
      <w:r w:rsidRPr="00BF1CFA">
        <w:t>, считаем необходимым:</w:t>
      </w:r>
    </w:p>
    <w:p w:rsidR="00E07B74" w:rsidRPr="00BF1CFA" w:rsidRDefault="00E07B74" w:rsidP="00E07B74">
      <w:pPr>
        <w:pBdr>
          <w:top w:val="single" w:sz="4" w:space="1" w:color="FFFFFF"/>
          <w:left w:val="single" w:sz="4" w:space="0" w:color="FFFFFF"/>
          <w:bottom w:val="single" w:sz="4" w:space="15" w:color="FFFFFF"/>
          <w:right w:val="single" w:sz="4" w:space="4" w:color="FFFFFF"/>
        </w:pBdr>
        <w:spacing w:line="283" w:lineRule="atLeast"/>
        <w:ind w:firstLine="709"/>
        <w:jc w:val="both"/>
      </w:pPr>
      <w:r w:rsidRPr="00BF1CFA">
        <w:t xml:space="preserve">1. </w:t>
      </w:r>
      <w:bookmarkStart w:id="0" w:name="_GoBack"/>
      <w:bookmarkEnd w:id="0"/>
      <w:r w:rsidRPr="00BF1CFA">
        <w:t>Рассмотреть вопрос о целесообразности разработки окружной программы по нейтрализации угроз возникновения экстремизма и терроризма, а также по созданию комплексной системы противодействия IT-преступлениям в округе. К обсуждению привлечь представителей заинтересованных ведомств.</w:t>
      </w:r>
    </w:p>
    <w:p w:rsidR="00E07B74" w:rsidRPr="00BF1CFA" w:rsidRDefault="00E07B74" w:rsidP="00E07B74">
      <w:pPr>
        <w:pBdr>
          <w:top w:val="single" w:sz="4" w:space="0" w:color="FFFFFF"/>
          <w:left w:val="single" w:sz="4" w:space="5" w:color="FFFFFF"/>
          <w:bottom w:val="single" w:sz="4" w:space="31" w:color="FFFFFF"/>
          <w:right w:val="single" w:sz="4" w:space="0" w:color="FFFFFF"/>
        </w:pBdr>
        <w:tabs>
          <w:tab w:val="left" w:pos="709"/>
        </w:tabs>
        <w:ind w:firstLine="709"/>
        <w:jc w:val="both"/>
      </w:pPr>
    </w:p>
    <w:p w:rsidR="00E07B74" w:rsidRPr="00BF1CFA" w:rsidRDefault="00E07B74" w:rsidP="00E07B74">
      <w:pPr>
        <w:pBdr>
          <w:top w:val="single" w:sz="4" w:space="0" w:color="FFFFFF"/>
          <w:left w:val="single" w:sz="4" w:space="5" w:color="FFFFFF"/>
          <w:bottom w:val="single" w:sz="4" w:space="31" w:color="FFFFFF"/>
          <w:right w:val="single" w:sz="4" w:space="0" w:color="FFFFFF"/>
        </w:pBdr>
        <w:tabs>
          <w:tab w:val="left" w:pos="709"/>
        </w:tabs>
        <w:ind w:firstLine="709"/>
        <w:jc w:val="both"/>
      </w:pPr>
      <w:r w:rsidRPr="00BF1CFA">
        <w:t>ОМВД России «Чунский»</w:t>
      </w:r>
    </w:p>
    <w:p w:rsidR="00E07B74" w:rsidRDefault="00E07B74" w:rsidP="00E07B74">
      <w:pPr>
        <w:jc w:val="center"/>
      </w:pPr>
    </w:p>
    <w:sectPr w:rsidR="00E07B74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F3B" w:rsidRDefault="00634F3B" w:rsidP="00E07B74">
      <w:r>
        <w:separator/>
      </w:r>
    </w:p>
  </w:endnote>
  <w:endnote w:type="continuationSeparator" w:id="0">
    <w:p w:rsidR="00634F3B" w:rsidRDefault="00634F3B" w:rsidP="00E07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F3B" w:rsidRDefault="00634F3B" w:rsidP="00E07B74">
      <w:r>
        <w:separator/>
      </w:r>
    </w:p>
  </w:footnote>
  <w:footnote w:type="continuationSeparator" w:id="0">
    <w:p w:rsidR="00634F3B" w:rsidRDefault="00634F3B" w:rsidP="00E07B74">
      <w:r>
        <w:continuationSeparator/>
      </w:r>
    </w:p>
  </w:footnote>
  <w:footnote w:id="1">
    <w:p w:rsidR="00E07B74" w:rsidRDefault="00E07B74" w:rsidP="00E07B74">
      <w:pPr>
        <w:pStyle w:val="singlespacefootnotetext-FNFootnoteTextCharFootnoteTextCharFootnoteTextChar2FootnoteTextChar"/>
      </w:pPr>
      <w:r>
        <w:rPr>
          <w:rStyle w:val="fr1-FNCiaeniinee-FNReferencianotaalpieFZAppelnotedebasdepageCiaeniineeI"/>
        </w:rPr>
        <w:footnoteRef/>
      </w:r>
      <w:r>
        <w:t xml:space="preserve"> Далее – «ОМВД»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3104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26AD4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0C26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42E3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17BE"/>
    <w:rsid w:val="00472349"/>
    <w:rsid w:val="004758D6"/>
    <w:rsid w:val="00487DE3"/>
    <w:rsid w:val="00494485"/>
    <w:rsid w:val="0049666D"/>
    <w:rsid w:val="004A09A8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3AFF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B6D51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4F3B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3AC8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3D45"/>
    <w:rsid w:val="00953EAE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090F"/>
    <w:rsid w:val="00BE45F3"/>
    <w:rsid w:val="00BE7735"/>
    <w:rsid w:val="00BF3C82"/>
    <w:rsid w:val="00BF697F"/>
    <w:rsid w:val="00BF7967"/>
    <w:rsid w:val="00C00537"/>
    <w:rsid w:val="00C00DD6"/>
    <w:rsid w:val="00C01846"/>
    <w:rsid w:val="00C02388"/>
    <w:rsid w:val="00C10585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3EBE"/>
    <w:rsid w:val="00D5444F"/>
    <w:rsid w:val="00D555A6"/>
    <w:rsid w:val="00D60969"/>
    <w:rsid w:val="00D62066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971EF"/>
    <w:rsid w:val="00DA0AE1"/>
    <w:rsid w:val="00DA14FB"/>
    <w:rsid w:val="00DA4545"/>
    <w:rsid w:val="00DA4F92"/>
    <w:rsid w:val="00DB0EA6"/>
    <w:rsid w:val="00DB1EBD"/>
    <w:rsid w:val="00DB2ACB"/>
    <w:rsid w:val="00DB58E4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7B7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character" w:styleId="a6">
    <w:name w:val="Emphasis"/>
    <w:rsid w:val="00E07B74"/>
    <w:rPr>
      <w:i/>
      <w:iCs/>
    </w:rPr>
  </w:style>
  <w:style w:type="paragraph" w:customStyle="1" w:styleId="singlespacefootnotetext-FNFootnoteTextCharFootnoteTextCharFootnoteTextChar2FootnoteTextChar">
    <w:name w:val="Текст сноски;single space;footnote text;Текст сноски Знак Знак Знак;Текст сноски Знак Знак;Текст сноски-FN;Footnote Text Char Знак Знак;Footnote Text Char Знак;Footnote Text Char Знак Знак Знак Знак;Знак Знак Знак Знак Знак;Знак2;Зна;Footnote Text Char"/>
    <w:basedOn w:val="a"/>
    <w:link w:val="singlespacefootnotetext1-FNFootnoteTextCharFootnoteTextChar1FootnoteTextChar"/>
    <w:rsid w:val="00E07B74"/>
    <w:rPr>
      <w:sz w:val="20"/>
      <w:szCs w:val="20"/>
      <w:lang w:eastAsia="zh-CN"/>
    </w:rPr>
  </w:style>
  <w:style w:type="character" w:customStyle="1" w:styleId="singlespacefootnotetext1-FNFootnoteTextCharFootnoteTextChar1FootnoteTextChar">
    <w:name w:val="Текст сноски Знак;single space Знак;footnote text Знак;Текст сноски Знак Знак Знак Знак;Текст сноски Знак Знак Знак1;Текст сноски-FN Знак;Footnote Text Char Знак Знак Знак;Footnote Text Char Знак Знак1;Footnote Text Char Знак Знак Знак Знак Знак"/>
    <w:link w:val="singlespacefootnotetext-FNFootnoteTextCharFootnoteTextCharFootnoteTextChar2FootnoteTextChar"/>
    <w:rsid w:val="00E07B74"/>
    <w:rPr>
      <w:lang w:eastAsia="zh-CN"/>
    </w:rPr>
  </w:style>
  <w:style w:type="character" w:customStyle="1" w:styleId="fr1-FNCiaeniinee-FNReferencianotaalpieFZAppelnotedebasdepageCiaeniineeI">
    <w:name w:val="Знак сноски;Текст сновски;fr;Знак сноски 1;Знак сноски-FN;Ciae niinee-FN;Referencia nota al pie;FZ;Appel note de bas de page;Ciae niinee I;Знак сноски Н"/>
    <w:rsid w:val="00E07B7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ashkontr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15</cp:revision>
  <cp:lastPrinted>2025-02-17T05:17:00Z</cp:lastPrinted>
  <dcterms:created xsi:type="dcterms:W3CDTF">2024-12-05T01:49:00Z</dcterms:created>
  <dcterms:modified xsi:type="dcterms:W3CDTF">2025-02-25T00:39:00Z</dcterms:modified>
</cp:coreProperties>
</file>