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78BB" w14:textId="77777777" w:rsidR="00322EBC" w:rsidRPr="00C130BC" w:rsidRDefault="00322EBC" w:rsidP="003D7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221392"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20A57B5F" w14:textId="29F6B037" w:rsidR="00322EBC" w:rsidRPr="00C130BC" w:rsidRDefault="00221392" w:rsidP="003D7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от </w:t>
      </w:r>
      <w:r w:rsidR="00DF11A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30BC"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F11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C10BA6"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11A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130BC"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F11AC">
        <w:rPr>
          <w:rFonts w:ascii="Times New Roman" w:eastAsia="Times New Roman" w:hAnsi="Times New Roman" w:cs="Times New Roman"/>
          <w:sz w:val="24"/>
          <w:szCs w:val="24"/>
          <w:lang w:eastAsia="ru-RU"/>
        </w:rPr>
        <w:t>0/1</w:t>
      </w: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</w:p>
    <w:p w14:paraId="077AB266" w14:textId="77777777" w:rsidR="00322EBC" w:rsidRPr="00C130BC" w:rsidRDefault="00322EBC" w:rsidP="003D7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1AA017" w14:textId="77777777" w:rsidR="00322EBC" w:rsidRPr="00C130BC" w:rsidRDefault="00322EBC" w:rsidP="00322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определения срока службы хозяйственного инвентаря</w:t>
      </w:r>
    </w:p>
    <w:p w14:paraId="5D7C4C33" w14:textId="77777777" w:rsidR="00322EBC" w:rsidRPr="00C130BC" w:rsidRDefault="00322EBC" w:rsidP="00B5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К хозяйственному инвентарю в целях настоящего положения относятся:</w:t>
      </w:r>
    </w:p>
    <w:p w14:paraId="04842310" w14:textId="77777777" w:rsidR="00322EBC" w:rsidRPr="00C130BC" w:rsidRDefault="00322EBC" w:rsidP="00B50FB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офисная мебель;</w:t>
      </w:r>
    </w:p>
    <w:p w14:paraId="5C41CAD1" w14:textId="77777777" w:rsidR="00322EBC" w:rsidRPr="00C130BC" w:rsidRDefault="00322EBC" w:rsidP="00B50FB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 для уборки офисных помещений (территорий), рабочих мест; </w:t>
      </w:r>
    </w:p>
    <w:p w14:paraId="630EA1FE" w14:textId="77777777" w:rsidR="00322EBC" w:rsidRPr="00C130BC" w:rsidRDefault="00322EBC" w:rsidP="00B5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Хозяйственный инвентарь учитывается в составе основных средств при выполнении следующих условий:</w:t>
      </w:r>
    </w:p>
    <w:p w14:paraId="436986F5" w14:textId="77777777" w:rsidR="00322EBC" w:rsidRPr="00C130BC" w:rsidRDefault="00322EBC" w:rsidP="00B50FB0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полезного использования – свыше 12 месяцев;</w:t>
      </w:r>
    </w:p>
    <w:p w14:paraId="426B3E3E" w14:textId="77777777" w:rsidR="00322EBC" w:rsidRPr="00C130BC" w:rsidRDefault="00322EBC" w:rsidP="00B50FB0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 будет использоваться в процессе деятельности учреждения (при выполнении работ (оказании услуг), выполнении государственных полномочий (функций), для управленческих нужд). </w:t>
      </w:r>
    </w:p>
    <w:p w14:paraId="273FB72D" w14:textId="77777777" w:rsidR="00322EBC" w:rsidRPr="00C130BC" w:rsidRDefault="00322EBC" w:rsidP="00B5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 со сроком полезного использования 12 месяцев или меньше учитывается в составе материальных запасов. </w:t>
      </w:r>
    </w:p>
    <w:p w14:paraId="52630D57" w14:textId="50488FBF" w:rsidR="00322EBC" w:rsidRPr="00C130BC" w:rsidRDefault="00322EBC" w:rsidP="00B5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 службы хозяйственного инвентаря определяет комиссия по поступлению и выбытию нефинансовых активов, состав которой утвержден приложени</w:t>
      </w:r>
      <w:r w:rsidR="00221392"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1 к приказу от </w:t>
      </w:r>
      <w:r w:rsidR="00A502C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21392"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02C6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221392"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C10BA6"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502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21392"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A502C6">
        <w:rPr>
          <w:rFonts w:ascii="Times New Roman" w:eastAsia="Times New Roman" w:hAnsi="Times New Roman" w:cs="Times New Roman"/>
          <w:sz w:val="24"/>
          <w:szCs w:val="24"/>
          <w:lang w:eastAsia="ru-RU"/>
        </w:rPr>
        <w:t>38/1</w:t>
      </w:r>
      <w:r w:rsidR="00221392"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14:paraId="3D03B432" w14:textId="77777777" w:rsidR="00322EBC" w:rsidRPr="00C130BC" w:rsidRDefault="00322EBC" w:rsidP="00B5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о сроке службы хозяйственного инвентаря комиссия определяет:</w:t>
      </w:r>
    </w:p>
    <w:p w14:paraId="5224CA17" w14:textId="77777777" w:rsidR="00322EBC" w:rsidRPr="00C130BC" w:rsidRDefault="00322EBC" w:rsidP="00B5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соответствии с </w:t>
      </w:r>
      <w:hyperlink r:id="rId5" w:anchor="/document/99/901808053/ZA02QL83MI/" w:tooltip="Классификация основных средств, включаемых в амортизационные группы" w:history="1">
        <w:r w:rsidRPr="00C13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Классификацией</w:t>
        </w:r>
      </w:hyperlink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</w:t>
      </w:r>
      <w:hyperlink r:id="rId6" w:anchor="/document/99/901808053//" w:history="1">
        <w:r w:rsidRPr="00C13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РФ от 1 января 2002 г. № 1</w:t>
        </w:r>
      </w:hyperlink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869ABB8" w14:textId="77777777" w:rsidR="00322EBC" w:rsidRPr="00C130BC" w:rsidRDefault="00322EBC" w:rsidP="00B5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соответствии с рекомендациями, содержащимися в документах производителя, входящих в комплектацию объекта имущества;</w:t>
      </w:r>
    </w:p>
    <w:p w14:paraId="38EDAA1B" w14:textId="77777777" w:rsidR="00322EBC" w:rsidRPr="00C130BC" w:rsidRDefault="00322EBC" w:rsidP="00B5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тех видов имущества, которые не указаны в амортизационных группах (или отсутствуют рекомендации производителя), срок полезного использования устанавливается с учетом:</w:t>
      </w:r>
    </w:p>
    <w:p w14:paraId="10A395BE" w14:textId="77777777" w:rsidR="00322EBC" w:rsidRPr="00C130BC" w:rsidRDefault="00322EBC" w:rsidP="00B50FB0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ожидаемого срока использования этого объекта в соответствии с ожидаемой</w:t>
      </w: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производительностью или мощностью;</w:t>
      </w:r>
    </w:p>
    <w:p w14:paraId="6EB45BE2" w14:textId="77777777" w:rsidR="00322EBC" w:rsidRPr="00C130BC" w:rsidRDefault="00322EBC" w:rsidP="00B50FB0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ожидаемого физического износа, зависящего от режима эксплуатации, естественных условий и влияния агрессивной среды, системы проведения ремонта;</w:t>
      </w:r>
    </w:p>
    <w:p w14:paraId="1835E058" w14:textId="77777777" w:rsidR="00322EBC" w:rsidRPr="00C130BC" w:rsidRDefault="00322EBC" w:rsidP="00B50FB0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нормативно-правовых и других ограничений использования этого объекта;</w:t>
      </w:r>
    </w:p>
    <w:p w14:paraId="65EC5187" w14:textId="77777777" w:rsidR="00322EBC" w:rsidRPr="00C130BC" w:rsidRDefault="00322EBC" w:rsidP="00B50FB0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гарантийного срока использования объекта;</w:t>
      </w:r>
    </w:p>
    <w:p w14:paraId="3600A5C6" w14:textId="77777777" w:rsidR="00322EBC" w:rsidRPr="00C130BC" w:rsidRDefault="00322EBC" w:rsidP="00B5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BC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для инвентаря, полученного безвозмездно от других учреждений, государственных (муниципальных) организаций, – с учетом сроков фактической эксплуатации и ранее начисленной суммы амортизации.</w:t>
      </w:r>
    </w:p>
    <w:sectPr w:rsidR="00322EBC" w:rsidRPr="00C130BC" w:rsidSect="00DE2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B2919"/>
    <w:multiLevelType w:val="multilevel"/>
    <w:tmpl w:val="C9A6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C171CF"/>
    <w:multiLevelType w:val="multilevel"/>
    <w:tmpl w:val="DE68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A3DE0"/>
    <w:multiLevelType w:val="multilevel"/>
    <w:tmpl w:val="17BE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DA"/>
    <w:rsid w:val="0004651A"/>
    <w:rsid w:val="00071C7F"/>
    <w:rsid w:val="000B793D"/>
    <w:rsid w:val="000D3BF5"/>
    <w:rsid w:val="00221392"/>
    <w:rsid w:val="00322EBC"/>
    <w:rsid w:val="003D76BB"/>
    <w:rsid w:val="00400EDA"/>
    <w:rsid w:val="00506628"/>
    <w:rsid w:val="00550502"/>
    <w:rsid w:val="00644A55"/>
    <w:rsid w:val="009F6656"/>
    <w:rsid w:val="00A238AE"/>
    <w:rsid w:val="00A502C6"/>
    <w:rsid w:val="00B50FB0"/>
    <w:rsid w:val="00BB2D45"/>
    <w:rsid w:val="00C10BA6"/>
    <w:rsid w:val="00C130BC"/>
    <w:rsid w:val="00DF11AC"/>
    <w:rsid w:val="00E53DE4"/>
    <w:rsid w:val="00F11C29"/>
    <w:rsid w:val="00FC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82F2"/>
  <w15:docId w15:val="{0390484D-276C-417E-AEFE-8B1BEB62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22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2E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2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22EBC"/>
  </w:style>
  <w:style w:type="character" w:customStyle="1" w:styleId="sfwc">
    <w:name w:val="sfwc"/>
    <w:basedOn w:val="a0"/>
    <w:rsid w:val="00322EBC"/>
  </w:style>
  <w:style w:type="character" w:styleId="a4">
    <w:name w:val="Hyperlink"/>
    <w:basedOn w:val="a0"/>
    <w:uiPriority w:val="99"/>
    <w:semiHidden/>
    <w:unhideWhenUsed/>
    <w:rsid w:val="00322E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dget.1gl.ru/" TargetMode="External"/><Relationship Id="rId5" Type="http://schemas.openxmlformats.org/officeDocument/2006/relationships/hyperlink" Target="http://budget.1g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</dc:creator>
  <cp:lastModifiedBy>Светлана</cp:lastModifiedBy>
  <cp:revision>6</cp:revision>
  <cp:lastPrinted>2024-01-24T03:10:00Z</cp:lastPrinted>
  <dcterms:created xsi:type="dcterms:W3CDTF">2025-11-17T02:50:00Z</dcterms:created>
  <dcterms:modified xsi:type="dcterms:W3CDTF">2025-11-25T05:29:00Z</dcterms:modified>
</cp:coreProperties>
</file>